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14" w:rsidRPr="00D707AE" w:rsidRDefault="00893B14" w:rsidP="00075E52">
      <w:pPr>
        <w:autoSpaceDE w:val="0"/>
        <w:autoSpaceDN w:val="0"/>
        <w:adjustRightInd w:val="0"/>
        <w:spacing w:after="0" w:line="240" w:lineRule="auto"/>
        <w:rPr>
          <w:rFonts w:ascii="Arial" w:hAnsi="Arial" w:cs="Arial"/>
          <w:b/>
          <w:bCs/>
          <w:szCs w:val="24"/>
          <w:lang w:val="fr-FR" w:eastAsia="fr-LU"/>
        </w:rPr>
      </w:pPr>
      <w:bookmarkStart w:id="0" w:name="_GoBack"/>
      <w:bookmarkEnd w:id="0"/>
      <w:r w:rsidRPr="00D707AE">
        <w:rPr>
          <w:rFonts w:ascii="Arial" w:hAnsi="Arial" w:cs="Arial"/>
          <w:b/>
          <w:bCs/>
          <w:szCs w:val="24"/>
          <w:lang w:val="fr-FR" w:eastAsia="fr-LU"/>
        </w:rPr>
        <w:t xml:space="preserve">Projet de loi </w:t>
      </w:r>
      <w:r w:rsidR="00075E52">
        <w:rPr>
          <w:rFonts w:ascii="Arial" w:hAnsi="Arial" w:cs="Arial"/>
          <w:b/>
          <w:bCs/>
          <w:szCs w:val="24"/>
          <w:lang w:val="fr-FR" w:eastAsia="fr-LU"/>
        </w:rPr>
        <w:t>6630</w:t>
      </w:r>
    </w:p>
    <w:p w:rsidR="00194774" w:rsidRPr="00194774" w:rsidRDefault="00194774" w:rsidP="00194774">
      <w:pPr>
        <w:autoSpaceDE w:val="0"/>
        <w:autoSpaceDN w:val="0"/>
        <w:adjustRightInd w:val="0"/>
        <w:spacing w:after="0" w:line="240" w:lineRule="auto"/>
        <w:jc w:val="both"/>
        <w:rPr>
          <w:rFonts w:ascii="Arial" w:hAnsi="Arial" w:cs="Arial"/>
          <w:b/>
          <w:bCs/>
          <w:szCs w:val="24"/>
          <w:lang w:eastAsia="fr-LU"/>
        </w:rPr>
      </w:pPr>
      <w:r w:rsidRPr="00194774">
        <w:rPr>
          <w:rFonts w:ascii="Arial" w:hAnsi="Arial" w:cs="Arial"/>
          <w:b/>
          <w:bCs/>
          <w:szCs w:val="24"/>
          <w:lang w:eastAsia="fr-LU"/>
        </w:rPr>
        <w:t>a) ayant pour objet</w:t>
      </w:r>
    </w:p>
    <w:p w:rsidR="00194774" w:rsidRPr="00194774" w:rsidRDefault="00194774" w:rsidP="00194774">
      <w:pPr>
        <w:autoSpaceDE w:val="0"/>
        <w:autoSpaceDN w:val="0"/>
        <w:adjustRightInd w:val="0"/>
        <w:spacing w:after="0" w:line="240" w:lineRule="auto"/>
        <w:jc w:val="both"/>
        <w:rPr>
          <w:rFonts w:ascii="Arial" w:hAnsi="Arial" w:cs="Arial"/>
          <w:b/>
          <w:bCs/>
          <w:szCs w:val="24"/>
          <w:lang w:eastAsia="fr-LU"/>
        </w:rPr>
      </w:pPr>
      <w:r w:rsidRPr="00194774">
        <w:rPr>
          <w:rFonts w:ascii="Arial" w:hAnsi="Arial" w:cs="Arial"/>
          <w:b/>
          <w:szCs w:val="24"/>
          <w:lang w:eastAsia="fr-LU"/>
        </w:rPr>
        <w:t xml:space="preserve">1. </w:t>
      </w:r>
      <w:r w:rsidRPr="00194774">
        <w:rPr>
          <w:rFonts w:ascii="Arial" w:hAnsi="Arial" w:cs="Arial"/>
          <w:b/>
          <w:bCs/>
          <w:szCs w:val="24"/>
          <w:lang w:eastAsia="fr-LU"/>
        </w:rPr>
        <w:t>d'autoriser le Gouvernement à effectuer, au cours des mois de janvier à avril 2014, les dépenses figurant aux tableaux annexés à la présente loi ;</w:t>
      </w:r>
    </w:p>
    <w:p w:rsidR="00194774" w:rsidRPr="00194774" w:rsidRDefault="00194774" w:rsidP="00194774">
      <w:pPr>
        <w:autoSpaceDE w:val="0"/>
        <w:autoSpaceDN w:val="0"/>
        <w:adjustRightInd w:val="0"/>
        <w:spacing w:after="0" w:line="240" w:lineRule="auto"/>
        <w:jc w:val="both"/>
        <w:rPr>
          <w:rFonts w:ascii="Arial" w:hAnsi="Arial" w:cs="Arial"/>
          <w:b/>
          <w:bCs/>
          <w:szCs w:val="24"/>
          <w:lang w:eastAsia="fr-LU"/>
        </w:rPr>
      </w:pPr>
      <w:r w:rsidRPr="00194774">
        <w:rPr>
          <w:rFonts w:ascii="Arial" w:hAnsi="Arial" w:cs="Arial"/>
          <w:b/>
          <w:szCs w:val="24"/>
          <w:lang w:eastAsia="fr-LU"/>
        </w:rPr>
        <w:t xml:space="preserve">2. </w:t>
      </w:r>
      <w:r w:rsidRPr="00194774">
        <w:rPr>
          <w:rFonts w:ascii="Arial" w:hAnsi="Arial" w:cs="Arial"/>
          <w:b/>
          <w:bCs/>
          <w:szCs w:val="24"/>
          <w:lang w:eastAsia="fr-LU"/>
        </w:rPr>
        <w:t>d'autoriser le Gouvernement à recouvrer les impôts directs et indirects existant au 31 décembre 2013 d'après les lois et tarifs qui en règlent l'assiette et la perception;</w:t>
      </w:r>
    </w:p>
    <w:p w:rsidR="00194774" w:rsidRPr="00194774" w:rsidRDefault="00194774" w:rsidP="00194774">
      <w:pPr>
        <w:autoSpaceDE w:val="0"/>
        <w:autoSpaceDN w:val="0"/>
        <w:adjustRightInd w:val="0"/>
        <w:spacing w:after="0" w:line="240" w:lineRule="auto"/>
        <w:jc w:val="both"/>
        <w:rPr>
          <w:rFonts w:ascii="Arial" w:hAnsi="Arial" w:cs="Arial"/>
          <w:b/>
          <w:bCs/>
          <w:szCs w:val="24"/>
          <w:lang w:eastAsia="fr-LU"/>
        </w:rPr>
      </w:pPr>
      <w:r w:rsidRPr="00194774">
        <w:rPr>
          <w:rFonts w:ascii="Arial" w:hAnsi="Arial" w:cs="Arial"/>
          <w:b/>
          <w:szCs w:val="24"/>
          <w:lang w:eastAsia="fr-LU"/>
        </w:rPr>
        <w:t xml:space="preserve">3. </w:t>
      </w:r>
      <w:r w:rsidRPr="00194774">
        <w:rPr>
          <w:rFonts w:ascii="Arial" w:hAnsi="Arial" w:cs="Arial"/>
          <w:b/>
          <w:bCs/>
          <w:szCs w:val="24"/>
          <w:lang w:eastAsia="fr-LU"/>
        </w:rPr>
        <w:t>de proroger certaines dispositions de la loi du 21 décembre 2012 concernant le budget des recettes et des dépenses de l'Etat pour l'exercice 2013</w:t>
      </w:r>
    </w:p>
    <w:p w:rsidR="00194774" w:rsidRPr="00194774" w:rsidRDefault="00194774" w:rsidP="00194774">
      <w:pPr>
        <w:spacing w:after="0" w:line="240" w:lineRule="auto"/>
        <w:jc w:val="both"/>
        <w:rPr>
          <w:rFonts w:ascii="Arial" w:hAnsi="Arial" w:cs="Arial"/>
          <w:b/>
          <w:bCs/>
          <w:szCs w:val="24"/>
          <w:lang w:eastAsia="fr-LU"/>
        </w:rPr>
      </w:pPr>
      <w:r w:rsidRPr="00194774">
        <w:rPr>
          <w:rFonts w:ascii="Arial" w:hAnsi="Arial" w:cs="Arial"/>
          <w:b/>
          <w:bCs/>
          <w:szCs w:val="24"/>
          <w:lang w:eastAsia="fr-LU"/>
        </w:rPr>
        <w:t>b) portant modification de :</w:t>
      </w:r>
    </w:p>
    <w:p w:rsidR="00194774" w:rsidRPr="00194774" w:rsidRDefault="00194774" w:rsidP="00194774">
      <w:pPr>
        <w:spacing w:after="0" w:line="240" w:lineRule="auto"/>
        <w:jc w:val="both"/>
        <w:rPr>
          <w:rFonts w:ascii="Arial" w:hAnsi="Arial" w:cs="Arial"/>
          <w:b/>
          <w:szCs w:val="24"/>
        </w:rPr>
      </w:pPr>
      <w:r w:rsidRPr="00194774">
        <w:rPr>
          <w:rFonts w:ascii="Arial" w:hAnsi="Arial" w:cs="Arial"/>
          <w:b/>
          <w:szCs w:val="24"/>
        </w:rPr>
        <w:t>1. la loi modifiée du 17 décembre 2010 fixant les droits d’accise et les taxes assimilées sur les produits énergétiques, l’électricité, les produits de tabacs manufacturés, l’alcool et les boissons alcooliques;</w:t>
      </w:r>
    </w:p>
    <w:p w:rsidR="00194774" w:rsidRPr="00194774" w:rsidRDefault="00194774" w:rsidP="00194774">
      <w:pPr>
        <w:spacing w:after="0" w:line="240" w:lineRule="auto"/>
        <w:jc w:val="both"/>
        <w:rPr>
          <w:rFonts w:ascii="Arial" w:hAnsi="Arial" w:cs="Arial"/>
          <w:b/>
          <w:szCs w:val="24"/>
          <w:u w:val="single"/>
          <w:lang w:val="fr-CH"/>
        </w:rPr>
      </w:pPr>
      <w:r w:rsidRPr="00194774">
        <w:rPr>
          <w:rFonts w:ascii="Arial" w:hAnsi="Arial" w:cs="Arial"/>
          <w:b/>
          <w:szCs w:val="24"/>
        </w:rPr>
        <w:t xml:space="preserve">2. la </w:t>
      </w:r>
      <w:r w:rsidRPr="00194774">
        <w:rPr>
          <w:rFonts w:ascii="Arial" w:hAnsi="Arial" w:cs="Arial"/>
          <w:b/>
          <w:szCs w:val="24"/>
          <w:lang w:val="fr-CH"/>
        </w:rPr>
        <w:t>loi modifiée du 15 juillet 2008 relative au développement économique régional;</w:t>
      </w:r>
    </w:p>
    <w:p w:rsidR="00194774" w:rsidRPr="00194774" w:rsidRDefault="00194774" w:rsidP="00194774">
      <w:pPr>
        <w:spacing w:after="0" w:line="240" w:lineRule="auto"/>
        <w:jc w:val="both"/>
        <w:rPr>
          <w:rFonts w:ascii="Arial" w:hAnsi="Arial" w:cs="Arial"/>
          <w:b/>
          <w:szCs w:val="24"/>
          <w:lang w:val="fr-CH"/>
        </w:rPr>
      </w:pPr>
      <w:r w:rsidRPr="00194774">
        <w:rPr>
          <w:rFonts w:ascii="Arial" w:hAnsi="Arial" w:cs="Arial"/>
          <w:b/>
          <w:szCs w:val="24"/>
          <w:lang w:val="fr-CH"/>
        </w:rPr>
        <w:t>3. la loi modifiée du 5 juin 2009 relative à la promotion de la recherche, du développement et de l’innovation;</w:t>
      </w:r>
    </w:p>
    <w:p w:rsidR="00194774" w:rsidRPr="00194774" w:rsidRDefault="00194774" w:rsidP="00194774">
      <w:pPr>
        <w:spacing w:after="0" w:line="240" w:lineRule="auto"/>
        <w:jc w:val="both"/>
        <w:rPr>
          <w:rFonts w:ascii="Arial" w:hAnsi="Arial" w:cs="Arial"/>
          <w:b/>
          <w:szCs w:val="24"/>
          <w:lang w:val="fr-CH"/>
        </w:rPr>
      </w:pPr>
      <w:r w:rsidRPr="00194774">
        <w:rPr>
          <w:rFonts w:ascii="Arial" w:hAnsi="Arial" w:cs="Arial"/>
          <w:b/>
          <w:szCs w:val="24"/>
          <w:lang w:val="fr-CH"/>
        </w:rPr>
        <w:t>4. la loi modifiée du 18 février 2010 relative à un régime d’aides à la protection de l’environnement et à l’utilisation rationnelle des ressources naturelles</w:t>
      </w:r>
    </w:p>
    <w:p w:rsidR="00075E52" w:rsidRDefault="00075E52" w:rsidP="008B4504">
      <w:pPr>
        <w:autoSpaceDE w:val="0"/>
        <w:autoSpaceDN w:val="0"/>
        <w:adjustRightInd w:val="0"/>
        <w:spacing w:after="0" w:line="240" w:lineRule="auto"/>
        <w:jc w:val="both"/>
        <w:rPr>
          <w:rFonts w:ascii="Arial" w:hAnsi="Arial" w:cs="Arial"/>
          <w:sz w:val="22"/>
          <w:lang w:val="fr-FR"/>
        </w:rPr>
      </w:pPr>
    </w:p>
    <w:p w:rsidR="008B4504" w:rsidRPr="00D707AE" w:rsidRDefault="00DB17B4" w:rsidP="008B4504">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 xml:space="preserve">Le projet de loi </w:t>
      </w:r>
      <w:r w:rsidR="008B4504" w:rsidRPr="00D707AE">
        <w:rPr>
          <w:rFonts w:ascii="Arial" w:hAnsi="Arial" w:cs="Arial"/>
          <w:sz w:val="22"/>
          <w:lang w:val="fr-FR"/>
        </w:rPr>
        <w:t>prévoit de mettre à la disposition du Gouvernement les crédits nécessaires pour assurer le fonctionnement régulier des Ministères, administrations et autres services publics à partir du 1</w:t>
      </w:r>
      <w:r w:rsidR="008B4504" w:rsidRPr="00D707AE">
        <w:rPr>
          <w:rFonts w:ascii="Arial" w:hAnsi="Arial" w:cs="Arial"/>
          <w:sz w:val="22"/>
          <w:vertAlign w:val="superscript"/>
          <w:lang w:val="fr-FR"/>
        </w:rPr>
        <w:t>er</w:t>
      </w:r>
      <w:r w:rsidR="008B4504" w:rsidRPr="00D707AE">
        <w:rPr>
          <w:rFonts w:ascii="Arial" w:hAnsi="Arial" w:cs="Arial"/>
          <w:sz w:val="22"/>
          <w:lang w:val="fr-FR"/>
        </w:rPr>
        <w:t xml:space="preserve"> janvier 2014 et jusqu'au 30 avril de la même année.</w:t>
      </w:r>
    </w:p>
    <w:p w:rsidR="008B4504" w:rsidRPr="00D707AE" w:rsidRDefault="008B4504" w:rsidP="008B4504">
      <w:pPr>
        <w:autoSpaceDE w:val="0"/>
        <w:autoSpaceDN w:val="0"/>
        <w:adjustRightInd w:val="0"/>
        <w:spacing w:after="0" w:line="240" w:lineRule="auto"/>
        <w:rPr>
          <w:rFonts w:ascii="Arial" w:hAnsi="Arial" w:cs="Arial"/>
          <w:sz w:val="22"/>
          <w:lang w:val="fr-FR"/>
        </w:rPr>
      </w:pPr>
    </w:p>
    <w:p w:rsidR="008B4504" w:rsidRPr="00D707AE" w:rsidRDefault="008B4504" w:rsidP="008B4504">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Il prévoit également d'autoriser le Gouvernement à recouvrer les impôts existants à partir de cette même date et à reconduire au-delà du 1</w:t>
      </w:r>
      <w:r w:rsidRPr="00D707AE">
        <w:rPr>
          <w:rFonts w:ascii="Arial" w:hAnsi="Arial" w:cs="Arial"/>
          <w:sz w:val="22"/>
          <w:vertAlign w:val="superscript"/>
          <w:lang w:val="fr-FR"/>
        </w:rPr>
        <w:t>er</w:t>
      </w:r>
      <w:r w:rsidRPr="00D707AE">
        <w:rPr>
          <w:rFonts w:ascii="Arial" w:hAnsi="Arial" w:cs="Arial"/>
          <w:sz w:val="22"/>
          <w:lang w:val="fr-FR"/>
        </w:rPr>
        <w:t xml:space="preserve"> janvier 2014 certaines dispositions de la loi budgétaire pour l'exercice 2013.</w:t>
      </w:r>
    </w:p>
    <w:p w:rsidR="008B4504" w:rsidRPr="00D707AE" w:rsidRDefault="008B4504" w:rsidP="00067728">
      <w:pPr>
        <w:spacing w:after="0"/>
        <w:jc w:val="both"/>
        <w:rPr>
          <w:rFonts w:ascii="Arial" w:hAnsi="Arial" w:cs="Arial"/>
          <w:sz w:val="22"/>
          <w:lang w:val="fr-FR"/>
        </w:rPr>
      </w:pPr>
    </w:p>
    <w:p w:rsidR="00067728" w:rsidRPr="00D707AE" w:rsidRDefault="00067728" w:rsidP="00067728">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L'idée de base des crédits provisoires - appelés également douzièmes provisoires - qui font l'objet du présent projet de loi consiste à se baser sur le dernier budget qui a été voté par la Chambre des Députés pour arrêter le montant maximum des crédits qui sont susceptibles d'être liquidés au cours de la période couverte par le projet de loi.</w:t>
      </w:r>
    </w:p>
    <w:p w:rsidR="00067728" w:rsidRPr="00D707AE" w:rsidRDefault="00067728" w:rsidP="00067728">
      <w:pPr>
        <w:autoSpaceDE w:val="0"/>
        <w:autoSpaceDN w:val="0"/>
        <w:adjustRightInd w:val="0"/>
        <w:spacing w:after="0" w:line="240" w:lineRule="auto"/>
        <w:jc w:val="both"/>
        <w:rPr>
          <w:rFonts w:ascii="Arial" w:hAnsi="Arial" w:cs="Arial"/>
          <w:sz w:val="22"/>
          <w:lang w:val="fr-FR"/>
        </w:rPr>
      </w:pPr>
    </w:p>
    <w:p w:rsidR="002D7E70" w:rsidRDefault="00067728" w:rsidP="00067728">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Il en résulte que les crédits provisoires ne peuvent pas être affectés au financement de dépenses nouvelles qui ne figurent pas dans le budget voté de l'ex</w:t>
      </w:r>
      <w:r w:rsidR="002D7E70">
        <w:rPr>
          <w:rFonts w:ascii="Arial" w:hAnsi="Arial" w:cs="Arial"/>
          <w:sz w:val="22"/>
          <w:lang w:val="fr-FR"/>
        </w:rPr>
        <w:t>ercice 2013. Si cela s’avère nécessaire</w:t>
      </w:r>
      <w:r w:rsidRPr="00D707AE">
        <w:rPr>
          <w:rFonts w:ascii="Arial" w:hAnsi="Arial" w:cs="Arial"/>
          <w:sz w:val="22"/>
          <w:lang w:val="fr-FR"/>
        </w:rPr>
        <w:t>, le Gouvernement peut néanmoins être autorisé à effectuer des dépenses nouvelles qui résultent de dispositions législatives, réglementaires ou contractuelles.</w:t>
      </w:r>
    </w:p>
    <w:p w:rsidR="002D7E70" w:rsidRDefault="002D7E70" w:rsidP="00067728">
      <w:pPr>
        <w:autoSpaceDE w:val="0"/>
        <w:autoSpaceDN w:val="0"/>
        <w:adjustRightInd w:val="0"/>
        <w:spacing w:after="0" w:line="240" w:lineRule="auto"/>
        <w:jc w:val="both"/>
        <w:rPr>
          <w:rFonts w:ascii="Arial" w:hAnsi="Arial" w:cs="Arial"/>
          <w:sz w:val="22"/>
          <w:lang w:val="fr-FR"/>
        </w:rPr>
      </w:pPr>
    </w:p>
    <w:p w:rsidR="007131EE" w:rsidRPr="00D707AE" w:rsidRDefault="007131EE" w:rsidP="007131EE">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 xml:space="preserve">Pour ce qui est du </w:t>
      </w:r>
      <w:r w:rsidRPr="00D707AE">
        <w:rPr>
          <w:rFonts w:ascii="Arial" w:hAnsi="Arial" w:cs="Arial"/>
          <w:sz w:val="22"/>
          <w:u w:val="single"/>
          <w:lang w:val="fr-FR"/>
        </w:rPr>
        <w:t>budget des recettes,</w:t>
      </w:r>
      <w:r w:rsidRPr="00D707AE">
        <w:rPr>
          <w:rFonts w:ascii="Arial" w:hAnsi="Arial" w:cs="Arial"/>
          <w:sz w:val="22"/>
          <w:lang w:val="fr-FR"/>
        </w:rPr>
        <w:t xml:space="preserve"> il est remarqué que la disposition principale est celle qui fait l'objet de l'article 3 du présent projet de loi et qui autorise la perception des impôts au-delà du 31 décembre prochain, d'après les lois qui en règlent l'assiette, les taux ou tarifs et la perception.</w:t>
      </w:r>
    </w:p>
    <w:p w:rsidR="007131EE" w:rsidRPr="00D707AE" w:rsidRDefault="007131EE" w:rsidP="007131EE">
      <w:pPr>
        <w:autoSpaceDE w:val="0"/>
        <w:autoSpaceDN w:val="0"/>
        <w:adjustRightInd w:val="0"/>
        <w:spacing w:after="0" w:line="240" w:lineRule="auto"/>
        <w:jc w:val="both"/>
        <w:rPr>
          <w:rFonts w:ascii="Arial" w:hAnsi="Arial" w:cs="Arial"/>
          <w:sz w:val="22"/>
          <w:lang w:val="fr-FR"/>
        </w:rPr>
      </w:pPr>
    </w:p>
    <w:p w:rsidR="007131EE" w:rsidRPr="00D707AE" w:rsidRDefault="007131EE" w:rsidP="007131EE">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Les montants qui sont inscrits au budget des recettes, à l'endroit des différents articles budgétaires, représentent uniquement une estimation des ressources à encaisser</w:t>
      </w:r>
      <w:r w:rsidR="00B07BDC">
        <w:rPr>
          <w:rFonts w:ascii="Arial" w:hAnsi="Arial" w:cs="Arial"/>
          <w:sz w:val="22"/>
          <w:lang w:val="fr-FR"/>
        </w:rPr>
        <w:t xml:space="preserve"> </w:t>
      </w:r>
      <w:r w:rsidRPr="00D707AE">
        <w:rPr>
          <w:rFonts w:ascii="Arial" w:hAnsi="Arial" w:cs="Arial"/>
          <w:sz w:val="22"/>
          <w:lang w:val="fr-FR"/>
        </w:rPr>
        <w:t>prévisiblement par l'Etat au titre d'une période déterminée et non pas, comme c'est le cas pour les crédits de dépenses, une limite à ne pas dépasser.</w:t>
      </w:r>
    </w:p>
    <w:p w:rsidR="007131EE" w:rsidRPr="00D707AE" w:rsidRDefault="007131EE" w:rsidP="007131EE">
      <w:pPr>
        <w:autoSpaceDE w:val="0"/>
        <w:autoSpaceDN w:val="0"/>
        <w:adjustRightInd w:val="0"/>
        <w:spacing w:after="0" w:line="240" w:lineRule="auto"/>
        <w:jc w:val="both"/>
        <w:rPr>
          <w:rFonts w:ascii="Arial" w:hAnsi="Arial" w:cs="Arial"/>
          <w:sz w:val="22"/>
          <w:lang w:val="fr-FR"/>
        </w:rPr>
      </w:pPr>
    </w:p>
    <w:p w:rsidR="00067728" w:rsidRPr="00D707AE" w:rsidRDefault="007131EE" w:rsidP="007131EE">
      <w:pPr>
        <w:autoSpaceDE w:val="0"/>
        <w:autoSpaceDN w:val="0"/>
        <w:adjustRightInd w:val="0"/>
        <w:spacing w:after="0" w:line="240" w:lineRule="auto"/>
        <w:jc w:val="both"/>
        <w:rPr>
          <w:rFonts w:ascii="Arial" w:hAnsi="Arial" w:cs="Arial"/>
          <w:sz w:val="22"/>
          <w:lang w:val="fr-FR"/>
        </w:rPr>
      </w:pPr>
      <w:r w:rsidRPr="00D707AE">
        <w:rPr>
          <w:rFonts w:ascii="Arial" w:hAnsi="Arial" w:cs="Arial"/>
          <w:sz w:val="22"/>
          <w:lang w:val="fr-FR"/>
        </w:rPr>
        <w:t>Il est signalé que les recettes et les dépenses ne se répartissent pas linéairement sur les 12 mois de l'année, de sorte qu'il n'est pas possible d'extrapoler les tendances des premiers mois sur l'ensemble de l'année.</w:t>
      </w:r>
    </w:p>
    <w:p w:rsidR="007131EE" w:rsidRPr="00D707AE" w:rsidRDefault="007131EE" w:rsidP="007131EE">
      <w:pPr>
        <w:autoSpaceDE w:val="0"/>
        <w:autoSpaceDN w:val="0"/>
        <w:adjustRightInd w:val="0"/>
        <w:spacing w:after="0" w:line="240" w:lineRule="auto"/>
        <w:jc w:val="both"/>
        <w:rPr>
          <w:rFonts w:ascii="Arial" w:hAnsi="Arial" w:cs="Arial"/>
          <w:sz w:val="22"/>
          <w:lang w:val="fr-FR"/>
        </w:rPr>
      </w:pPr>
    </w:p>
    <w:sectPr w:rsidR="007131EE" w:rsidRPr="00D707AE" w:rsidSect="00647361">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36" w:rsidRDefault="00626F36" w:rsidP="00FE2602">
      <w:pPr>
        <w:spacing w:after="0" w:line="240" w:lineRule="auto"/>
      </w:pPr>
      <w:r>
        <w:separator/>
      </w:r>
    </w:p>
  </w:endnote>
  <w:endnote w:type="continuationSeparator" w:id="0">
    <w:p w:rsidR="00626F36" w:rsidRDefault="00626F36" w:rsidP="00FE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0CD" w:rsidRDefault="003200F8">
    <w:pPr>
      <w:pStyle w:val="Pieddepage"/>
      <w:jc w:val="center"/>
    </w:pPr>
    <w:r>
      <w:fldChar w:fldCharType="begin"/>
    </w:r>
    <w:r>
      <w:instrText xml:space="preserve"> PAGE   \* MERGEFORMAT </w:instrText>
    </w:r>
    <w:r>
      <w:fldChar w:fldCharType="separate"/>
    </w:r>
    <w:r w:rsidR="00CA35E2">
      <w:rPr>
        <w:noProof/>
      </w:rPr>
      <w:t>1</w:t>
    </w:r>
    <w:r>
      <w:fldChar w:fldCharType="end"/>
    </w:r>
  </w:p>
  <w:p w:rsidR="00F070CD" w:rsidRDefault="00F070C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36" w:rsidRDefault="00626F36" w:rsidP="00FE2602">
      <w:pPr>
        <w:spacing w:after="0" w:line="240" w:lineRule="auto"/>
      </w:pPr>
      <w:r>
        <w:separator/>
      </w:r>
    </w:p>
  </w:footnote>
  <w:footnote w:type="continuationSeparator" w:id="0">
    <w:p w:rsidR="00626F36" w:rsidRDefault="00626F36" w:rsidP="00FE2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0CD" w:rsidRDefault="00F070CD">
    <w:pPr>
      <w:pStyle w:val="En-tte"/>
      <w:jc w:val="center"/>
    </w:pPr>
  </w:p>
  <w:p w:rsidR="00F070CD" w:rsidRDefault="00F070C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95AE8"/>
    <w:multiLevelType w:val="hybridMultilevel"/>
    <w:tmpl w:val="9BEE63B6"/>
    <w:lvl w:ilvl="0" w:tplc="2A5EB8D0">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65A"/>
    <w:rsid w:val="000111F3"/>
    <w:rsid w:val="00012878"/>
    <w:rsid w:val="000468E3"/>
    <w:rsid w:val="00055545"/>
    <w:rsid w:val="00056118"/>
    <w:rsid w:val="0006587D"/>
    <w:rsid w:val="00067728"/>
    <w:rsid w:val="000725CA"/>
    <w:rsid w:val="00075E52"/>
    <w:rsid w:val="0009495E"/>
    <w:rsid w:val="000A49D6"/>
    <w:rsid w:val="000C3FAB"/>
    <w:rsid w:val="000D3E9F"/>
    <w:rsid w:val="000F0F5C"/>
    <w:rsid w:val="000F2791"/>
    <w:rsid w:val="000F5DB4"/>
    <w:rsid w:val="00100B18"/>
    <w:rsid w:val="001024E2"/>
    <w:rsid w:val="00117266"/>
    <w:rsid w:val="00117447"/>
    <w:rsid w:val="00127EAF"/>
    <w:rsid w:val="00131A82"/>
    <w:rsid w:val="00150AF4"/>
    <w:rsid w:val="00152F39"/>
    <w:rsid w:val="00153A99"/>
    <w:rsid w:val="0016601F"/>
    <w:rsid w:val="001725B7"/>
    <w:rsid w:val="00182BED"/>
    <w:rsid w:val="001841B9"/>
    <w:rsid w:val="00194774"/>
    <w:rsid w:val="001C02B3"/>
    <w:rsid w:val="001C78F6"/>
    <w:rsid w:val="00201CAE"/>
    <w:rsid w:val="00234BF8"/>
    <w:rsid w:val="00240FDA"/>
    <w:rsid w:val="0024758C"/>
    <w:rsid w:val="00256DF1"/>
    <w:rsid w:val="002626BF"/>
    <w:rsid w:val="002A0A22"/>
    <w:rsid w:val="002A2B91"/>
    <w:rsid w:val="002B1A98"/>
    <w:rsid w:val="002C23E1"/>
    <w:rsid w:val="002D0453"/>
    <w:rsid w:val="002D0829"/>
    <w:rsid w:val="002D7E70"/>
    <w:rsid w:val="002F35A2"/>
    <w:rsid w:val="002F3CD5"/>
    <w:rsid w:val="00306451"/>
    <w:rsid w:val="003156FF"/>
    <w:rsid w:val="003200F8"/>
    <w:rsid w:val="003243D6"/>
    <w:rsid w:val="003301A6"/>
    <w:rsid w:val="0033570D"/>
    <w:rsid w:val="0033586D"/>
    <w:rsid w:val="0034274A"/>
    <w:rsid w:val="00344B46"/>
    <w:rsid w:val="003500A3"/>
    <w:rsid w:val="00350ADC"/>
    <w:rsid w:val="0039096F"/>
    <w:rsid w:val="003C5FE4"/>
    <w:rsid w:val="003D5AD5"/>
    <w:rsid w:val="003D665A"/>
    <w:rsid w:val="003E002B"/>
    <w:rsid w:val="003F5FDC"/>
    <w:rsid w:val="003F71C9"/>
    <w:rsid w:val="00411E51"/>
    <w:rsid w:val="004537C5"/>
    <w:rsid w:val="00460710"/>
    <w:rsid w:val="00471ED7"/>
    <w:rsid w:val="004729E9"/>
    <w:rsid w:val="00480A5A"/>
    <w:rsid w:val="004963F5"/>
    <w:rsid w:val="00496993"/>
    <w:rsid w:val="00496A7D"/>
    <w:rsid w:val="004B2C53"/>
    <w:rsid w:val="004B475F"/>
    <w:rsid w:val="004B4898"/>
    <w:rsid w:val="004C1276"/>
    <w:rsid w:val="004C144C"/>
    <w:rsid w:val="004C3640"/>
    <w:rsid w:val="004C794C"/>
    <w:rsid w:val="004D0257"/>
    <w:rsid w:val="00502C9C"/>
    <w:rsid w:val="00510B42"/>
    <w:rsid w:val="0052166E"/>
    <w:rsid w:val="00523F5B"/>
    <w:rsid w:val="00542AE6"/>
    <w:rsid w:val="005572A1"/>
    <w:rsid w:val="0059347E"/>
    <w:rsid w:val="00595CE7"/>
    <w:rsid w:val="005A19E3"/>
    <w:rsid w:val="005B0D87"/>
    <w:rsid w:val="005B0E26"/>
    <w:rsid w:val="005B500D"/>
    <w:rsid w:val="005B5A91"/>
    <w:rsid w:val="005D273D"/>
    <w:rsid w:val="005E744B"/>
    <w:rsid w:val="006102AE"/>
    <w:rsid w:val="00621316"/>
    <w:rsid w:val="00623AC6"/>
    <w:rsid w:val="00626701"/>
    <w:rsid w:val="00626F36"/>
    <w:rsid w:val="00632EE1"/>
    <w:rsid w:val="006421A5"/>
    <w:rsid w:val="00647361"/>
    <w:rsid w:val="00651F9A"/>
    <w:rsid w:val="0066653F"/>
    <w:rsid w:val="00682384"/>
    <w:rsid w:val="006960EA"/>
    <w:rsid w:val="006A5818"/>
    <w:rsid w:val="006B04B8"/>
    <w:rsid w:val="006B1931"/>
    <w:rsid w:val="006B7FB8"/>
    <w:rsid w:val="006C6C0B"/>
    <w:rsid w:val="006D12C4"/>
    <w:rsid w:val="006D336D"/>
    <w:rsid w:val="006E7402"/>
    <w:rsid w:val="006E7D0C"/>
    <w:rsid w:val="006F7043"/>
    <w:rsid w:val="0070466E"/>
    <w:rsid w:val="00705522"/>
    <w:rsid w:val="00707637"/>
    <w:rsid w:val="00711305"/>
    <w:rsid w:val="00711C8A"/>
    <w:rsid w:val="007131EE"/>
    <w:rsid w:val="00741A32"/>
    <w:rsid w:val="0074333E"/>
    <w:rsid w:val="00747010"/>
    <w:rsid w:val="00760E97"/>
    <w:rsid w:val="00771ACD"/>
    <w:rsid w:val="00790913"/>
    <w:rsid w:val="007975FF"/>
    <w:rsid w:val="007B6106"/>
    <w:rsid w:val="007C15F2"/>
    <w:rsid w:val="007C684A"/>
    <w:rsid w:val="007D2D7C"/>
    <w:rsid w:val="007D3384"/>
    <w:rsid w:val="00801D6C"/>
    <w:rsid w:val="008279A6"/>
    <w:rsid w:val="00830DEF"/>
    <w:rsid w:val="008479EA"/>
    <w:rsid w:val="00856A4C"/>
    <w:rsid w:val="008611B0"/>
    <w:rsid w:val="008633BC"/>
    <w:rsid w:val="00871129"/>
    <w:rsid w:val="0087584A"/>
    <w:rsid w:val="0088499D"/>
    <w:rsid w:val="00893B14"/>
    <w:rsid w:val="008947C2"/>
    <w:rsid w:val="008A39F4"/>
    <w:rsid w:val="008A40B2"/>
    <w:rsid w:val="008A7C8E"/>
    <w:rsid w:val="008B2E5D"/>
    <w:rsid w:val="008B4504"/>
    <w:rsid w:val="00906888"/>
    <w:rsid w:val="00916713"/>
    <w:rsid w:val="00943082"/>
    <w:rsid w:val="00945085"/>
    <w:rsid w:val="0095720E"/>
    <w:rsid w:val="00962955"/>
    <w:rsid w:val="00962BF6"/>
    <w:rsid w:val="00973415"/>
    <w:rsid w:val="00976988"/>
    <w:rsid w:val="0099143D"/>
    <w:rsid w:val="009921B8"/>
    <w:rsid w:val="009A122C"/>
    <w:rsid w:val="009B5007"/>
    <w:rsid w:val="009B6B66"/>
    <w:rsid w:val="009C4C7C"/>
    <w:rsid w:val="009D107E"/>
    <w:rsid w:val="009D5B31"/>
    <w:rsid w:val="009D6F17"/>
    <w:rsid w:val="009F70D0"/>
    <w:rsid w:val="00A02F52"/>
    <w:rsid w:val="00A34E69"/>
    <w:rsid w:val="00A52590"/>
    <w:rsid w:val="00A52F1B"/>
    <w:rsid w:val="00A63BF1"/>
    <w:rsid w:val="00A70501"/>
    <w:rsid w:val="00A7499C"/>
    <w:rsid w:val="00A90341"/>
    <w:rsid w:val="00AB4489"/>
    <w:rsid w:val="00AB57D1"/>
    <w:rsid w:val="00AC17DC"/>
    <w:rsid w:val="00AC2D87"/>
    <w:rsid w:val="00AC3A2E"/>
    <w:rsid w:val="00AD5D8B"/>
    <w:rsid w:val="00AE18C8"/>
    <w:rsid w:val="00AF26A4"/>
    <w:rsid w:val="00AF36C4"/>
    <w:rsid w:val="00B07BDC"/>
    <w:rsid w:val="00B24C2D"/>
    <w:rsid w:val="00B31556"/>
    <w:rsid w:val="00B3158F"/>
    <w:rsid w:val="00B539A5"/>
    <w:rsid w:val="00B61BC9"/>
    <w:rsid w:val="00B824BD"/>
    <w:rsid w:val="00B862A4"/>
    <w:rsid w:val="00B876A4"/>
    <w:rsid w:val="00BB3997"/>
    <w:rsid w:val="00BC1720"/>
    <w:rsid w:val="00C0623D"/>
    <w:rsid w:val="00C16F99"/>
    <w:rsid w:val="00C229BB"/>
    <w:rsid w:val="00C33D1B"/>
    <w:rsid w:val="00C352AF"/>
    <w:rsid w:val="00C37A8B"/>
    <w:rsid w:val="00C457C1"/>
    <w:rsid w:val="00C4663F"/>
    <w:rsid w:val="00C56936"/>
    <w:rsid w:val="00C578E7"/>
    <w:rsid w:val="00C66D60"/>
    <w:rsid w:val="00C871E2"/>
    <w:rsid w:val="00C97402"/>
    <w:rsid w:val="00CA35E2"/>
    <w:rsid w:val="00CA3C1D"/>
    <w:rsid w:val="00CB093F"/>
    <w:rsid w:val="00CB59A6"/>
    <w:rsid w:val="00CB7075"/>
    <w:rsid w:val="00D02E0B"/>
    <w:rsid w:val="00D06F41"/>
    <w:rsid w:val="00D5379E"/>
    <w:rsid w:val="00D60992"/>
    <w:rsid w:val="00D707AE"/>
    <w:rsid w:val="00D7346A"/>
    <w:rsid w:val="00D82380"/>
    <w:rsid w:val="00DA0C1D"/>
    <w:rsid w:val="00DA65FB"/>
    <w:rsid w:val="00DB17B4"/>
    <w:rsid w:val="00DB2977"/>
    <w:rsid w:val="00DB3B76"/>
    <w:rsid w:val="00DC795D"/>
    <w:rsid w:val="00DD0C8E"/>
    <w:rsid w:val="00DF164C"/>
    <w:rsid w:val="00DF534B"/>
    <w:rsid w:val="00DF5FE5"/>
    <w:rsid w:val="00E26E0D"/>
    <w:rsid w:val="00E368ED"/>
    <w:rsid w:val="00E56FCD"/>
    <w:rsid w:val="00E6093C"/>
    <w:rsid w:val="00E67CE8"/>
    <w:rsid w:val="00E73D80"/>
    <w:rsid w:val="00E95509"/>
    <w:rsid w:val="00EA058A"/>
    <w:rsid w:val="00EB14EE"/>
    <w:rsid w:val="00EB58E6"/>
    <w:rsid w:val="00EE0CF6"/>
    <w:rsid w:val="00EE3368"/>
    <w:rsid w:val="00EE6383"/>
    <w:rsid w:val="00EE741E"/>
    <w:rsid w:val="00EF18E7"/>
    <w:rsid w:val="00EF4DA9"/>
    <w:rsid w:val="00F070CD"/>
    <w:rsid w:val="00F306BF"/>
    <w:rsid w:val="00F30C48"/>
    <w:rsid w:val="00F33D87"/>
    <w:rsid w:val="00F4110F"/>
    <w:rsid w:val="00F50221"/>
    <w:rsid w:val="00F532D4"/>
    <w:rsid w:val="00F57C86"/>
    <w:rsid w:val="00F64EC4"/>
    <w:rsid w:val="00F749C0"/>
    <w:rsid w:val="00F83946"/>
    <w:rsid w:val="00FA3E65"/>
    <w:rsid w:val="00FC4E5D"/>
    <w:rsid w:val="00FC5EF5"/>
    <w:rsid w:val="00FE2602"/>
    <w:rsid w:val="00FE799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15:docId w15:val="{14073C6C-50A6-4463-9665-836C613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65A"/>
    <w:pPr>
      <w:spacing w:after="200" w:line="276" w:lineRule="auto"/>
    </w:pPr>
    <w:rPr>
      <w:sz w:val="24"/>
      <w:szCs w:val="22"/>
      <w:lang w:eastAsia="en-US"/>
    </w:rPr>
  </w:style>
  <w:style w:type="paragraph" w:styleId="Titre1">
    <w:name w:val="heading 1"/>
    <w:basedOn w:val="Normal"/>
    <w:next w:val="Normal"/>
    <w:link w:val="Titre1Car"/>
    <w:uiPriority w:val="9"/>
    <w:qFormat/>
    <w:rsid w:val="00F749C0"/>
    <w:pPr>
      <w:keepNext/>
      <w:spacing w:before="240" w:after="60"/>
      <w:outlineLvl w:val="0"/>
    </w:pPr>
    <w:rPr>
      <w:rFonts w:eastAsia="Times New Roman"/>
      <w:b/>
      <w:bCs/>
      <w:kern w:val="32"/>
      <w:sz w:val="32"/>
      <w:szCs w:val="32"/>
      <w:lang w:val="en-US" w:bidi="en-US"/>
    </w:rPr>
  </w:style>
  <w:style w:type="paragraph" w:styleId="Titre2">
    <w:name w:val="heading 2"/>
    <w:basedOn w:val="Normal"/>
    <w:next w:val="Normal"/>
    <w:link w:val="Titre2Car"/>
    <w:uiPriority w:val="9"/>
    <w:semiHidden/>
    <w:unhideWhenUsed/>
    <w:qFormat/>
    <w:rsid w:val="00F749C0"/>
    <w:pPr>
      <w:keepNext/>
      <w:spacing w:before="240" w:after="60"/>
      <w:outlineLvl w:val="1"/>
    </w:pPr>
    <w:rPr>
      <w:rFonts w:eastAsia="Times New Roman"/>
      <w:b/>
      <w:bCs/>
      <w:i/>
      <w:iCs/>
      <w:sz w:val="28"/>
      <w:szCs w:val="28"/>
      <w:lang w:val="en-US" w:bidi="en-US"/>
    </w:rPr>
  </w:style>
  <w:style w:type="paragraph" w:styleId="Titre3">
    <w:name w:val="heading 3"/>
    <w:basedOn w:val="Normal"/>
    <w:next w:val="Normal"/>
    <w:link w:val="Titre3Car"/>
    <w:uiPriority w:val="9"/>
    <w:semiHidden/>
    <w:unhideWhenUsed/>
    <w:qFormat/>
    <w:rsid w:val="00F749C0"/>
    <w:pPr>
      <w:keepNext/>
      <w:spacing w:before="240" w:after="60"/>
      <w:outlineLvl w:val="2"/>
    </w:pPr>
    <w:rPr>
      <w:rFonts w:eastAsia="Times New Roman"/>
      <w:b/>
      <w:bCs/>
      <w:sz w:val="26"/>
      <w:szCs w:val="26"/>
      <w:lang w:val="en-US" w:bidi="en-US"/>
    </w:rPr>
  </w:style>
  <w:style w:type="paragraph" w:styleId="Titre4">
    <w:name w:val="heading 4"/>
    <w:basedOn w:val="Normal"/>
    <w:next w:val="Normal"/>
    <w:link w:val="Titre4Car"/>
    <w:uiPriority w:val="9"/>
    <w:semiHidden/>
    <w:unhideWhenUsed/>
    <w:qFormat/>
    <w:rsid w:val="00F749C0"/>
    <w:pPr>
      <w:keepNext/>
      <w:spacing w:before="240" w:after="60"/>
      <w:outlineLvl w:val="3"/>
    </w:pPr>
    <w:rPr>
      <w:b/>
      <w:bCs/>
      <w:sz w:val="28"/>
      <w:szCs w:val="28"/>
      <w:lang w:val="en-US" w:bidi="en-US"/>
    </w:rPr>
  </w:style>
  <w:style w:type="paragraph" w:styleId="Titre5">
    <w:name w:val="heading 5"/>
    <w:basedOn w:val="Normal"/>
    <w:next w:val="Normal"/>
    <w:link w:val="Titre5Car"/>
    <w:uiPriority w:val="9"/>
    <w:semiHidden/>
    <w:unhideWhenUsed/>
    <w:qFormat/>
    <w:rsid w:val="00F749C0"/>
    <w:pPr>
      <w:spacing w:before="240" w:after="60"/>
      <w:outlineLvl w:val="4"/>
    </w:pPr>
    <w:rPr>
      <w:b/>
      <w:bCs/>
      <w:i/>
      <w:iCs/>
      <w:sz w:val="26"/>
      <w:szCs w:val="26"/>
      <w:lang w:val="en-US" w:bidi="en-US"/>
    </w:rPr>
  </w:style>
  <w:style w:type="paragraph" w:styleId="Titre6">
    <w:name w:val="heading 6"/>
    <w:basedOn w:val="Normal"/>
    <w:next w:val="Normal"/>
    <w:link w:val="Titre6Car"/>
    <w:uiPriority w:val="9"/>
    <w:semiHidden/>
    <w:unhideWhenUsed/>
    <w:qFormat/>
    <w:rsid w:val="00F749C0"/>
    <w:pPr>
      <w:spacing w:before="240" w:after="60"/>
      <w:outlineLvl w:val="5"/>
    </w:pPr>
    <w:rPr>
      <w:b/>
      <w:bCs/>
      <w:szCs w:val="24"/>
      <w:lang w:val="en-US" w:bidi="en-US"/>
    </w:rPr>
  </w:style>
  <w:style w:type="paragraph" w:styleId="Titre7">
    <w:name w:val="heading 7"/>
    <w:basedOn w:val="Normal"/>
    <w:next w:val="Normal"/>
    <w:link w:val="Titre7Car"/>
    <w:uiPriority w:val="9"/>
    <w:semiHidden/>
    <w:unhideWhenUsed/>
    <w:qFormat/>
    <w:rsid w:val="00F749C0"/>
    <w:pPr>
      <w:spacing w:before="240" w:after="60"/>
      <w:outlineLvl w:val="6"/>
    </w:pPr>
    <w:rPr>
      <w:szCs w:val="24"/>
      <w:lang w:val="en-US" w:bidi="en-US"/>
    </w:rPr>
  </w:style>
  <w:style w:type="paragraph" w:styleId="Titre8">
    <w:name w:val="heading 8"/>
    <w:basedOn w:val="Normal"/>
    <w:next w:val="Normal"/>
    <w:link w:val="Titre8Car"/>
    <w:uiPriority w:val="9"/>
    <w:semiHidden/>
    <w:unhideWhenUsed/>
    <w:qFormat/>
    <w:rsid w:val="00F749C0"/>
    <w:pPr>
      <w:spacing w:before="240" w:after="60"/>
      <w:outlineLvl w:val="7"/>
    </w:pPr>
    <w:rPr>
      <w:i/>
      <w:iCs/>
      <w:szCs w:val="24"/>
      <w:lang w:val="en-US" w:bidi="en-US"/>
    </w:rPr>
  </w:style>
  <w:style w:type="paragraph" w:styleId="Titre9">
    <w:name w:val="heading 9"/>
    <w:basedOn w:val="Normal"/>
    <w:next w:val="Normal"/>
    <w:link w:val="Titre9Car"/>
    <w:uiPriority w:val="9"/>
    <w:semiHidden/>
    <w:unhideWhenUsed/>
    <w:qFormat/>
    <w:rsid w:val="00F749C0"/>
    <w:pPr>
      <w:spacing w:before="240" w:after="60"/>
      <w:outlineLvl w:val="8"/>
    </w:pPr>
    <w:rPr>
      <w:rFonts w:eastAsia="Times New Roman"/>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49C0"/>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semiHidden/>
    <w:rsid w:val="00F749C0"/>
    <w:rPr>
      <w:rFonts w:ascii="Times New Roman" w:eastAsia="Times New Roman" w:hAnsi="Times New Roman"/>
      <w:b/>
      <w:bCs/>
      <w:i/>
      <w:iCs/>
      <w:sz w:val="28"/>
      <w:szCs w:val="28"/>
    </w:rPr>
  </w:style>
  <w:style w:type="character" w:customStyle="1" w:styleId="Titre3Car">
    <w:name w:val="Titre 3 Car"/>
    <w:basedOn w:val="Policepardfaut"/>
    <w:link w:val="Titre3"/>
    <w:uiPriority w:val="9"/>
    <w:semiHidden/>
    <w:rsid w:val="00F749C0"/>
    <w:rPr>
      <w:rFonts w:ascii="Times New Roman" w:eastAsia="Times New Roman" w:hAnsi="Times New Roman"/>
      <w:b/>
      <w:bCs/>
      <w:sz w:val="26"/>
      <w:szCs w:val="26"/>
    </w:rPr>
  </w:style>
  <w:style w:type="character" w:customStyle="1" w:styleId="Titre4Car">
    <w:name w:val="Titre 4 Car"/>
    <w:basedOn w:val="Policepardfaut"/>
    <w:link w:val="Titre4"/>
    <w:uiPriority w:val="9"/>
    <w:rsid w:val="00F749C0"/>
    <w:rPr>
      <w:b/>
      <w:bCs/>
      <w:sz w:val="28"/>
      <w:szCs w:val="28"/>
    </w:rPr>
  </w:style>
  <w:style w:type="character" w:customStyle="1" w:styleId="Titre5Car">
    <w:name w:val="Titre 5 Car"/>
    <w:basedOn w:val="Policepardfaut"/>
    <w:link w:val="Titre5"/>
    <w:uiPriority w:val="9"/>
    <w:semiHidden/>
    <w:rsid w:val="00F749C0"/>
    <w:rPr>
      <w:b/>
      <w:bCs/>
      <w:i/>
      <w:iCs/>
      <w:sz w:val="26"/>
      <w:szCs w:val="26"/>
    </w:rPr>
  </w:style>
  <w:style w:type="character" w:customStyle="1" w:styleId="Titre6Car">
    <w:name w:val="Titre 6 Car"/>
    <w:basedOn w:val="Policepardfaut"/>
    <w:link w:val="Titre6"/>
    <w:uiPriority w:val="9"/>
    <w:semiHidden/>
    <w:rsid w:val="00F749C0"/>
    <w:rPr>
      <w:b/>
      <w:bCs/>
    </w:rPr>
  </w:style>
  <w:style w:type="character" w:customStyle="1" w:styleId="Titre7Car">
    <w:name w:val="Titre 7 Car"/>
    <w:basedOn w:val="Policepardfaut"/>
    <w:link w:val="Titre7"/>
    <w:uiPriority w:val="9"/>
    <w:semiHidden/>
    <w:rsid w:val="00F749C0"/>
    <w:rPr>
      <w:sz w:val="24"/>
      <w:szCs w:val="24"/>
    </w:rPr>
  </w:style>
  <w:style w:type="character" w:customStyle="1" w:styleId="Titre8Car">
    <w:name w:val="Titre 8 Car"/>
    <w:basedOn w:val="Policepardfaut"/>
    <w:link w:val="Titre8"/>
    <w:uiPriority w:val="9"/>
    <w:semiHidden/>
    <w:rsid w:val="00F749C0"/>
    <w:rPr>
      <w:i/>
      <w:iCs/>
      <w:sz w:val="24"/>
      <w:szCs w:val="24"/>
    </w:rPr>
  </w:style>
  <w:style w:type="character" w:customStyle="1" w:styleId="Titre9Car">
    <w:name w:val="Titre 9 Car"/>
    <w:basedOn w:val="Policepardfaut"/>
    <w:link w:val="Titre9"/>
    <w:uiPriority w:val="9"/>
    <w:semiHidden/>
    <w:rsid w:val="00F749C0"/>
    <w:rPr>
      <w:rFonts w:ascii="Times New Roman" w:eastAsia="Times New Roman" w:hAnsi="Times New Roman"/>
    </w:rPr>
  </w:style>
  <w:style w:type="paragraph" w:styleId="Titre">
    <w:name w:val="Title"/>
    <w:basedOn w:val="Normal"/>
    <w:next w:val="Normal"/>
    <w:link w:val="TitreCar"/>
    <w:uiPriority w:val="10"/>
    <w:qFormat/>
    <w:rsid w:val="00F749C0"/>
    <w:pPr>
      <w:spacing w:before="240" w:after="60"/>
      <w:jc w:val="center"/>
      <w:outlineLvl w:val="0"/>
    </w:pPr>
    <w:rPr>
      <w:rFonts w:eastAsia="Times New Roman"/>
      <w:b/>
      <w:bCs/>
      <w:kern w:val="28"/>
      <w:sz w:val="32"/>
      <w:szCs w:val="32"/>
      <w:lang w:val="en-US" w:bidi="en-US"/>
    </w:rPr>
  </w:style>
  <w:style w:type="character" w:customStyle="1" w:styleId="TitreCar">
    <w:name w:val="Titre Car"/>
    <w:basedOn w:val="Policepardfaut"/>
    <w:link w:val="Titre"/>
    <w:uiPriority w:val="10"/>
    <w:rsid w:val="00F749C0"/>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F749C0"/>
    <w:pPr>
      <w:spacing w:after="60"/>
      <w:jc w:val="center"/>
      <w:outlineLvl w:val="1"/>
    </w:pPr>
    <w:rPr>
      <w:rFonts w:eastAsia="Times New Roman"/>
      <w:szCs w:val="24"/>
      <w:lang w:val="en-US" w:bidi="en-US"/>
    </w:rPr>
  </w:style>
  <w:style w:type="character" w:customStyle="1" w:styleId="Sous-titreCar">
    <w:name w:val="Sous-titre Car"/>
    <w:basedOn w:val="Policepardfaut"/>
    <w:link w:val="Sous-titre"/>
    <w:uiPriority w:val="11"/>
    <w:rsid w:val="00F749C0"/>
    <w:rPr>
      <w:rFonts w:ascii="Times New Roman" w:eastAsia="Times New Roman" w:hAnsi="Times New Roman"/>
      <w:sz w:val="24"/>
      <w:szCs w:val="24"/>
    </w:rPr>
  </w:style>
  <w:style w:type="character" w:styleId="lev">
    <w:name w:val="Strong"/>
    <w:basedOn w:val="Policepardfaut"/>
    <w:uiPriority w:val="22"/>
    <w:qFormat/>
    <w:rsid w:val="00F749C0"/>
    <w:rPr>
      <w:b/>
      <w:bCs/>
    </w:rPr>
  </w:style>
  <w:style w:type="character" w:styleId="Accentuation">
    <w:name w:val="Emphasis"/>
    <w:basedOn w:val="Policepardfaut"/>
    <w:uiPriority w:val="20"/>
    <w:qFormat/>
    <w:rsid w:val="00F749C0"/>
    <w:rPr>
      <w:rFonts w:ascii="Times New Roman" w:hAnsi="Times New Roman"/>
      <w:b/>
      <w:i/>
      <w:iCs/>
    </w:rPr>
  </w:style>
  <w:style w:type="paragraph" w:styleId="Sansinterligne">
    <w:name w:val="No Spacing"/>
    <w:basedOn w:val="Normal"/>
    <w:uiPriority w:val="1"/>
    <w:qFormat/>
    <w:rsid w:val="00F749C0"/>
    <w:rPr>
      <w:szCs w:val="32"/>
      <w:lang w:val="fr-FR"/>
    </w:rPr>
  </w:style>
  <w:style w:type="paragraph" w:styleId="Paragraphedeliste">
    <w:name w:val="List Paragraph"/>
    <w:basedOn w:val="Normal"/>
    <w:uiPriority w:val="34"/>
    <w:qFormat/>
    <w:rsid w:val="00F749C0"/>
    <w:pPr>
      <w:ind w:left="720"/>
      <w:contextualSpacing/>
    </w:pPr>
    <w:rPr>
      <w:lang w:val="fr-FR"/>
    </w:rPr>
  </w:style>
  <w:style w:type="paragraph" w:styleId="Citation">
    <w:name w:val="Quote"/>
    <w:basedOn w:val="Normal"/>
    <w:next w:val="Normal"/>
    <w:link w:val="CitationCar"/>
    <w:uiPriority w:val="29"/>
    <w:qFormat/>
    <w:rsid w:val="00F749C0"/>
    <w:rPr>
      <w:i/>
      <w:szCs w:val="24"/>
      <w:lang w:val="en-US" w:bidi="en-US"/>
    </w:rPr>
  </w:style>
  <w:style w:type="character" w:customStyle="1" w:styleId="CitationCar">
    <w:name w:val="Citation Car"/>
    <w:basedOn w:val="Policepardfaut"/>
    <w:link w:val="Citation"/>
    <w:uiPriority w:val="29"/>
    <w:rsid w:val="00F749C0"/>
    <w:rPr>
      <w:i/>
      <w:sz w:val="24"/>
      <w:szCs w:val="24"/>
    </w:rPr>
  </w:style>
  <w:style w:type="paragraph" w:styleId="Citationintense">
    <w:name w:val="Intense Quote"/>
    <w:basedOn w:val="Normal"/>
    <w:next w:val="Normal"/>
    <w:link w:val="CitationintenseCar"/>
    <w:uiPriority w:val="30"/>
    <w:qFormat/>
    <w:rsid w:val="00F749C0"/>
    <w:pPr>
      <w:ind w:left="720" w:right="720"/>
    </w:pPr>
    <w:rPr>
      <w:b/>
      <w:i/>
      <w:szCs w:val="24"/>
      <w:lang w:val="en-US" w:bidi="en-US"/>
    </w:rPr>
  </w:style>
  <w:style w:type="character" w:customStyle="1" w:styleId="CitationintenseCar">
    <w:name w:val="Citation intense Car"/>
    <w:basedOn w:val="Policepardfaut"/>
    <w:link w:val="Citationintense"/>
    <w:uiPriority w:val="30"/>
    <w:rsid w:val="00F749C0"/>
    <w:rPr>
      <w:b/>
      <w:i/>
      <w:sz w:val="24"/>
    </w:rPr>
  </w:style>
  <w:style w:type="character" w:styleId="Emphaseple">
    <w:name w:val="Subtle Emphasis"/>
    <w:uiPriority w:val="19"/>
    <w:qFormat/>
    <w:rsid w:val="00F749C0"/>
    <w:rPr>
      <w:i/>
      <w:color w:val="5A5A5A"/>
    </w:rPr>
  </w:style>
  <w:style w:type="character" w:styleId="Emphaseintense">
    <w:name w:val="Intense Emphasis"/>
    <w:basedOn w:val="Policepardfaut"/>
    <w:uiPriority w:val="21"/>
    <w:qFormat/>
    <w:rsid w:val="00F749C0"/>
    <w:rPr>
      <w:b/>
      <w:i/>
      <w:sz w:val="24"/>
      <w:szCs w:val="24"/>
      <w:u w:val="single"/>
    </w:rPr>
  </w:style>
  <w:style w:type="character" w:styleId="Rfrenceple">
    <w:name w:val="Subtle Reference"/>
    <w:basedOn w:val="Policepardfaut"/>
    <w:uiPriority w:val="31"/>
    <w:qFormat/>
    <w:rsid w:val="00F749C0"/>
    <w:rPr>
      <w:sz w:val="24"/>
      <w:szCs w:val="24"/>
      <w:u w:val="single"/>
    </w:rPr>
  </w:style>
  <w:style w:type="character" w:styleId="Rfrenceintense">
    <w:name w:val="Intense Reference"/>
    <w:basedOn w:val="Policepardfaut"/>
    <w:uiPriority w:val="32"/>
    <w:qFormat/>
    <w:rsid w:val="00F749C0"/>
    <w:rPr>
      <w:b/>
      <w:sz w:val="24"/>
      <w:u w:val="single"/>
    </w:rPr>
  </w:style>
  <w:style w:type="character" w:styleId="Titredulivre">
    <w:name w:val="Book Title"/>
    <w:basedOn w:val="Policepardfaut"/>
    <w:uiPriority w:val="33"/>
    <w:qFormat/>
    <w:rsid w:val="00F749C0"/>
    <w:rPr>
      <w:rFonts w:ascii="Times New Roman" w:eastAsia="Times New Roman" w:hAnsi="Times New Roman"/>
      <w:b/>
      <w:i/>
      <w:sz w:val="24"/>
      <w:szCs w:val="24"/>
    </w:rPr>
  </w:style>
  <w:style w:type="paragraph" w:styleId="En-ttedetabledesmatires">
    <w:name w:val="TOC Heading"/>
    <w:basedOn w:val="Titre1"/>
    <w:next w:val="Normal"/>
    <w:uiPriority w:val="39"/>
    <w:semiHidden/>
    <w:unhideWhenUsed/>
    <w:qFormat/>
    <w:rsid w:val="00F749C0"/>
    <w:pPr>
      <w:outlineLvl w:val="9"/>
    </w:pPr>
    <w:rPr>
      <w:lang w:val="fr-FR" w:bidi="ar-SA"/>
    </w:rPr>
  </w:style>
  <w:style w:type="paragraph" w:styleId="NormalWeb">
    <w:name w:val="Normal (Web)"/>
    <w:basedOn w:val="Normal"/>
    <w:uiPriority w:val="99"/>
    <w:semiHidden/>
    <w:unhideWhenUsed/>
    <w:rsid w:val="00DB17B4"/>
    <w:pPr>
      <w:spacing w:before="100" w:beforeAutospacing="1" w:after="100" w:afterAutospacing="1" w:line="240" w:lineRule="auto"/>
    </w:pPr>
    <w:rPr>
      <w:rFonts w:eastAsia="Times New Roman"/>
      <w:szCs w:val="24"/>
      <w:lang w:eastAsia="fr-LU"/>
    </w:rPr>
  </w:style>
  <w:style w:type="paragraph" w:customStyle="1" w:styleId="Pa11">
    <w:name w:val="Pa11"/>
    <w:basedOn w:val="Normal"/>
    <w:next w:val="Normal"/>
    <w:uiPriority w:val="99"/>
    <w:rsid w:val="00D7346A"/>
    <w:pPr>
      <w:autoSpaceDE w:val="0"/>
      <w:autoSpaceDN w:val="0"/>
      <w:adjustRightInd w:val="0"/>
      <w:spacing w:after="0" w:line="201" w:lineRule="atLeast"/>
    </w:pPr>
    <w:rPr>
      <w:szCs w:val="24"/>
    </w:rPr>
  </w:style>
  <w:style w:type="character" w:customStyle="1" w:styleId="A8">
    <w:name w:val="A8"/>
    <w:uiPriority w:val="99"/>
    <w:rsid w:val="00D7346A"/>
    <w:rPr>
      <w:color w:val="000000"/>
      <w:sz w:val="15"/>
      <w:szCs w:val="15"/>
    </w:rPr>
  </w:style>
  <w:style w:type="paragraph" w:styleId="Notedefin">
    <w:name w:val="endnote text"/>
    <w:basedOn w:val="Normal"/>
    <w:link w:val="NotedefinCar"/>
    <w:uiPriority w:val="99"/>
    <w:semiHidden/>
    <w:unhideWhenUsed/>
    <w:rsid w:val="00FE2602"/>
    <w:pPr>
      <w:spacing w:after="0" w:line="240" w:lineRule="auto"/>
    </w:pPr>
    <w:rPr>
      <w:sz w:val="20"/>
      <w:szCs w:val="20"/>
    </w:rPr>
  </w:style>
  <w:style w:type="character" w:customStyle="1" w:styleId="NotedefinCar">
    <w:name w:val="Note de fin Car"/>
    <w:basedOn w:val="Policepardfaut"/>
    <w:link w:val="Notedefin"/>
    <w:uiPriority w:val="99"/>
    <w:semiHidden/>
    <w:rsid w:val="00FE2602"/>
    <w:rPr>
      <w:rFonts w:ascii="Times New Roman" w:hAnsi="Times New Roman"/>
      <w:sz w:val="20"/>
      <w:szCs w:val="20"/>
      <w:lang w:val="fr-LU" w:bidi="ar-SA"/>
    </w:rPr>
  </w:style>
  <w:style w:type="character" w:styleId="Appeldenotedefin">
    <w:name w:val="endnote reference"/>
    <w:basedOn w:val="Policepardfaut"/>
    <w:uiPriority w:val="99"/>
    <w:semiHidden/>
    <w:unhideWhenUsed/>
    <w:rsid w:val="00FE2602"/>
    <w:rPr>
      <w:vertAlign w:val="superscript"/>
    </w:rPr>
  </w:style>
  <w:style w:type="paragraph" w:styleId="Notedebasdepage">
    <w:name w:val="footnote text"/>
    <w:basedOn w:val="Normal"/>
    <w:link w:val="NotedebasdepageCar"/>
    <w:uiPriority w:val="99"/>
    <w:semiHidden/>
    <w:unhideWhenUsed/>
    <w:rsid w:val="008758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584A"/>
    <w:rPr>
      <w:rFonts w:ascii="Times New Roman" w:hAnsi="Times New Roman"/>
      <w:sz w:val="20"/>
      <w:szCs w:val="20"/>
      <w:lang w:val="fr-LU" w:bidi="ar-SA"/>
    </w:rPr>
  </w:style>
  <w:style w:type="character" w:styleId="Appelnotedebasdep">
    <w:name w:val="footnote reference"/>
    <w:basedOn w:val="Policepardfaut"/>
    <w:uiPriority w:val="99"/>
    <w:semiHidden/>
    <w:unhideWhenUsed/>
    <w:rsid w:val="0087584A"/>
    <w:rPr>
      <w:vertAlign w:val="superscript"/>
    </w:rPr>
  </w:style>
  <w:style w:type="paragraph" w:styleId="En-tte">
    <w:name w:val="header"/>
    <w:basedOn w:val="Normal"/>
    <w:link w:val="En-tteCar"/>
    <w:uiPriority w:val="99"/>
    <w:unhideWhenUsed/>
    <w:rsid w:val="00411E51"/>
    <w:pPr>
      <w:tabs>
        <w:tab w:val="center" w:pos="4536"/>
        <w:tab w:val="right" w:pos="9072"/>
      </w:tabs>
      <w:spacing w:after="0" w:line="240" w:lineRule="auto"/>
    </w:pPr>
  </w:style>
  <w:style w:type="character" w:customStyle="1" w:styleId="En-tteCar">
    <w:name w:val="En-tête Car"/>
    <w:basedOn w:val="Policepardfaut"/>
    <w:link w:val="En-tte"/>
    <w:uiPriority w:val="99"/>
    <w:rsid w:val="00411E51"/>
    <w:rPr>
      <w:rFonts w:ascii="Times New Roman" w:hAnsi="Times New Roman"/>
      <w:szCs w:val="22"/>
      <w:lang w:val="fr-LU" w:bidi="ar-SA"/>
    </w:rPr>
  </w:style>
  <w:style w:type="paragraph" w:styleId="Pieddepage">
    <w:name w:val="footer"/>
    <w:basedOn w:val="Normal"/>
    <w:link w:val="PieddepageCar"/>
    <w:uiPriority w:val="99"/>
    <w:unhideWhenUsed/>
    <w:rsid w:val="00411E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1E51"/>
    <w:rPr>
      <w:rFonts w:ascii="Times New Roman" w:hAnsi="Times New Roman"/>
      <w:szCs w:val="22"/>
      <w:lang w:val="fr-LU" w:bidi="ar-SA"/>
    </w:rPr>
  </w:style>
  <w:style w:type="paragraph" w:customStyle="1" w:styleId="Pa8">
    <w:name w:val="Pa8"/>
    <w:basedOn w:val="Normal"/>
    <w:next w:val="Normal"/>
    <w:uiPriority w:val="99"/>
    <w:rsid w:val="00C457C1"/>
    <w:pPr>
      <w:autoSpaceDE w:val="0"/>
      <w:autoSpaceDN w:val="0"/>
      <w:adjustRightInd w:val="0"/>
      <w:spacing w:after="0" w:line="201" w:lineRule="atLeast"/>
    </w:pPr>
    <w:rPr>
      <w:szCs w:val="24"/>
    </w:rPr>
  </w:style>
  <w:style w:type="paragraph" w:customStyle="1" w:styleId="Default">
    <w:name w:val="Default"/>
    <w:rsid w:val="007975FF"/>
    <w:pPr>
      <w:autoSpaceDE w:val="0"/>
      <w:autoSpaceDN w:val="0"/>
      <w:adjustRightInd w:val="0"/>
    </w:pPr>
    <w:rPr>
      <w:rFonts w:ascii="Swis721 BT" w:hAnsi="Swis721 BT" w:cs="Swis721 BT"/>
      <w:color w:val="000000"/>
      <w:sz w:val="24"/>
      <w:szCs w:val="24"/>
    </w:rPr>
  </w:style>
  <w:style w:type="paragraph" w:customStyle="1" w:styleId="Pa5">
    <w:name w:val="Pa5"/>
    <w:basedOn w:val="Default"/>
    <w:next w:val="Default"/>
    <w:uiPriority w:val="99"/>
    <w:rsid w:val="007975FF"/>
    <w:pPr>
      <w:spacing w:line="201" w:lineRule="atLeast"/>
    </w:pPr>
    <w:rPr>
      <w:rFonts w:cs="Times New Roman"/>
      <w:color w:val="auto"/>
    </w:rPr>
  </w:style>
  <w:style w:type="character" w:customStyle="1" w:styleId="A10">
    <w:name w:val="A10"/>
    <w:uiPriority w:val="99"/>
    <w:rsid w:val="007975FF"/>
    <w:rPr>
      <w:rFonts w:ascii="Times New Roman" w:hAnsi="Times New Roman"/>
      <w:color w:val="000000"/>
      <w:sz w:val="20"/>
      <w:szCs w:val="20"/>
      <w:u w:val="single"/>
    </w:rPr>
  </w:style>
  <w:style w:type="paragraph" w:customStyle="1" w:styleId="Pa21">
    <w:name w:val="Pa21"/>
    <w:basedOn w:val="Default"/>
    <w:next w:val="Default"/>
    <w:uiPriority w:val="99"/>
    <w:rsid w:val="007975FF"/>
    <w:pPr>
      <w:spacing w:line="201" w:lineRule="atLeast"/>
    </w:pPr>
    <w:rPr>
      <w:rFonts w:cs="Times New Roman"/>
      <w:color w:val="auto"/>
    </w:rPr>
  </w:style>
  <w:style w:type="paragraph" w:customStyle="1" w:styleId="Pa22">
    <w:name w:val="Pa22"/>
    <w:basedOn w:val="Default"/>
    <w:next w:val="Default"/>
    <w:uiPriority w:val="99"/>
    <w:rsid w:val="007975FF"/>
    <w:pPr>
      <w:spacing w:line="201" w:lineRule="atLeast"/>
    </w:pPr>
    <w:rPr>
      <w:rFonts w:cs="Times New Roman"/>
      <w:color w:val="auto"/>
    </w:rPr>
  </w:style>
  <w:style w:type="paragraph" w:customStyle="1" w:styleId="Pa23">
    <w:name w:val="Pa23"/>
    <w:basedOn w:val="Default"/>
    <w:next w:val="Default"/>
    <w:uiPriority w:val="99"/>
    <w:rsid w:val="007975FF"/>
    <w:pPr>
      <w:spacing w:line="201" w:lineRule="atLeast"/>
    </w:pPr>
    <w:rPr>
      <w:rFonts w:cs="Times New Roman"/>
      <w:color w:val="auto"/>
    </w:rPr>
  </w:style>
  <w:style w:type="paragraph" w:customStyle="1" w:styleId="Pa24">
    <w:name w:val="Pa24"/>
    <w:basedOn w:val="Default"/>
    <w:next w:val="Default"/>
    <w:uiPriority w:val="99"/>
    <w:rsid w:val="007975FF"/>
    <w:pPr>
      <w:spacing w:line="201" w:lineRule="atLeast"/>
    </w:pPr>
    <w:rPr>
      <w:rFonts w:cs="Times New Roman"/>
      <w:color w:val="auto"/>
    </w:rPr>
  </w:style>
  <w:style w:type="paragraph" w:customStyle="1" w:styleId="Pa25">
    <w:name w:val="Pa25"/>
    <w:basedOn w:val="Default"/>
    <w:next w:val="Default"/>
    <w:uiPriority w:val="99"/>
    <w:rsid w:val="007975FF"/>
    <w:pPr>
      <w:spacing w:line="201" w:lineRule="atLeast"/>
    </w:pPr>
    <w:rPr>
      <w:rFonts w:cs="Times New Roman"/>
      <w:color w:val="auto"/>
    </w:rPr>
  </w:style>
  <w:style w:type="paragraph" w:customStyle="1" w:styleId="Pa861">
    <w:name w:val="Pa8+61"/>
    <w:basedOn w:val="Normal"/>
    <w:next w:val="Normal"/>
    <w:uiPriority w:val="99"/>
    <w:rsid w:val="00871129"/>
    <w:pPr>
      <w:autoSpaceDE w:val="0"/>
      <w:autoSpaceDN w:val="0"/>
      <w:adjustRightInd w:val="0"/>
      <w:spacing w:after="0" w:line="201" w:lineRule="atLeast"/>
    </w:pPr>
    <w:rPr>
      <w:szCs w:val="24"/>
      <w:lang w:eastAsia="fr-LU"/>
    </w:rPr>
  </w:style>
  <w:style w:type="character" w:customStyle="1" w:styleId="A761">
    <w:name w:val="A7+61"/>
    <w:uiPriority w:val="99"/>
    <w:rsid w:val="00871129"/>
    <w:rPr>
      <w:i/>
      <w:iCs/>
      <w:color w:val="000000"/>
      <w:sz w:val="15"/>
      <w:szCs w:val="15"/>
    </w:rPr>
  </w:style>
  <w:style w:type="paragraph" w:customStyle="1" w:styleId="Pa3061">
    <w:name w:val="Pa30+61"/>
    <w:basedOn w:val="Normal"/>
    <w:next w:val="Normal"/>
    <w:uiPriority w:val="99"/>
    <w:rsid w:val="00871129"/>
    <w:pPr>
      <w:autoSpaceDE w:val="0"/>
      <w:autoSpaceDN w:val="0"/>
      <w:adjustRightInd w:val="0"/>
      <w:spacing w:after="0" w:line="201" w:lineRule="atLeast"/>
    </w:pPr>
    <w:rPr>
      <w:szCs w:val="24"/>
      <w:lang w:eastAsia="fr-LU"/>
    </w:rPr>
  </w:style>
  <w:style w:type="paragraph" w:customStyle="1" w:styleId="BodyText21">
    <w:name w:val="Body Text 21"/>
    <w:basedOn w:val="Normal"/>
    <w:rsid w:val="00871129"/>
    <w:pPr>
      <w:widowControl w:val="0"/>
      <w:tabs>
        <w:tab w:val="left" w:pos="0"/>
      </w:tabs>
      <w:suppressAutoHyphens/>
      <w:overflowPunct w:val="0"/>
      <w:autoSpaceDE w:val="0"/>
      <w:autoSpaceDN w:val="0"/>
      <w:adjustRightInd w:val="0"/>
      <w:spacing w:after="0" w:line="240" w:lineRule="auto"/>
      <w:jc w:val="both"/>
      <w:textAlignment w:val="baseline"/>
    </w:pPr>
    <w:rPr>
      <w:rFonts w:ascii="Helvetica" w:eastAsia="Times New Roman" w:hAnsi="Helvetica"/>
      <w:spacing w:val="-3"/>
      <w:sz w:val="20"/>
      <w:szCs w:val="20"/>
      <w:lang w:val="fr-FR" w:eastAsia="fr-FR"/>
    </w:rPr>
  </w:style>
  <w:style w:type="paragraph" w:customStyle="1" w:styleId="CM4">
    <w:name w:val="CM4"/>
    <w:basedOn w:val="Normal"/>
    <w:next w:val="Normal"/>
    <w:uiPriority w:val="99"/>
    <w:rsid w:val="00871129"/>
    <w:pPr>
      <w:autoSpaceDE w:val="0"/>
      <w:autoSpaceDN w:val="0"/>
      <w:adjustRightInd w:val="0"/>
      <w:spacing w:after="0" w:line="240" w:lineRule="auto"/>
    </w:pPr>
    <w:rPr>
      <w:rFonts w:ascii="EUAlbertina" w:hAnsi="EUAlbertina"/>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9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5CF64-1E71-435A-A844-149BA82A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2659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cp:lastModifiedBy>SYSTEM</cp:lastModifiedBy>
  <cp:revision>2</cp:revision>
  <cp:lastPrinted>2013-12-13T09:42:00Z</cp:lastPrinted>
  <dcterms:created xsi:type="dcterms:W3CDTF">2024-02-21T07:48:00Z</dcterms:created>
  <dcterms:modified xsi:type="dcterms:W3CDTF">2024-02-21T07:48:00Z</dcterms:modified>
</cp:coreProperties>
</file>