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A66" w:rsidRPr="00FB2221" w:rsidRDefault="00475A66" w:rsidP="009B1CC0">
      <w:pPr>
        <w:spacing w:after="0" w:line="240" w:lineRule="auto"/>
        <w:rPr>
          <w:rFonts w:ascii="Arial" w:hAnsi="Arial" w:cs="Arial"/>
          <w:b/>
          <w:sz w:val="22"/>
        </w:rPr>
      </w:pPr>
      <w:bookmarkStart w:id="0" w:name="_GoBack"/>
      <w:bookmarkEnd w:id="0"/>
      <w:r w:rsidRPr="00FB2221">
        <w:rPr>
          <w:rFonts w:ascii="Arial" w:hAnsi="Arial" w:cs="Arial"/>
          <w:b/>
          <w:sz w:val="22"/>
        </w:rPr>
        <w:t>Proje</w:t>
      </w:r>
      <w:r w:rsidR="009B1CC0" w:rsidRPr="00FB2221">
        <w:rPr>
          <w:rFonts w:ascii="Arial" w:hAnsi="Arial" w:cs="Arial"/>
          <w:b/>
          <w:sz w:val="22"/>
        </w:rPr>
        <w:t>t</w:t>
      </w:r>
      <w:r w:rsidRPr="00FB2221">
        <w:rPr>
          <w:rFonts w:ascii="Arial" w:hAnsi="Arial" w:cs="Arial"/>
          <w:b/>
          <w:sz w:val="22"/>
        </w:rPr>
        <w:t xml:space="preserve"> de loi </w:t>
      </w:r>
      <w:r w:rsidR="009B1CC0" w:rsidRPr="00FB2221">
        <w:rPr>
          <w:rFonts w:ascii="Arial" w:hAnsi="Arial" w:cs="Arial"/>
          <w:b/>
          <w:sz w:val="22"/>
        </w:rPr>
        <w:t xml:space="preserve">6327 </w:t>
      </w:r>
      <w:r w:rsidRPr="00FB2221">
        <w:rPr>
          <w:rFonts w:ascii="Arial" w:hAnsi="Arial" w:cs="Arial"/>
          <w:b/>
          <w:sz w:val="22"/>
        </w:rPr>
        <w:t>relative aux titres dématérialisés et portant modification de:</w:t>
      </w:r>
    </w:p>
    <w:p w:rsidR="00475A66" w:rsidRPr="00FB2221" w:rsidRDefault="00475A66" w:rsidP="009B1CC0">
      <w:pPr>
        <w:spacing w:after="0" w:line="240" w:lineRule="auto"/>
        <w:jc w:val="both"/>
        <w:rPr>
          <w:rFonts w:ascii="Arial" w:hAnsi="Arial" w:cs="Arial"/>
          <w:b/>
          <w:sz w:val="22"/>
        </w:rPr>
      </w:pPr>
      <w:r w:rsidRPr="00FB2221">
        <w:rPr>
          <w:rFonts w:ascii="Arial" w:hAnsi="Arial" w:cs="Arial"/>
          <w:b/>
          <w:sz w:val="22"/>
        </w:rPr>
        <w:t>- la loi modifiée du 5 avril 1993 relative au secteur financier;</w:t>
      </w:r>
    </w:p>
    <w:p w:rsidR="00475A66" w:rsidRPr="00FB2221" w:rsidRDefault="00475A66" w:rsidP="009B1CC0">
      <w:pPr>
        <w:spacing w:after="0" w:line="240" w:lineRule="auto"/>
        <w:jc w:val="both"/>
        <w:rPr>
          <w:rFonts w:ascii="Arial" w:hAnsi="Arial" w:cs="Arial"/>
          <w:b/>
          <w:sz w:val="22"/>
        </w:rPr>
      </w:pPr>
      <w:r w:rsidRPr="00FB2221">
        <w:rPr>
          <w:rFonts w:ascii="Arial" w:hAnsi="Arial" w:cs="Arial"/>
          <w:b/>
          <w:sz w:val="22"/>
        </w:rPr>
        <w:t>- la loi modifiée du 23 décembre 1998 portant création d'une commission de surveillance du secteur financier;</w:t>
      </w:r>
    </w:p>
    <w:p w:rsidR="00475A66" w:rsidRPr="00FB2221" w:rsidRDefault="00475A66" w:rsidP="009B1CC0">
      <w:pPr>
        <w:spacing w:after="0" w:line="240" w:lineRule="auto"/>
        <w:jc w:val="both"/>
        <w:rPr>
          <w:rFonts w:ascii="Arial" w:hAnsi="Arial" w:cs="Arial"/>
          <w:b/>
          <w:sz w:val="22"/>
        </w:rPr>
      </w:pPr>
      <w:r w:rsidRPr="00FB2221">
        <w:rPr>
          <w:rFonts w:ascii="Arial" w:hAnsi="Arial" w:cs="Arial"/>
          <w:b/>
          <w:sz w:val="22"/>
        </w:rPr>
        <w:t>- la loi modifiée du 10 août 1915 concernant les sociétés commerciales;</w:t>
      </w:r>
    </w:p>
    <w:p w:rsidR="00475A66" w:rsidRPr="00FB2221" w:rsidRDefault="00475A66" w:rsidP="009B1CC0">
      <w:pPr>
        <w:spacing w:after="0" w:line="240" w:lineRule="auto"/>
        <w:jc w:val="both"/>
        <w:rPr>
          <w:rFonts w:ascii="Arial" w:hAnsi="Arial" w:cs="Arial"/>
          <w:b/>
          <w:sz w:val="22"/>
        </w:rPr>
      </w:pPr>
      <w:r w:rsidRPr="00FB2221">
        <w:rPr>
          <w:rFonts w:ascii="Arial" w:hAnsi="Arial" w:cs="Arial"/>
          <w:b/>
          <w:sz w:val="22"/>
        </w:rPr>
        <w:t>- la loi modifiée du 3 septembre 1996 concernant la dépossession involontaire de titres au porteur;</w:t>
      </w:r>
    </w:p>
    <w:p w:rsidR="00475A66" w:rsidRPr="00FB2221" w:rsidRDefault="00475A66" w:rsidP="009B1CC0">
      <w:pPr>
        <w:spacing w:after="0" w:line="240" w:lineRule="auto"/>
        <w:jc w:val="both"/>
        <w:rPr>
          <w:rFonts w:ascii="Arial" w:hAnsi="Arial" w:cs="Arial"/>
          <w:b/>
          <w:sz w:val="22"/>
        </w:rPr>
      </w:pPr>
      <w:r w:rsidRPr="00FB2221">
        <w:rPr>
          <w:rFonts w:ascii="Arial" w:hAnsi="Arial" w:cs="Arial"/>
          <w:b/>
          <w:sz w:val="22"/>
        </w:rPr>
        <w:t>- la loi modifiée du 1er août 2001 concernant la circulation des titres et d'autres instruments fongibles;</w:t>
      </w:r>
    </w:p>
    <w:p w:rsidR="00475A66" w:rsidRPr="00FB2221" w:rsidRDefault="00475A66" w:rsidP="009B1CC0">
      <w:pPr>
        <w:spacing w:after="0" w:line="240" w:lineRule="auto"/>
        <w:jc w:val="both"/>
        <w:rPr>
          <w:rFonts w:ascii="Arial" w:hAnsi="Arial" w:cs="Arial"/>
          <w:b/>
          <w:sz w:val="22"/>
        </w:rPr>
      </w:pPr>
      <w:r w:rsidRPr="00FB2221">
        <w:rPr>
          <w:rFonts w:ascii="Arial" w:hAnsi="Arial" w:cs="Arial"/>
          <w:b/>
          <w:sz w:val="22"/>
        </w:rPr>
        <w:t>- la loi modifiée du 20 décembre 2002 concernant les organismes de placement collectif;</w:t>
      </w:r>
    </w:p>
    <w:p w:rsidR="00475A66" w:rsidRPr="00FB2221" w:rsidRDefault="00475A66" w:rsidP="009B1CC0">
      <w:pPr>
        <w:spacing w:after="0" w:line="240" w:lineRule="auto"/>
        <w:jc w:val="both"/>
        <w:rPr>
          <w:rFonts w:ascii="Arial" w:hAnsi="Arial" w:cs="Arial"/>
          <w:b/>
          <w:sz w:val="22"/>
        </w:rPr>
      </w:pPr>
      <w:r w:rsidRPr="00FB2221">
        <w:rPr>
          <w:rFonts w:ascii="Arial" w:hAnsi="Arial" w:cs="Arial"/>
          <w:b/>
          <w:sz w:val="22"/>
        </w:rPr>
        <w:t>- la loi du 17 décembre 2010 concernant les organismes de placement collectif;</w:t>
      </w:r>
    </w:p>
    <w:p w:rsidR="00475A66" w:rsidRPr="00FB2221" w:rsidRDefault="00475A66" w:rsidP="009B1CC0">
      <w:pPr>
        <w:spacing w:after="0" w:line="240" w:lineRule="auto"/>
        <w:jc w:val="both"/>
        <w:rPr>
          <w:rFonts w:ascii="Arial" w:hAnsi="Arial" w:cs="Arial"/>
          <w:b/>
          <w:sz w:val="22"/>
        </w:rPr>
      </w:pPr>
      <w:r w:rsidRPr="00FB2221">
        <w:rPr>
          <w:rFonts w:ascii="Arial" w:hAnsi="Arial" w:cs="Arial"/>
          <w:b/>
          <w:sz w:val="22"/>
        </w:rPr>
        <w:t>- la loi modifiée du 13 février 2007 relative aux fonds d'investissement spécialisés;</w:t>
      </w:r>
    </w:p>
    <w:p w:rsidR="00475A66" w:rsidRPr="00FB2221" w:rsidRDefault="00475A66" w:rsidP="009B1CC0">
      <w:pPr>
        <w:spacing w:after="0" w:line="240" w:lineRule="auto"/>
        <w:jc w:val="both"/>
        <w:rPr>
          <w:rFonts w:ascii="Arial" w:hAnsi="Arial" w:cs="Arial"/>
          <w:b/>
          <w:sz w:val="22"/>
        </w:rPr>
      </w:pPr>
      <w:r w:rsidRPr="00FB2221">
        <w:rPr>
          <w:rFonts w:ascii="Arial" w:hAnsi="Arial" w:cs="Arial"/>
          <w:b/>
          <w:sz w:val="22"/>
        </w:rPr>
        <w:t>- la loi modifiée du 22 mars 2004 relative à la titrisation</w:t>
      </w:r>
    </w:p>
    <w:p w:rsidR="00475A66" w:rsidRPr="00FB2221" w:rsidRDefault="00475A66" w:rsidP="009B1CC0">
      <w:pPr>
        <w:spacing w:after="0" w:line="240" w:lineRule="auto"/>
        <w:rPr>
          <w:rFonts w:ascii="Arial" w:hAnsi="Arial" w:cs="Arial"/>
          <w:b/>
          <w:sz w:val="22"/>
        </w:rPr>
      </w:pPr>
    </w:p>
    <w:p w:rsidR="00DA6709" w:rsidRPr="00FB2221" w:rsidRDefault="0013111B" w:rsidP="009B1CC0">
      <w:pPr>
        <w:spacing w:after="0" w:line="240" w:lineRule="auto"/>
        <w:jc w:val="both"/>
        <w:rPr>
          <w:rFonts w:ascii="Arial" w:hAnsi="Arial" w:cs="Arial"/>
          <w:sz w:val="22"/>
        </w:rPr>
      </w:pPr>
      <w:r w:rsidRPr="00FB2221">
        <w:rPr>
          <w:rFonts w:ascii="Arial" w:hAnsi="Arial" w:cs="Arial"/>
          <w:sz w:val="22"/>
        </w:rPr>
        <w:t>Le projet de loi a pour objet de moderniser le droit luxembourgeois des titres en introduisant la faculté généralisée pour les sociétés de capitaux luxembourgeoises d’émettre des titres de capital sous forme dématérialisée</w:t>
      </w:r>
      <w:r w:rsidR="00DA6709" w:rsidRPr="00FB2221">
        <w:rPr>
          <w:rFonts w:ascii="Arial" w:hAnsi="Arial" w:cs="Arial"/>
          <w:sz w:val="22"/>
        </w:rPr>
        <w:t xml:space="preserve"> et pour tout autre émetteur d’émettre des titres de</w:t>
      </w:r>
      <w:r w:rsidR="00E443CC" w:rsidRPr="00FB2221">
        <w:rPr>
          <w:rFonts w:ascii="Arial" w:hAnsi="Arial" w:cs="Arial"/>
          <w:sz w:val="22"/>
        </w:rPr>
        <w:t xml:space="preserve"> c</w:t>
      </w:r>
      <w:r w:rsidR="00DA6709" w:rsidRPr="00FB2221">
        <w:rPr>
          <w:rFonts w:ascii="Arial" w:hAnsi="Arial" w:cs="Arial"/>
          <w:sz w:val="22"/>
        </w:rPr>
        <w:t>réances dématérialisés régis par le droit luxembourgeois.</w:t>
      </w:r>
    </w:p>
    <w:p w:rsidR="00DA6709" w:rsidRPr="00FB2221" w:rsidRDefault="00DA6709" w:rsidP="009B1CC0">
      <w:pPr>
        <w:spacing w:after="0" w:line="240" w:lineRule="auto"/>
        <w:jc w:val="both"/>
        <w:rPr>
          <w:rFonts w:ascii="Arial" w:hAnsi="Arial" w:cs="Arial"/>
          <w:sz w:val="22"/>
        </w:rPr>
      </w:pPr>
    </w:p>
    <w:p w:rsidR="00DA6709" w:rsidRPr="00FB2221" w:rsidRDefault="00DA6709" w:rsidP="009B1CC0">
      <w:pPr>
        <w:spacing w:after="0" w:line="240" w:lineRule="auto"/>
        <w:jc w:val="both"/>
        <w:rPr>
          <w:rFonts w:ascii="Arial" w:hAnsi="Arial" w:cs="Arial"/>
          <w:sz w:val="22"/>
        </w:rPr>
      </w:pPr>
      <w:r w:rsidRPr="00FB2221">
        <w:rPr>
          <w:rFonts w:ascii="Arial" w:hAnsi="Arial" w:cs="Arial"/>
          <w:sz w:val="22"/>
        </w:rPr>
        <w:t xml:space="preserve">A l’heure actuelle </w:t>
      </w:r>
      <w:r w:rsidR="00E443CC" w:rsidRPr="00FB2221">
        <w:rPr>
          <w:rFonts w:ascii="Arial" w:hAnsi="Arial" w:cs="Arial"/>
          <w:sz w:val="22"/>
        </w:rPr>
        <w:t xml:space="preserve">le </w:t>
      </w:r>
      <w:r w:rsidRPr="00FB2221">
        <w:rPr>
          <w:rFonts w:ascii="Arial" w:hAnsi="Arial" w:cs="Arial"/>
          <w:sz w:val="22"/>
        </w:rPr>
        <w:t xml:space="preserve">droit des sociétés </w:t>
      </w:r>
      <w:r w:rsidR="00E443CC" w:rsidRPr="00FB2221">
        <w:rPr>
          <w:rFonts w:ascii="Arial" w:hAnsi="Arial" w:cs="Arial"/>
          <w:sz w:val="22"/>
        </w:rPr>
        <w:t xml:space="preserve">luxembourgeois </w:t>
      </w:r>
      <w:r w:rsidRPr="00FB2221">
        <w:rPr>
          <w:rFonts w:ascii="Arial" w:hAnsi="Arial" w:cs="Arial"/>
          <w:sz w:val="22"/>
        </w:rPr>
        <w:t>n’envisage que l’émission de titres au porteur et de titres nominatifs, à l’exception de la loi du 22 mars 2004 relative à la titrisation et du règlement grand-ducal du 19 décembre 2002 fixant les conditions et les modalités d’émission d’emprunts d’Etat qui permettent explicitement l’émission de titres dématérialisés sans cependant prévoir de régime spécifique pour ces titres.</w:t>
      </w:r>
      <w:r w:rsidR="004A1F0B" w:rsidRPr="00FB2221">
        <w:rPr>
          <w:rFonts w:ascii="Arial" w:hAnsi="Arial" w:cs="Arial"/>
          <w:sz w:val="22"/>
        </w:rPr>
        <w:t xml:space="preserve"> Par ailleurs,</w:t>
      </w:r>
      <w:r w:rsidRPr="00FB2221">
        <w:rPr>
          <w:rFonts w:ascii="Arial" w:hAnsi="Arial" w:cs="Arial"/>
          <w:sz w:val="22"/>
        </w:rPr>
        <w:t xml:space="preserve"> </w:t>
      </w:r>
      <w:r w:rsidR="004A1F0B" w:rsidRPr="00FB2221">
        <w:rPr>
          <w:rFonts w:ascii="Arial" w:hAnsi="Arial" w:cs="Arial"/>
          <w:sz w:val="22"/>
        </w:rPr>
        <w:t>u</w:t>
      </w:r>
      <w:r w:rsidRPr="00FB2221">
        <w:rPr>
          <w:rFonts w:ascii="Arial" w:hAnsi="Arial" w:cs="Arial"/>
          <w:sz w:val="22"/>
        </w:rPr>
        <w:t xml:space="preserve">ne doctrine considère </w:t>
      </w:r>
      <w:r w:rsidR="004A1F0B" w:rsidRPr="00FB2221">
        <w:rPr>
          <w:rFonts w:ascii="Arial" w:hAnsi="Arial" w:cs="Arial"/>
          <w:sz w:val="22"/>
        </w:rPr>
        <w:t xml:space="preserve">également </w:t>
      </w:r>
      <w:r w:rsidRPr="00FB2221">
        <w:rPr>
          <w:rFonts w:ascii="Arial" w:hAnsi="Arial" w:cs="Arial"/>
          <w:sz w:val="22"/>
        </w:rPr>
        <w:t xml:space="preserve">que l’émission de titres dématérialisés </w:t>
      </w:r>
      <w:r w:rsidR="004A1F0B" w:rsidRPr="00FB2221">
        <w:rPr>
          <w:rFonts w:ascii="Arial" w:hAnsi="Arial" w:cs="Arial"/>
          <w:sz w:val="22"/>
        </w:rPr>
        <w:t>est</w:t>
      </w:r>
      <w:r w:rsidRPr="00FB2221">
        <w:rPr>
          <w:rFonts w:ascii="Arial" w:hAnsi="Arial" w:cs="Arial"/>
          <w:sz w:val="22"/>
        </w:rPr>
        <w:t xml:space="preserve"> permise au Luxembourg sur base du principe de l’autonomie de la volonté.</w:t>
      </w:r>
    </w:p>
    <w:p w:rsidR="00DA6709" w:rsidRPr="00FB2221" w:rsidRDefault="00DA6709" w:rsidP="009B1CC0">
      <w:pPr>
        <w:spacing w:after="0" w:line="240" w:lineRule="auto"/>
        <w:jc w:val="both"/>
        <w:rPr>
          <w:rFonts w:ascii="Arial" w:hAnsi="Arial" w:cs="Arial"/>
          <w:sz w:val="22"/>
        </w:rPr>
      </w:pPr>
    </w:p>
    <w:p w:rsidR="00DA6709" w:rsidRPr="00FB2221" w:rsidRDefault="00DA6709" w:rsidP="009B1CC0">
      <w:pPr>
        <w:spacing w:after="0" w:line="240" w:lineRule="auto"/>
        <w:jc w:val="both"/>
        <w:rPr>
          <w:rFonts w:ascii="Arial" w:hAnsi="Arial" w:cs="Arial"/>
          <w:sz w:val="22"/>
        </w:rPr>
      </w:pPr>
      <w:r w:rsidRPr="00FB2221">
        <w:rPr>
          <w:rFonts w:ascii="Arial" w:hAnsi="Arial" w:cs="Arial"/>
          <w:sz w:val="22"/>
        </w:rPr>
        <w:t>La pratique a tenté de s’accommoder de la situation en créant une sorte de dématérialisation de facto des titres nominatifs et des titres au porteur. Cette dématérialisation n’est cependant pas réalisée à l’émission des titres, mais par leur technique de conservation ou d’inscription.</w:t>
      </w:r>
    </w:p>
    <w:p w:rsidR="00DA6709" w:rsidRPr="00FB2221" w:rsidRDefault="00DA6709" w:rsidP="009B1CC0">
      <w:pPr>
        <w:spacing w:after="0" w:line="240" w:lineRule="auto"/>
        <w:jc w:val="both"/>
        <w:rPr>
          <w:rFonts w:ascii="Arial" w:hAnsi="Arial" w:cs="Arial"/>
          <w:sz w:val="22"/>
        </w:rPr>
      </w:pPr>
    </w:p>
    <w:p w:rsidR="00DA6709" w:rsidRPr="00FB2221" w:rsidRDefault="00DA6709" w:rsidP="009B1CC0">
      <w:pPr>
        <w:spacing w:after="0" w:line="240" w:lineRule="auto"/>
        <w:jc w:val="both"/>
        <w:rPr>
          <w:rFonts w:ascii="Arial" w:hAnsi="Arial" w:cs="Arial"/>
          <w:sz w:val="22"/>
        </w:rPr>
      </w:pPr>
      <w:r w:rsidRPr="00FB2221">
        <w:rPr>
          <w:rFonts w:ascii="Arial" w:hAnsi="Arial" w:cs="Arial"/>
          <w:sz w:val="22"/>
        </w:rPr>
        <w:t>Ces techniques</w:t>
      </w:r>
      <w:r w:rsidR="00062EDE" w:rsidRPr="00FB2221">
        <w:rPr>
          <w:rFonts w:ascii="Arial" w:hAnsi="Arial" w:cs="Arial"/>
          <w:sz w:val="22"/>
        </w:rPr>
        <w:t>,</w:t>
      </w:r>
      <w:r w:rsidRPr="00FB2221">
        <w:rPr>
          <w:rFonts w:ascii="Arial" w:hAnsi="Arial" w:cs="Arial"/>
          <w:sz w:val="22"/>
        </w:rPr>
        <w:t xml:space="preserve"> dont tient compte la loi du 1er août 2001 concernant la circulation de titres et d’autres instruments fongibles, ne sont pas appelées à disparaître à brève échéance en raison des différences encore substantielles entre les régimes nationaux d’émission de titres, mais l’évolution va clairement dans le sens d’une dématérialisation des titres. </w:t>
      </w:r>
    </w:p>
    <w:p w:rsidR="004A1F0B" w:rsidRPr="00FB2221" w:rsidRDefault="004A1F0B" w:rsidP="009B1CC0">
      <w:pPr>
        <w:spacing w:after="0" w:line="240" w:lineRule="auto"/>
        <w:jc w:val="both"/>
        <w:rPr>
          <w:rFonts w:ascii="Arial" w:hAnsi="Arial" w:cs="Arial"/>
          <w:sz w:val="22"/>
        </w:rPr>
      </w:pPr>
    </w:p>
    <w:p w:rsidR="00C83E9F" w:rsidRPr="00FB2221" w:rsidRDefault="004A1F0B" w:rsidP="009B1CC0">
      <w:pPr>
        <w:spacing w:after="0" w:line="240" w:lineRule="auto"/>
        <w:jc w:val="both"/>
        <w:rPr>
          <w:rFonts w:ascii="Arial" w:hAnsi="Arial" w:cs="Arial"/>
          <w:sz w:val="22"/>
        </w:rPr>
      </w:pPr>
      <w:r w:rsidRPr="00FB2221">
        <w:rPr>
          <w:rFonts w:ascii="Arial" w:hAnsi="Arial" w:cs="Arial"/>
          <w:sz w:val="22"/>
        </w:rPr>
        <w:t>Dans la mesure o</w:t>
      </w:r>
      <w:r w:rsidR="00817CFF" w:rsidRPr="00FB2221">
        <w:rPr>
          <w:rFonts w:ascii="Arial" w:hAnsi="Arial" w:cs="Arial"/>
          <w:sz w:val="22"/>
        </w:rPr>
        <w:t>ù</w:t>
      </w:r>
      <w:r w:rsidRPr="00FB2221">
        <w:rPr>
          <w:rFonts w:ascii="Arial" w:hAnsi="Arial" w:cs="Arial"/>
          <w:sz w:val="22"/>
        </w:rPr>
        <w:t xml:space="preserve"> la rapidité de la circulation à moindre coût e</w:t>
      </w:r>
      <w:r w:rsidR="00817CFF" w:rsidRPr="00FB2221">
        <w:rPr>
          <w:rFonts w:ascii="Arial" w:hAnsi="Arial" w:cs="Arial"/>
          <w:sz w:val="22"/>
        </w:rPr>
        <w:t>s</w:t>
      </w:r>
      <w:r w:rsidRPr="00FB2221">
        <w:rPr>
          <w:rFonts w:ascii="Arial" w:hAnsi="Arial" w:cs="Arial"/>
          <w:sz w:val="22"/>
        </w:rPr>
        <w:t xml:space="preserve">t primordiale et au vu du fait que </w:t>
      </w:r>
      <w:r w:rsidR="00DA6709" w:rsidRPr="00FB2221">
        <w:rPr>
          <w:rFonts w:ascii="Arial" w:hAnsi="Arial" w:cs="Arial"/>
          <w:sz w:val="22"/>
        </w:rPr>
        <w:t xml:space="preserve">la France a introduit les titres dématérialisés </w:t>
      </w:r>
      <w:r w:rsidRPr="00FB2221">
        <w:rPr>
          <w:rFonts w:ascii="Arial" w:hAnsi="Arial" w:cs="Arial"/>
          <w:sz w:val="22"/>
        </w:rPr>
        <w:t>en</w:t>
      </w:r>
      <w:r w:rsidR="00DA6709" w:rsidRPr="00FB2221">
        <w:rPr>
          <w:rFonts w:ascii="Arial" w:hAnsi="Arial" w:cs="Arial"/>
          <w:sz w:val="22"/>
        </w:rPr>
        <w:t xml:space="preserve"> 1981 et la Belgique </w:t>
      </w:r>
      <w:r w:rsidRPr="00FB2221">
        <w:rPr>
          <w:rFonts w:ascii="Arial" w:hAnsi="Arial" w:cs="Arial"/>
          <w:sz w:val="22"/>
        </w:rPr>
        <w:t xml:space="preserve">en 1995, il est essentiel pour le </w:t>
      </w:r>
      <w:r w:rsidR="00062EDE" w:rsidRPr="00FB2221">
        <w:rPr>
          <w:rFonts w:ascii="Arial" w:hAnsi="Arial" w:cs="Arial"/>
          <w:sz w:val="22"/>
        </w:rPr>
        <w:t>Luxembourg,</w:t>
      </w:r>
      <w:r w:rsidRPr="00FB2221">
        <w:rPr>
          <w:rFonts w:ascii="Arial" w:hAnsi="Arial" w:cs="Arial"/>
          <w:sz w:val="22"/>
        </w:rPr>
        <w:t xml:space="preserve"> en tant que place financière de premier plan</w:t>
      </w:r>
      <w:r w:rsidR="00062EDE" w:rsidRPr="00FB2221">
        <w:rPr>
          <w:rFonts w:ascii="Arial" w:hAnsi="Arial" w:cs="Arial"/>
          <w:sz w:val="22"/>
        </w:rPr>
        <w:t>,</w:t>
      </w:r>
      <w:r w:rsidRPr="00FB2221">
        <w:rPr>
          <w:rFonts w:ascii="Arial" w:hAnsi="Arial" w:cs="Arial"/>
          <w:sz w:val="22"/>
        </w:rPr>
        <w:t xml:space="preserve"> </w:t>
      </w:r>
      <w:r w:rsidR="00DA6709" w:rsidRPr="00FB2221">
        <w:rPr>
          <w:rFonts w:ascii="Arial" w:hAnsi="Arial" w:cs="Arial"/>
          <w:sz w:val="22"/>
        </w:rPr>
        <w:t>de se doter d’une législation moderne en matière de titres</w:t>
      </w:r>
      <w:r w:rsidR="00817CFF" w:rsidRPr="00FB2221">
        <w:rPr>
          <w:rFonts w:ascii="Arial" w:hAnsi="Arial" w:cs="Arial"/>
          <w:sz w:val="22"/>
        </w:rPr>
        <w:t>.</w:t>
      </w:r>
      <w:r w:rsidR="00C83E9F" w:rsidRPr="00FB2221">
        <w:rPr>
          <w:rFonts w:ascii="Arial" w:hAnsi="Arial" w:cs="Arial"/>
          <w:sz w:val="22"/>
        </w:rPr>
        <w:t xml:space="preserve"> </w:t>
      </w:r>
    </w:p>
    <w:p w:rsidR="00C83E9F" w:rsidRPr="00FB2221" w:rsidRDefault="00C83E9F" w:rsidP="009B1CC0">
      <w:pPr>
        <w:spacing w:after="0" w:line="240" w:lineRule="auto"/>
        <w:jc w:val="both"/>
        <w:rPr>
          <w:rFonts w:ascii="Arial" w:hAnsi="Arial" w:cs="Arial"/>
          <w:sz w:val="22"/>
        </w:rPr>
      </w:pPr>
    </w:p>
    <w:p w:rsidR="00DA6709" w:rsidRPr="00FB2221" w:rsidRDefault="00DA6709" w:rsidP="009B1CC0">
      <w:pPr>
        <w:spacing w:after="0" w:line="240" w:lineRule="auto"/>
        <w:jc w:val="both"/>
        <w:rPr>
          <w:rFonts w:ascii="Arial" w:hAnsi="Arial" w:cs="Arial"/>
          <w:sz w:val="22"/>
        </w:rPr>
      </w:pPr>
      <w:r w:rsidRPr="00FB2221">
        <w:rPr>
          <w:rFonts w:ascii="Arial" w:hAnsi="Arial" w:cs="Arial"/>
          <w:sz w:val="22"/>
        </w:rPr>
        <w:t>A l’instar du droit belge,</w:t>
      </w:r>
      <w:r w:rsidR="00E443CC" w:rsidRPr="00FB2221">
        <w:rPr>
          <w:rFonts w:ascii="Arial" w:hAnsi="Arial" w:cs="Arial"/>
          <w:sz w:val="22"/>
        </w:rPr>
        <w:t xml:space="preserve"> dont notre droit en la matière est historiquement plus proche</w:t>
      </w:r>
      <w:r w:rsidR="004A1F0B" w:rsidRPr="00FB2221">
        <w:rPr>
          <w:rFonts w:ascii="Arial" w:hAnsi="Arial" w:cs="Arial"/>
          <w:sz w:val="22"/>
        </w:rPr>
        <w:t>,</w:t>
      </w:r>
      <w:r w:rsidRPr="00FB2221">
        <w:rPr>
          <w:rFonts w:ascii="Arial" w:hAnsi="Arial" w:cs="Arial"/>
          <w:sz w:val="22"/>
        </w:rPr>
        <w:t xml:space="preserve"> le projet de loi considère les titres dématérialisés comme étant un</w:t>
      </w:r>
      <w:r w:rsidR="004A1F0B" w:rsidRPr="00FB2221">
        <w:rPr>
          <w:rFonts w:ascii="Arial" w:hAnsi="Arial" w:cs="Arial"/>
          <w:sz w:val="22"/>
        </w:rPr>
        <w:t xml:space="preserve"> </w:t>
      </w:r>
      <w:r w:rsidRPr="00FB2221">
        <w:rPr>
          <w:rFonts w:ascii="Arial" w:hAnsi="Arial" w:cs="Arial"/>
          <w:sz w:val="22"/>
        </w:rPr>
        <w:t>type particulier de titres, à côté des titres au porteur et des titres nominatifs, en relation avec lesquels les techniques de dématérialisation de facto prémentionnées ne sont pas affectées par le présent projet de loi.</w:t>
      </w:r>
    </w:p>
    <w:p w:rsidR="00DA6709" w:rsidRPr="00FB2221" w:rsidRDefault="00DA6709" w:rsidP="009B1CC0">
      <w:pPr>
        <w:spacing w:after="0" w:line="240" w:lineRule="auto"/>
        <w:jc w:val="both"/>
        <w:rPr>
          <w:rFonts w:ascii="Arial" w:hAnsi="Arial" w:cs="Arial"/>
          <w:sz w:val="22"/>
        </w:rPr>
      </w:pPr>
    </w:p>
    <w:p w:rsidR="00DA6709" w:rsidRPr="00FB2221" w:rsidRDefault="00DA6709" w:rsidP="009B1CC0">
      <w:pPr>
        <w:spacing w:after="0" w:line="240" w:lineRule="auto"/>
        <w:jc w:val="both"/>
        <w:rPr>
          <w:rFonts w:ascii="Arial" w:hAnsi="Arial" w:cs="Arial"/>
          <w:sz w:val="22"/>
        </w:rPr>
      </w:pPr>
      <w:r w:rsidRPr="00FB2221">
        <w:rPr>
          <w:rFonts w:ascii="Arial" w:hAnsi="Arial" w:cs="Arial"/>
          <w:sz w:val="22"/>
        </w:rPr>
        <w:t xml:space="preserve">Afin de bien garantir les droits des investisseurs, le projet de loi exige que l’émission des titres dématérialisés se fasse à travers un professionnel spécialement agréé à cet effet. </w:t>
      </w:r>
    </w:p>
    <w:p w:rsidR="00DA6709" w:rsidRPr="00FB2221" w:rsidRDefault="00DA6709" w:rsidP="009B1CC0">
      <w:pPr>
        <w:spacing w:after="0" w:line="240" w:lineRule="auto"/>
        <w:jc w:val="both"/>
        <w:rPr>
          <w:rFonts w:ascii="Arial" w:hAnsi="Arial" w:cs="Arial"/>
          <w:sz w:val="22"/>
        </w:rPr>
      </w:pPr>
    </w:p>
    <w:p w:rsidR="00DA6709" w:rsidRPr="00FB2221" w:rsidRDefault="00DA6709" w:rsidP="009B1CC0">
      <w:pPr>
        <w:spacing w:after="0" w:line="240" w:lineRule="auto"/>
        <w:jc w:val="both"/>
        <w:rPr>
          <w:rFonts w:ascii="Arial" w:hAnsi="Arial" w:cs="Arial"/>
          <w:sz w:val="22"/>
        </w:rPr>
      </w:pPr>
      <w:r w:rsidRPr="00FB2221">
        <w:rPr>
          <w:rFonts w:ascii="Arial" w:hAnsi="Arial" w:cs="Arial"/>
          <w:sz w:val="22"/>
        </w:rPr>
        <w:t>Le projet de loi ne prévoit pas de dématérialisation obligatoire mais une procédure de conversion obligatoire si l’émetteur en décide ainsi.</w:t>
      </w:r>
    </w:p>
    <w:p w:rsidR="00DA6709" w:rsidRPr="00FB2221" w:rsidRDefault="00DA6709" w:rsidP="009B1CC0">
      <w:pPr>
        <w:spacing w:after="0" w:line="240" w:lineRule="auto"/>
        <w:jc w:val="both"/>
        <w:rPr>
          <w:rFonts w:ascii="Arial" w:hAnsi="Arial" w:cs="Arial"/>
          <w:sz w:val="22"/>
        </w:rPr>
      </w:pPr>
    </w:p>
    <w:p w:rsidR="00DA6709" w:rsidRPr="00FB2221" w:rsidRDefault="00DA6709" w:rsidP="009B1CC0">
      <w:pPr>
        <w:spacing w:after="0" w:line="240" w:lineRule="auto"/>
        <w:jc w:val="both"/>
        <w:rPr>
          <w:rFonts w:ascii="Arial" w:hAnsi="Arial" w:cs="Arial"/>
          <w:sz w:val="22"/>
        </w:rPr>
      </w:pPr>
      <w:r w:rsidRPr="00FB2221">
        <w:rPr>
          <w:rFonts w:ascii="Arial" w:hAnsi="Arial" w:cs="Arial"/>
          <w:sz w:val="22"/>
        </w:rPr>
        <w:lastRenderedPageBreak/>
        <w:t>Afin de préserver une unité de régime entre les titres soumis à dématérialisation factuelle et les titres dématérialisés de droit, il est prévu que la législation sur la circulation des titres prévue par la loi de 2001 précitée sera étendue aux titres dématérialisés.</w:t>
      </w:r>
    </w:p>
    <w:p w:rsidR="00DA6709" w:rsidRPr="00FB2221" w:rsidRDefault="00DA6709" w:rsidP="009B1CC0">
      <w:pPr>
        <w:spacing w:after="0" w:line="240" w:lineRule="auto"/>
        <w:jc w:val="both"/>
        <w:rPr>
          <w:rFonts w:ascii="Arial" w:hAnsi="Arial" w:cs="Arial"/>
          <w:sz w:val="22"/>
        </w:rPr>
      </w:pPr>
    </w:p>
    <w:p w:rsidR="00DA6709" w:rsidRPr="00FB2221" w:rsidRDefault="00DA6709" w:rsidP="009B1CC0">
      <w:pPr>
        <w:spacing w:after="0" w:line="240" w:lineRule="auto"/>
        <w:jc w:val="both"/>
        <w:rPr>
          <w:rFonts w:ascii="Arial" w:hAnsi="Arial" w:cs="Arial"/>
          <w:sz w:val="22"/>
        </w:rPr>
      </w:pPr>
      <w:r w:rsidRPr="00FB2221">
        <w:rPr>
          <w:rFonts w:ascii="Arial" w:hAnsi="Arial" w:cs="Arial"/>
          <w:sz w:val="22"/>
        </w:rPr>
        <w:t>Le projet de loi reprend également un certain nombre de principes figurant dans la Convention internationale sur les titres</w:t>
      </w:r>
      <w:r w:rsidR="00C83E9F" w:rsidRPr="00FB2221">
        <w:rPr>
          <w:rFonts w:ascii="Arial" w:hAnsi="Arial" w:cs="Arial"/>
          <w:sz w:val="22"/>
        </w:rPr>
        <w:t>,</w:t>
      </w:r>
      <w:r w:rsidRPr="00FB2221">
        <w:rPr>
          <w:rFonts w:ascii="Arial" w:hAnsi="Arial" w:cs="Arial"/>
          <w:sz w:val="22"/>
        </w:rPr>
        <w:t xml:space="preserve"> signée à Genève le 9 octobre 2009 aux fins d’augmenter la sécurité juridique des transactions sur titres. </w:t>
      </w:r>
    </w:p>
    <w:p w:rsidR="001E668D" w:rsidRPr="00FB2221" w:rsidRDefault="001E668D" w:rsidP="009B1CC0">
      <w:pPr>
        <w:spacing w:after="0" w:line="240" w:lineRule="auto"/>
        <w:jc w:val="both"/>
        <w:rPr>
          <w:rFonts w:ascii="Arial" w:hAnsi="Arial" w:cs="Arial"/>
          <w:sz w:val="22"/>
        </w:rPr>
      </w:pPr>
    </w:p>
    <w:p w:rsidR="001E668D" w:rsidRPr="00FB2221" w:rsidRDefault="00DA6709" w:rsidP="009B1CC0">
      <w:pPr>
        <w:spacing w:after="0" w:line="240" w:lineRule="auto"/>
        <w:jc w:val="both"/>
        <w:rPr>
          <w:rFonts w:ascii="Arial" w:hAnsi="Arial" w:cs="Arial"/>
          <w:sz w:val="22"/>
        </w:rPr>
      </w:pPr>
      <w:r w:rsidRPr="00FB2221">
        <w:rPr>
          <w:rFonts w:ascii="Arial" w:hAnsi="Arial" w:cs="Arial"/>
          <w:sz w:val="22"/>
        </w:rPr>
        <w:t>Le texte proposé prend en outre en compte les travaux de la Commission européenne en vue de l’élaboration d’une directive, dite Securities Law Directive, qui intégrera dans le droit communautaire une grande partie des règles dégagées par la Convention internationale sur les titres</w:t>
      </w:r>
      <w:r w:rsidR="001E668D" w:rsidRPr="00FB2221">
        <w:rPr>
          <w:rFonts w:ascii="Arial" w:hAnsi="Arial" w:cs="Arial"/>
          <w:sz w:val="22"/>
        </w:rPr>
        <w:t>.</w:t>
      </w:r>
    </w:p>
    <w:p w:rsidR="001E668D" w:rsidRPr="00FB2221" w:rsidRDefault="001E668D" w:rsidP="009B1CC0">
      <w:pPr>
        <w:spacing w:after="0" w:line="240" w:lineRule="auto"/>
        <w:jc w:val="both"/>
        <w:rPr>
          <w:rFonts w:ascii="Arial" w:hAnsi="Arial" w:cs="Arial"/>
          <w:sz w:val="22"/>
        </w:rPr>
      </w:pPr>
    </w:p>
    <w:p w:rsidR="00DA6709" w:rsidRPr="00FB2221" w:rsidRDefault="00DA6709" w:rsidP="009B1CC0">
      <w:pPr>
        <w:spacing w:after="0" w:line="240" w:lineRule="auto"/>
        <w:jc w:val="both"/>
        <w:rPr>
          <w:rFonts w:ascii="Arial" w:hAnsi="Arial" w:cs="Arial"/>
          <w:sz w:val="22"/>
        </w:rPr>
      </w:pPr>
      <w:r w:rsidRPr="00FB2221">
        <w:rPr>
          <w:rFonts w:ascii="Arial" w:hAnsi="Arial" w:cs="Arial"/>
          <w:sz w:val="22"/>
        </w:rPr>
        <w:t>L’introduction de la dématérialisation généralisée de titres entraîne nécessairement l’adaptation de</w:t>
      </w:r>
      <w:r w:rsidR="001E668D" w:rsidRPr="00FB2221">
        <w:rPr>
          <w:rFonts w:ascii="Arial" w:hAnsi="Arial" w:cs="Arial"/>
          <w:sz w:val="22"/>
        </w:rPr>
        <w:t xml:space="preserve"> </w:t>
      </w:r>
      <w:r w:rsidRPr="00FB2221">
        <w:rPr>
          <w:rFonts w:ascii="Arial" w:hAnsi="Arial" w:cs="Arial"/>
          <w:sz w:val="22"/>
        </w:rPr>
        <w:t>toute une série de lois qui régissent l’émission ou la conservation de titres.</w:t>
      </w:r>
    </w:p>
    <w:p w:rsidR="0048279E" w:rsidRPr="00FB2221" w:rsidRDefault="0048279E" w:rsidP="009B1CC0">
      <w:pPr>
        <w:autoSpaceDE w:val="0"/>
        <w:autoSpaceDN w:val="0"/>
        <w:adjustRightInd w:val="0"/>
        <w:spacing w:after="0" w:line="240" w:lineRule="auto"/>
        <w:jc w:val="both"/>
        <w:rPr>
          <w:rFonts w:ascii="Arial" w:hAnsi="Arial" w:cs="Arial"/>
          <w:sz w:val="22"/>
        </w:rPr>
      </w:pPr>
    </w:p>
    <w:p w:rsidR="00F526A7" w:rsidRPr="00FB2221" w:rsidRDefault="00F526A7" w:rsidP="009B1CC0">
      <w:pPr>
        <w:spacing w:after="0" w:line="240" w:lineRule="auto"/>
        <w:rPr>
          <w:rFonts w:ascii="Arial" w:hAnsi="Arial" w:cs="Arial"/>
          <w:sz w:val="22"/>
        </w:rPr>
      </w:pPr>
    </w:p>
    <w:sectPr w:rsidR="00F526A7" w:rsidRPr="00FB2221" w:rsidSect="00651F9A">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61C" w:rsidRDefault="00DF161C" w:rsidP="004F632D">
      <w:pPr>
        <w:spacing w:after="0" w:line="240" w:lineRule="auto"/>
      </w:pPr>
      <w:r>
        <w:separator/>
      </w:r>
    </w:p>
  </w:endnote>
  <w:endnote w:type="continuationSeparator" w:id="0">
    <w:p w:rsidR="00DF161C" w:rsidRDefault="00DF161C" w:rsidP="004F6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ModSans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32D" w:rsidRDefault="0034334D">
    <w:pPr>
      <w:pStyle w:val="Pieddepage"/>
      <w:jc w:val="center"/>
    </w:pPr>
    <w:r>
      <w:fldChar w:fldCharType="begin"/>
    </w:r>
    <w:r>
      <w:instrText xml:space="preserve"> PAGE   \* MERGEFORMAT </w:instrText>
    </w:r>
    <w:r>
      <w:fldChar w:fldCharType="separate"/>
    </w:r>
    <w:r w:rsidR="00C50E42">
      <w:rPr>
        <w:noProof/>
      </w:rPr>
      <w:t>1</w:t>
    </w:r>
    <w:r>
      <w:fldChar w:fldCharType="end"/>
    </w:r>
  </w:p>
  <w:p w:rsidR="004F632D" w:rsidRDefault="004F632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61C" w:rsidRDefault="00DF161C" w:rsidP="004F632D">
      <w:pPr>
        <w:spacing w:after="0" w:line="240" w:lineRule="auto"/>
      </w:pPr>
      <w:r>
        <w:separator/>
      </w:r>
    </w:p>
  </w:footnote>
  <w:footnote w:type="continuationSeparator" w:id="0">
    <w:p w:rsidR="00DF161C" w:rsidRDefault="00DF161C" w:rsidP="004F6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EC4"/>
    <w:multiLevelType w:val="hybridMultilevel"/>
    <w:tmpl w:val="6DC6A2A4"/>
    <w:lvl w:ilvl="0" w:tplc="57E8BDC6">
      <w:start w:val="1"/>
      <w:numFmt w:val="bullet"/>
      <w:lvlText w:val=""/>
      <w:lvlJc w:val="left"/>
      <w:pPr>
        <w:ind w:left="1763" w:hanging="360"/>
      </w:pPr>
      <w:rPr>
        <w:rFonts w:ascii="Symbol" w:hAnsi="Symbol" w:hint="default"/>
      </w:rPr>
    </w:lvl>
    <w:lvl w:ilvl="1" w:tplc="04090003" w:tentative="1">
      <w:start w:val="1"/>
      <w:numFmt w:val="bullet"/>
      <w:lvlText w:val="o"/>
      <w:lvlJc w:val="left"/>
      <w:pPr>
        <w:ind w:left="2483" w:hanging="360"/>
      </w:pPr>
      <w:rPr>
        <w:rFonts w:ascii="Courier New" w:hAnsi="Courier New" w:hint="default"/>
      </w:rPr>
    </w:lvl>
    <w:lvl w:ilvl="2" w:tplc="04090005" w:tentative="1">
      <w:start w:val="1"/>
      <w:numFmt w:val="bullet"/>
      <w:lvlText w:val=""/>
      <w:lvlJc w:val="left"/>
      <w:pPr>
        <w:ind w:left="3203" w:hanging="360"/>
      </w:pPr>
      <w:rPr>
        <w:rFonts w:ascii="Wingdings" w:hAnsi="Wingdings" w:hint="default"/>
      </w:rPr>
    </w:lvl>
    <w:lvl w:ilvl="3" w:tplc="04090001" w:tentative="1">
      <w:start w:val="1"/>
      <w:numFmt w:val="bullet"/>
      <w:lvlText w:val=""/>
      <w:lvlJc w:val="left"/>
      <w:pPr>
        <w:ind w:left="3923" w:hanging="360"/>
      </w:pPr>
      <w:rPr>
        <w:rFonts w:ascii="Symbol" w:hAnsi="Symbol" w:hint="default"/>
      </w:rPr>
    </w:lvl>
    <w:lvl w:ilvl="4" w:tplc="04090003" w:tentative="1">
      <w:start w:val="1"/>
      <w:numFmt w:val="bullet"/>
      <w:lvlText w:val="o"/>
      <w:lvlJc w:val="left"/>
      <w:pPr>
        <w:ind w:left="4643" w:hanging="360"/>
      </w:pPr>
      <w:rPr>
        <w:rFonts w:ascii="Courier New" w:hAnsi="Courier New" w:hint="default"/>
      </w:rPr>
    </w:lvl>
    <w:lvl w:ilvl="5" w:tplc="04090005" w:tentative="1">
      <w:start w:val="1"/>
      <w:numFmt w:val="bullet"/>
      <w:lvlText w:val=""/>
      <w:lvlJc w:val="left"/>
      <w:pPr>
        <w:ind w:left="5363" w:hanging="360"/>
      </w:pPr>
      <w:rPr>
        <w:rFonts w:ascii="Wingdings" w:hAnsi="Wingdings" w:hint="default"/>
      </w:rPr>
    </w:lvl>
    <w:lvl w:ilvl="6" w:tplc="04090001" w:tentative="1">
      <w:start w:val="1"/>
      <w:numFmt w:val="bullet"/>
      <w:lvlText w:val=""/>
      <w:lvlJc w:val="left"/>
      <w:pPr>
        <w:ind w:left="6083" w:hanging="360"/>
      </w:pPr>
      <w:rPr>
        <w:rFonts w:ascii="Symbol" w:hAnsi="Symbol" w:hint="default"/>
      </w:rPr>
    </w:lvl>
    <w:lvl w:ilvl="7" w:tplc="04090003" w:tentative="1">
      <w:start w:val="1"/>
      <w:numFmt w:val="bullet"/>
      <w:lvlText w:val="o"/>
      <w:lvlJc w:val="left"/>
      <w:pPr>
        <w:ind w:left="6803" w:hanging="360"/>
      </w:pPr>
      <w:rPr>
        <w:rFonts w:ascii="Courier New" w:hAnsi="Courier New" w:hint="default"/>
      </w:rPr>
    </w:lvl>
    <w:lvl w:ilvl="8" w:tplc="04090005" w:tentative="1">
      <w:start w:val="1"/>
      <w:numFmt w:val="bullet"/>
      <w:lvlText w:val=""/>
      <w:lvlJc w:val="left"/>
      <w:pPr>
        <w:ind w:left="7523" w:hanging="360"/>
      </w:pPr>
      <w:rPr>
        <w:rFonts w:ascii="Wingdings" w:hAnsi="Wingdings" w:hint="default"/>
      </w:rPr>
    </w:lvl>
  </w:abstractNum>
  <w:abstractNum w:abstractNumId="1" w15:restartNumberingAfterBreak="0">
    <w:nsid w:val="08FD0381"/>
    <w:multiLevelType w:val="hybridMultilevel"/>
    <w:tmpl w:val="9E3AA198"/>
    <w:lvl w:ilvl="0" w:tplc="CF628962">
      <w:start w:val="1"/>
      <w:numFmt w:val="decimal"/>
      <w:lvlText w:val="%1)"/>
      <w:lvlJc w:val="left"/>
      <w:pPr>
        <w:ind w:left="3552" w:hanging="360"/>
      </w:pPr>
      <w:rPr>
        <w:rFonts w:ascii="Times New Roman" w:eastAsia="Times New Roman" w:hAnsi="Times New Roman" w:cs="Times New Roman" w:hint="default"/>
      </w:rPr>
    </w:lvl>
    <w:lvl w:ilvl="1" w:tplc="04090003">
      <w:start w:val="1"/>
      <w:numFmt w:val="bullet"/>
      <w:lvlText w:val="o"/>
      <w:lvlJc w:val="left"/>
      <w:pPr>
        <w:ind w:left="4272" w:hanging="360"/>
      </w:pPr>
      <w:rPr>
        <w:rFonts w:ascii="Courier New" w:hAnsi="Courier New" w:hint="default"/>
      </w:rPr>
    </w:lvl>
    <w:lvl w:ilvl="2" w:tplc="04090005" w:tentative="1">
      <w:start w:val="1"/>
      <w:numFmt w:val="bullet"/>
      <w:lvlText w:val=""/>
      <w:lvlJc w:val="left"/>
      <w:pPr>
        <w:ind w:left="4992" w:hanging="360"/>
      </w:pPr>
      <w:rPr>
        <w:rFonts w:ascii="Wingdings" w:hAnsi="Wingdings" w:hint="default"/>
      </w:rPr>
    </w:lvl>
    <w:lvl w:ilvl="3" w:tplc="04090001" w:tentative="1">
      <w:start w:val="1"/>
      <w:numFmt w:val="bullet"/>
      <w:lvlText w:val=""/>
      <w:lvlJc w:val="left"/>
      <w:pPr>
        <w:ind w:left="5712" w:hanging="360"/>
      </w:pPr>
      <w:rPr>
        <w:rFonts w:ascii="Symbol" w:hAnsi="Symbol" w:hint="default"/>
      </w:rPr>
    </w:lvl>
    <w:lvl w:ilvl="4" w:tplc="04090003" w:tentative="1">
      <w:start w:val="1"/>
      <w:numFmt w:val="bullet"/>
      <w:lvlText w:val="o"/>
      <w:lvlJc w:val="left"/>
      <w:pPr>
        <w:ind w:left="6432" w:hanging="360"/>
      </w:pPr>
      <w:rPr>
        <w:rFonts w:ascii="Courier New" w:hAnsi="Courier New" w:hint="default"/>
      </w:rPr>
    </w:lvl>
    <w:lvl w:ilvl="5" w:tplc="04090005" w:tentative="1">
      <w:start w:val="1"/>
      <w:numFmt w:val="bullet"/>
      <w:lvlText w:val=""/>
      <w:lvlJc w:val="left"/>
      <w:pPr>
        <w:ind w:left="7152" w:hanging="360"/>
      </w:pPr>
      <w:rPr>
        <w:rFonts w:ascii="Wingdings" w:hAnsi="Wingdings" w:hint="default"/>
      </w:rPr>
    </w:lvl>
    <w:lvl w:ilvl="6" w:tplc="04090001" w:tentative="1">
      <w:start w:val="1"/>
      <w:numFmt w:val="bullet"/>
      <w:lvlText w:val=""/>
      <w:lvlJc w:val="left"/>
      <w:pPr>
        <w:ind w:left="7872" w:hanging="360"/>
      </w:pPr>
      <w:rPr>
        <w:rFonts w:ascii="Symbol" w:hAnsi="Symbol" w:hint="default"/>
      </w:rPr>
    </w:lvl>
    <w:lvl w:ilvl="7" w:tplc="04090003" w:tentative="1">
      <w:start w:val="1"/>
      <w:numFmt w:val="bullet"/>
      <w:lvlText w:val="o"/>
      <w:lvlJc w:val="left"/>
      <w:pPr>
        <w:ind w:left="8592" w:hanging="360"/>
      </w:pPr>
      <w:rPr>
        <w:rFonts w:ascii="Courier New" w:hAnsi="Courier New" w:hint="default"/>
      </w:rPr>
    </w:lvl>
    <w:lvl w:ilvl="8" w:tplc="04090005" w:tentative="1">
      <w:start w:val="1"/>
      <w:numFmt w:val="bullet"/>
      <w:lvlText w:val=""/>
      <w:lvlJc w:val="left"/>
      <w:pPr>
        <w:ind w:left="9312" w:hanging="360"/>
      </w:pPr>
      <w:rPr>
        <w:rFonts w:ascii="Wingdings" w:hAnsi="Wingdings" w:hint="default"/>
      </w:rPr>
    </w:lvl>
  </w:abstractNum>
  <w:abstractNum w:abstractNumId="2" w15:restartNumberingAfterBreak="0">
    <w:nsid w:val="0DFC335D"/>
    <w:multiLevelType w:val="hybridMultilevel"/>
    <w:tmpl w:val="F6DAD09A"/>
    <w:lvl w:ilvl="0" w:tplc="46AA3B3A">
      <w:start w:val="2"/>
      <w:numFmt w:val="decimal"/>
      <w:lvlText w:val="%1)"/>
      <w:lvlJc w:val="left"/>
      <w:pPr>
        <w:ind w:left="720" w:hanging="360"/>
      </w:pPr>
      <w:rPr>
        <w:rFonts w:ascii="Times New Roman" w:hAnsi="Times New Roman" w:cs="Times New Roman" w:hint="default"/>
        <w:color w:val="1A171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0053248"/>
    <w:multiLevelType w:val="hybridMultilevel"/>
    <w:tmpl w:val="5336B764"/>
    <w:lvl w:ilvl="0" w:tplc="76DE8322">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15:restartNumberingAfterBreak="0">
    <w:nsid w:val="110D575C"/>
    <w:multiLevelType w:val="hybridMultilevel"/>
    <w:tmpl w:val="4B96173C"/>
    <w:lvl w:ilvl="0" w:tplc="04090017">
      <w:start w:val="1"/>
      <w:numFmt w:val="lowerLetter"/>
      <w:lvlText w:val="%1)"/>
      <w:lvlJc w:val="left"/>
      <w:pPr>
        <w:ind w:left="1428" w:hanging="360"/>
      </w:pPr>
      <w:rPr>
        <w:rFonts w:cs="Times New Roman" w:hint="default"/>
      </w:rPr>
    </w:lvl>
    <w:lvl w:ilvl="1" w:tplc="04090019" w:tentative="1">
      <w:start w:val="1"/>
      <w:numFmt w:val="lowerLetter"/>
      <w:lvlText w:val="%2."/>
      <w:lvlJc w:val="left"/>
      <w:pPr>
        <w:ind w:left="2148" w:hanging="360"/>
      </w:pPr>
      <w:rPr>
        <w:rFonts w:cs="Times New Roman"/>
      </w:rPr>
    </w:lvl>
    <w:lvl w:ilvl="2" w:tplc="0409001B" w:tentative="1">
      <w:start w:val="1"/>
      <w:numFmt w:val="lowerRoman"/>
      <w:lvlText w:val="%3."/>
      <w:lvlJc w:val="right"/>
      <w:pPr>
        <w:ind w:left="2868" w:hanging="180"/>
      </w:pPr>
      <w:rPr>
        <w:rFonts w:cs="Times New Roman"/>
      </w:rPr>
    </w:lvl>
    <w:lvl w:ilvl="3" w:tplc="0409000F" w:tentative="1">
      <w:start w:val="1"/>
      <w:numFmt w:val="decimal"/>
      <w:lvlText w:val="%4."/>
      <w:lvlJc w:val="left"/>
      <w:pPr>
        <w:ind w:left="3588" w:hanging="360"/>
      </w:pPr>
      <w:rPr>
        <w:rFonts w:cs="Times New Roman"/>
      </w:rPr>
    </w:lvl>
    <w:lvl w:ilvl="4" w:tplc="04090019" w:tentative="1">
      <w:start w:val="1"/>
      <w:numFmt w:val="lowerLetter"/>
      <w:lvlText w:val="%5."/>
      <w:lvlJc w:val="left"/>
      <w:pPr>
        <w:ind w:left="4308" w:hanging="360"/>
      </w:pPr>
      <w:rPr>
        <w:rFonts w:cs="Times New Roman"/>
      </w:rPr>
    </w:lvl>
    <w:lvl w:ilvl="5" w:tplc="0409001B" w:tentative="1">
      <w:start w:val="1"/>
      <w:numFmt w:val="lowerRoman"/>
      <w:lvlText w:val="%6."/>
      <w:lvlJc w:val="right"/>
      <w:pPr>
        <w:ind w:left="5028" w:hanging="180"/>
      </w:pPr>
      <w:rPr>
        <w:rFonts w:cs="Times New Roman"/>
      </w:rPr>
    </w:lvl>
    <w:lvl w:ilvl="6" w:tplc="0409000F" w:tentative="1">
      <w:start w:val="1"/>
      <w:numFmt w:val="decimal"/>
      <w:lvlText w:val="%7."/>
      <w:lvlJc w:val="left"/>
      <w:pPr>
        <w:ind w:left="5748" w:hanging="360"/>
      </w:pPr>
      <w:rPr>
        <w:rFonts w:cs="Times New Roman"/>
      </w:rPr>
    </w:lvl>
    <w:lvl w:ilvl="7" w:tplc="04090019" w:tentative="1">
      <w:start w:val="1"/>
      <w:numFmt w:val="lowerLetter"/>
      <w:lvlText w:val="%8."/>
      <w:lvlJc w:val="left"/>
      <w:pPr>
        <w:ind w:left="6468" w:hanging="360"/>
      </w:pPr>
      <w:rPr>
        <w:rFonts w:cs="Times New Roman"/>
      </w:rPr>
    </w:lvl>
    <w:lvl w:ilvl="8" w:tplc="0409001B" w:tentative="1">
      <w:start w:val="1"/>
      <w:numFmt w:val="lowerRoman"/>
      <w:lvlText w:val="%9."/>
      <w:lvlJc w:val="right"/>
      <w:pPr>
        <w:ind w:left="7188" w:hanging="180"/>
      </w:pPr>
      <w:rPr>
        <w:rFonts w:cs="Times New Roman"/>
      </w:rPr>
    </w:lvl>
  </w:abstractNum>
  <w:abstractNum w:abstractNumId="5" w15:restartNumberingAfterBreak="0">
    <w:nsid w:val="11407684"/>
    <w:multiLevelType w:val="hybridMultilevel"/>
    <w:tmpl w:val="823CAA94"/>
    <w:lvl w:ilvl="0" w:tplc="248EC33C">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2A4E7F"/>
    <w:multiLevelType w:val="hybridMultilevel"/>
    <w:tmpl w:val="399ED640"/>
    <w:lvl w:ilvl="0" w:tplc="57E8BDC6">
      <w:start w:val="1"/>
      <w:numFmt w:val="bullet"/>
      <w:lvlText w:val=""/>
      <w:lvlJc w:val="left"/>
      <w:pPr>
        <w:ind w:left="564" w:hanging="360"/>
      </w:pPr>
      <w:rPr>
        <w:rFonts w:ascii="Symbol" w:hAnsi="Symbol" w:hint="default"/>
      </w:rPr>
    </w:lvl>
    <w:lvl w:ilvl="1" w:tplc="04090003" w:tentative="1">
      <w:start w:val="1"/>
      <w:numFmt w:val="bullet"/>
      <w:lvlText w:val="o"/>
      <w:lvlJc w:val="left"/>
      <w:pPr>
        <w:ind w:left="1284" w:hanging="360"/>
      </w:pPr>
      <w:rPr>
        <w:rFonts w:ascii="Courier New" w:hAnsi="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7" w15:restartNumberingAfterBreak="0">
    <w:nsid w:val="2A5A073A"/>
    <w:multiLevelType w:val="hybridMultilevel"/>
    <w:tmpl w:val="194019A2"/>
    <w:lvl w:ilvl="0" w:tplc="A7DAF408">
      <w:start w:val="1"/>
      <w:numFmt w:val="decimal"/>
      <w:lvlText w:val="%1)"/>
      <w:lvlJc w:val="left"/>
      <w:pPr>
        <w:ind w:left="720" w:hanging="360"/>
      </w:pPr>
      <w:rPr>
        <w:rFonts w:ascii="Times New Roman" w:hAnsi="Times New Roman" w:cs="Times New Roman" w:hint="default"/>
        <w:color w:val="1A171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B0A5366"/>
    <w:multiLevelType w:val="hybridMultilevel"/>
    <w:tmpl w:val="EFBCA3EE"/>
    <w:lvl w:ilvl="0" w:tplc="056AEE6A">
      <w:start w:val="1"/>
      <w:numFmt w:val="decimal"/>
      <w:lvlText w:val="%1)"/>
      <w:lvlJc w:val="left"/>
      <w:pPr>
        <w:ind w:left="930" w:hanging="57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EED05F2"/>
    <w:multiLevelType w:val="hybridMultilevel"/>
    <w:tmpl w:val="CBBC86D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0002BD9"/>
    <w:multiLevelType w:val="hybridMultilevel"/>
    <w:tmpl w:val="BFC0D87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6CE4C75"/>
    <w:multiLevelType w:val="hybridMultilevel"/>
    <w:tmpl w:val="BDF620FA"/>
    <w:lvl w:ilvl="0" w:tplc="57E8BDC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476F2A99"/>
    <w:multiLevelType w:val="hybridMultilevel"/>
    <w:tmpl w:val="F970CD1C"/>
    <w:lvl w:ilvl="0" w:tplc="9CD882F0">
      <w:start w:val="1"/>
      <w:numFmt w:val="lowerLetter"/>
      <w:lvlText w:val="%1)"/>
      <w:lvlJc w:val="left"/>
      <w:pPr>
        <w:ind w:left="1776" w:hanging="360"/>
      </w:pPr>
      <w:rPr>
        <w:rFonts w:cs="GillModSansBold" w:hint="default"/>
        <w:color w:val="1A171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9B0227D"/>
    <w:multiLevelType w:val="hybridMultilevel"/>
    <w:tmpl w:val="65F8717C"/>
    <w:lvl w:ilvl="0" w:tplc="741608F2">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14" w15:restartNumberingAfterBreak="0">
    <w:nsid w:val="4A6600FD"/>
    <w:multiLevelType w:val="hybridMultilevel"/>
    <w:tmpl w:val="59FCADA6"/>
    <w:lvl w:ilvl="0" w:tplc="B1AEF512">
      <w:start w:val="9"/>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5" w15:restartNumberingAfterBreak="0">
    <w:nsid w:val="4E071766"/>
    <w:multiLevelType w:val="hybridMultilevel"/>
    <w:tmpl w:val="A552A548"/>
    <w:lvl w:ilvl="0" w:tplc="57E8BD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57E8BDC6">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5B6052"/>
    <w:multiLevelType w:val="hybridMultilevel"/>
    <w:tmpl w:val="66649286"/>
    <w:lvl w:ilvl="0" w:tplc="04090017">
      <w:start w:val="1"/>
      <w:numFmt w:val="lowerLetter"/>
      <w:lvlText w:val="%1)"/>
      <w:lvlJc w:val="left"/>
      <w:pPr>
        <w:ind w:left="1428" w:hanging="360"/>
      </w:pPr>
      <w:rPr>
        <w:rFonts w:cs="Times New Roman" w:hint="default"/>
      </w:rPr>
    </w:lvl>
    <w:lvl w:ilvl="1" w:tplc="9D0C4356">
      <w:start w:val="3"/>
      <w:numFmt w:val="decimal"/>
      <w:lvlText w:val="%2)"/>
      <w:lvlJc w:val="left"/>
      <w:pPr>
        <w:tabs>
          <w:tab w:val="num" w:pos="1440"/>
        </w:tabs>
        <w:ind w:left="1440" w:hanging="360"/>
      </w:pPr>
      <w:rPr>
        <w:rFonts w:cs="Times New Roman" w:hint="default"/>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1877026"/>
    <w:multiLevelType w:val="hybridMultilevel"/>
    <w:tmpl w:val="3C7E0064"/>
    <w:lvl w:ilvl="0" w:tplc="04090017">
      <w:start w:val="1"/>
      <w:numFmt w:val="lowerLetter"/>
      <w:lvlText w:val="%1)"/>
      <w:lvlJc w:val="left"/>
      <w:pPr>
        <w:ind w:left="2838" w:hanging="360"/>
      </w:pPr>
      <w:rPr>
        <w:rFonts w:cs="Times New Roman" w:hint="default"/>
      </w:rPr>
    </w:lvl>
    <w:lvl w:ilvl="1" w:tplc="04090019">
      <w:start w:val="1"/>
      <w:numFmt w:val="lowerLetter"/>
      <w:lvlText w:val="%2."/>
      <w:lvlJc w:val="left"/>
      <w:pPr>
        <w:ind w:left="3558" w:hanging="360"/>
      </w:pPr>
      <w:rPr>
        <w:rFonts w:cs="Times New Roman"/>
      </w:rPr>
    </w:lvl>
    <w:lvl w:ilvl="2" w:tplc="0409001B" w:tentative="1">
      <w:start w:val="1"/>
      <w:numFmt w:val="lowerRoman"/>
      <w:lvlText w:val="%3."/>
      <w:lvlJc w:val="right"/>
      <w:pPr>
        <w:ind w:left="4278" w:hanging="180"/>
      </w:pPr>
      <w:rPr>
        <w:rFonts w:cs="Times New Roman"/>
      </w:rPr>
    </w:lvl>
    <w:lvl w:ilvl="3" w:tplc="0409000F" w:tentative="1">
      <w:start w:val="1"/>
      <w:numFmt w:val="decimal"/>
      <w:lvlText w:val="%4."/>
      <w:lvlJc w:val="left"/>
      <w:pPr>
        <w:ind w:left="4998" w:hanging="360"/>
      </w:pPr>
      <w:rPr>
        <w:rFonts w:cs="Times New Roman"/>
      </w:rPr>
    </w:lvl>
    <w:lvl w:ilvl="4" w:tplc="04090019" w:tentative="1">
      <w:start w:val="1"/>
      <w:numFmt w:val="lowerLetter"/>
      <w:lvlText w:val="%5."/>
      <w:lvlJc w:val="left"/>
      <w:pPr>
        <w:ind w:left="5718" w:hanging="360"/>
      </w:pPr>
      <w:rPr>
        <w:rFonts w:cs="Times New Roman"/>
      </w:rPr>
    </w:lvl>
    <w:lvl w:ilvl="5" w:tplc="0409001B" w:tentative="1">
      <w:start w:val="1"/>
      <w:numFmt w:val="lowerRoman"/>
      <w:lvlText w:val="%6."/>
      <w:lvlJc w:val="right"/>
      <w:pPr>
        <w:ind w:left="6438" w:hanging="180"/>
      </w:pPr>
      <w:rPr>
        <w:rFonts w:cs="Times New Roman"/>
      </w:rPr>
    </w:lvl>
    <w:lvl w:ilvl="6" w:tplc="0409000F" w:tentative="1">
      <w:start w:val="1"/>
      <w:numFmt w:val="decimal"/>
      <w:lvlText w:val="%7."/>
      <w:lvlJc w:val="left"/>
      <w:pPr>
        <w:ind w:left="7158" w:hanging="360"/>
      </w:pPr>
      <w:rPr>
        <w:rFonts w:cs="Times New Roman"/>
      </w:rPr>
    </w:lvl>
    <w:lvl w:ilvl="7" w:tplc="04090019" w:tentative="1">
      <w:start w:val="1"/>
      <w:numFmt w:val="lowerLetter"/>
      <w:lvlText w:val="%8."/>
      <w:lvlJc w:val="left"/>
      <w:pPr>
        <w:ind w:left="7878" w:hanging="360"/>
      </w:pPr>
      <w:rPr>
        <w:rFonts w:cs="Times New Roman"/>
      </w:rPr>
    </w:lvl>
    <w:lvl w:ilvl="8" w:tplc="0409001B" w:tentative="1">
      <w:start w:val="1"/>
      <w:numFmt w:val="lowerRoman"/>
      <w:lvlText w:val="%9."/>
      <w:lvlJc w:val="right"/>
      <w:pPr>
        <w:ind w:left="8598" w:hanging="180"/>
      </w:pPr>
      <w:rPr>
        <w:rFonts w:cs="Times New Roman"/>
      </w:rPr>
    </w:lvl>
  </w:abstractNum>
  <w:abstractNum w:abstractNumId="18" w15:restartNumberingAfterBreak="0">
    <w:nsid w:val="52A37412"/>
    <w:multiLevelType w:val="hybridMultilevel"/>
    <w:tmpl w:val="0A76C01E"/>
    <w:lvl w:ilvl="0" w:tplc="413600B2">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5B157ECC"/>
    <w:multiLevelType w:val="hybridMultilevel"/>
    <w:tmpl w:val="05F619B6"/>
    <w:lvl w:ilvl="0" w:tplc="A312630A">
      <w:start w:val="1"/>
      <w:numFmt w:val="lowerRoman"/>
      <w:lvlText w:val="%1)"/>
      <w:lvlJc w:val="left"/>
      <w:pPr>
        <w:ind w:left="1820" w:hanging="720"/>
      </w:pPr>
      <w:rPr>
        <w:rFonts w:cs="Times New Roman" w:hint="default"/>
      </w:rPr>
    </w:lvl>
    <w:lvl w:ilvl="1" w:tplc="04090019" w:tentative="1">
      <w:start w:val="1"/>
      <w:numFmt w:val="lowerLetter"/>
      <w:lvlText w:val="%2."/>
      <w:lvlJc w:val="left"/>
      <w:pPr>
        <w:ind w:left="2180" w:hanging="360"/>
      </w:pPr>
      <w:rPr>
        <w:rFonts w:cs="Times New Roman"/>
      </w:rPr>
    </w:lvl>
    <w:lvl w:ilvl="2" w:tplc="0409001B" w:tentative="1">
      <w:start w:val="1"/>
      <w:numFmt w:val="lowerRoman"/>
      <w:lvlText w:val="%3."/>
      <w:lvlJc w:val="right"/>
      <w:pPr>
        <w:ind w:left="2900" w:hanging="180"/>
      </w:pPr>
      <w:rPr>
        <w:rFonts w:cs="Times New Roman"/>
      </w:rPr>
    </w:lvl>
    <w:lvl w:ilvl="3" w:tplc="0409000F" w:tentative="1">
      <w:start w:val="1"/>
      <w:numFmt w:val="decimal"/>
      <w:lvlText w:val="%4."/>
      <w:lvlJc w:val="left"/>
      <w:pPr>
        <w:ind w:left="3620" w:hanging="360"/>
      </w:pPr>
      <w:rPr>
        <w:rFonts w:cs="Times New Roman"/>
      </w:rPr>
    </w:lvl>
    <w:lvl w:ilvl="4" w:tplc="04090019" w:tentative="1">
      <w:start w:val="1"/>
      <w:numFmt w:val="lowerLetter"/>
      <w:lvlText w:val="%5."/>
      <w:lvlJc w:val="left"/>
      <w:pPr>
        <w:ind w:left="4340" w:hanging="360"/>
      </w:pPr>
      <w:rPr>
        <w:rFonts w:cs="Times New Roman"/>
      </w:rPr>
    </w:lvl>
    <w:lvl w:ilvl="5" w:tplc="0409001B" w:tentative="1">
      <w:start w:val="1"/>
      <w:numFmt w:val="lowerRoman"/>
      <w:lvlText w:val="%6."/>
      <w:lvlJc w:val="right"/>
      <w:pPr>
        <w:ind w:left="5060" w:hanging="180"/>
      </w:pPr>
      <w:rPr>
        <w:rFonts w:cs="Times New Roman"/>
      </w:rPr>
    </w:lvl>
    <w:lvl w:ilvl="6" w:tplc="0409000F" w:tentative="1">
      <w:start w:val="1"/>
      <w:numFmt w:val="decimal"/>
      <w:lvlText w:val="%7."/>
      <w:lvlJc w:val="left"/>
      <w:pPr>
        <w:ind w:left="5780" w:hanging="360"/>
      </w:pPr>
      <w:rPr>
        <w:rFonts w:cs="Times New Roman"/>
      </w:rPr>
    </w:lvl>
    <w:lvl w:ilvl="7" w:tplc="04090019" w:tentative="1">
      <w:start w:val="1"/>
      <w:numFmt w:val="lowerLetter"/>
      <w:lvlText w:val="%8."/>
      <w:lvlJc w:val="left"/>
      <w:pPr>
        <w:ind w:left="6500" w:hanging="360"/>
      </w:pPr>
      <w:rPr>
        <w:rFonts w:cs="Times New Roman"/>
      </w:rPr>
    </w:lvl>
    <w:lvl w:ilvl="8" w:tplc="0409001B" w:tentative="1">
      <w:start w:val="1"/>
      <w:numFmt w:val="lowerRoman"/>
      <w:lvlText w:val="%9."/>
      <w:lvlJc w:val="right"/>
      <w:pPr>
        <w:ind w:left="7220" w:hanging="180"/>
      </w:pPr>
      <w:rPr>
        <w:rFonts w:cs="Times New Roman"/>
      </w:rPr>
    </w:lvl>
  </w:abstractNum>
  <w:abstractNum w:abstractNumId="20" w15:restartNumberingAfterBreak="0">
    <w:nsid w:val="5BAF2081"/>
    <w:multiLevelType w:val="hybridMultilevel"/>
    <w:tmpl w:val="D3329C00"/>
    <w:lvl w:ilvl="0" w:tplc="D2A0F2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1CE564D"/>
    <w:multiLevelType w:val="hybridMultilevel"/>
    <w:tmpl w:val="8258EA0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9005FE1"/>
    <w:multiLevelType w:val="hybridMultilevel"/>
    <w:tmpl w:val="566AA79E"/>
    <w:lvl w:ilvl="0" w:tplc="04090011">
      <w:start w:val="1"/>
      <w:numFmt w:val="decimal"/>
      <w:lvlText w:val="%1)"/>
      <w:lvlJc w:val="left"/>
      <w:pPr>
        <w:ind w:left="1240" w:hanging="360"/>
      </w:pPr>
      <w:rPr>
        <w:rFonts w:cs="Times New Roman" w:hint="default"/>
      </w:rPr>
    </w:lvl>
    <w:lvl w:ilvl="1" w:tplc="AFF27D6E">
      <w:start w:val="1"/>
      <w:numFmt w:val="lowerLetter"/>
      <w:lvlText w:val="(%2)"/>
      <w:lvlJc w:val="left"/>
      <w:pPr>
        <w:ind w:left="2292" w:hanging="360"/>
      </w:pPr>
      <w:rPr>
        <w:rFonts w:cs="Times New Roman" w:hint="default"/>
      </w:rPr>
    </w:lvl>
    <w:lvl w:ilvl="2" w:tplc="0409001B" w:tentative="1">
      <w:start w:val="1"/>
      <w:numFmt w:val="lowerRoman"/>
      <w:lvlText w:val="%3."/>
      <w:lvlJc w:val="right"/>
      <w:pPr>
        <w:ind w:left="3012" w:hanging="180"/>
      </w:pPr>
      <w:rPr>
        <w:rFonts w:cs="Times New Roman"/>
      </w:rPr>
    </w:lvl>
    <w:lvl w:ilvl="3" w:tplc="0409000F" w:tentative="1">
      <w:start w:val="1"/>
      <w:numFmt w:val="decimal"/>
      <w:lvlText w:val="%4."/>
      <w:lvlJc w:val="left"/>
      <w:pPr>
        <w:ind w:left="3732" w:hanging="360"/>
      </w:pPr>
      <w:rPr>
        <w:rFonts w:cs="Times New Roman"/>
      </w:rPr>
    </w:lvl>
    <w:lvl w:ilvl="4" w:tplc="04090019" w:tentative="1">
      <w:start w:val="1"/>
      <w:numFmt w:val="lowerLetter"/>
      <w:lvlText w:val="%5."/>
      <w:lvlJc w:val="left"/>
      <w:pPr>
        <w:ind w:left="4452" w:hanging="360"/>
      </w:pPr>
      <w:rPr>
        <w:rFonts w:cs="Times New Roman"/>
      </w:rPr>
    </w:lvl>
    <w:lvl w:ilvl="5" w:tplc="0409001B" w:tentative="1">
      <w:start w:val="1"/>
      <w:numFmt w:val="lowerRoman"/>
      <w:lvlText w:val="%6."/>
      <w:lvlJc w:val="right"/>
      <w:pPr>
        <w:ind w:left="5172" w:hanging="180"/>
      </w:pPr>
      <w:rPr>
        <w:rFonts w:cs="Times New Roman"/>
      </w:rPr>
    </w:lvl>
    <w:lvl w:ilvl="6" w:tplc="0409000F" w:tentative="1">
      <w:start w:val="1"/>
      <w:numFmt w:val="decimal"/>
      <w:lvlText w:val="%7."/>
      <w:lvlJc w:val="left"/>
      <w:pPr>
        <w:ind w:left="5892" w:hanging="360"/>
      </w:pPr>
      <w:rPr>
        <w:rFonts w:cs="Times New Roman"/>
      </w:rPr>
    </w:lvl>
    <w:lvl w:ilvl="7" w:tplc="04090019" w:tentative="1">
      <w:start w:val="1"/>
      <w:numFmt w:val="lowerLetter"/>
      <w:lvlText w:val="%8."/>
      <w:lvlJc w:val="left"/>
      <w:pPr>
        <w:ind w:left="6612" w:hanging="360"/>
      </w:pPr>
      <w:rPr>
        <w:rFonts w:cs="Times New Roman"/>
      </w:rPr>
    </w:lvl>
    <w:lvl w:ilvl="8" w:tplc="0409001B" w:tentative="1">
      <w:start w:val="1"/>
      <w:numFmt w:val="lowerRoman"/>
      <w:lvlText w:val="%9."/>
      <w:lvlJc w:val="right"/>
      <w:pPr>
        <w:ind w:left="7332" w:hanging="180"/>
      </w:pPr>
      <w:rPr>
        <w:rFonts w:cs="Times New Roman"/>
      </w:rPr>
    </w:lvl>
  </w:abstractNum>
  <w:abstractNum w:abstractNumId="23" w15:restartNumberingAfterBreak="0">
    <w:nsid w:val="6C5A046F"/>
    <w:multiLevelType w:val="hybridMultilevel"/>
    <w:tmpl w:val="833ADE8C"/>
    <w:lvl w:ilvl="0" w:tplc="81983B84">
      <w:start w:val="21"/>
      <w:numFmt w:val="bullet"/>
      <w:lvlText w:val="-"/>
      <w:lvlJc w:val="left"/>
      <w:pPr>
        <w:ind w:left="720" w:hanging="360"/>
      </w:pPr>
      <w:rPr>
        <w:rFonts w:ascii="Arial" w:eastAsia="Times New Roman" w:hAnsi="Arial" w:hint="default"/>
      </w:rPr>
    </w:lvl>
    <w:lvl w:ilvl="1" w:tplc="140C0003" w:tentative="1">
      <w:start w:val="1"/>
      <w:numFmt w:val="bullet"/>
      <w:lvlText w:val="o"/>
      <w:lvlJc w:val="left"/>
      <w:pPr>
        <w:ind w:left="1440" w:hanging="360"/>
      </w:pPr>
      <w:rPr>
        <w:rFonts w:ascii="Courier New" w:hAnsi="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7BAE1D54"/>
    <w:multiLevelType w:val="hybridMultilevel"/>
    <w:tmpl w:val="C97E72C0"/>
    <w:lvl w:ilvl="0" w:tplc="97BA5560">
      <w:start w:val="1"/>
      <w:numFmt w:val="lowerLetter"/>
      <w:lvlText w:val="%1)"/>
      <w:lvlJc w:val="left"/>
      <w:pPr>
        <w:ind w:left="1776" w:hanging="360"/>
      </w:pPr>
      <w:rPr>
        <w:rFonts w:cs="GillModSansBold" w:hint="default"/>
        <w:color w:val="1A171B"/>
      </w:rPr>
    </w:lvl>
    <w:lvl w:ilvl="1" w:tplc="04090019">
      <w:start w:val="1"/>
      <w:numFmt w:val="lowerLetter"/>
      <w:lvlText w:val="%2."/>
      <w:lvlJc w:val="left"/>
      <w:pPr>
        <w:ind w:left="2496" w:hanging="360"/>
      </w:pPr>
      <w:rPr>
        <w:rFonts w:cs="Times New Roman"/>
      </w:rPr>
    </w:lvl>
    <w:lvl w:ilvl="2" w:tplc="0409001B" w:tentative="1">
      <w:start w:val="1"/>
      <w:numFmt w:val="lowerRoman"/>
      <w:lvlText w:val="%3."/>
      <w:lvlJc w:val="right"/>
      <w:pPr>
        <w:ind w:left="3216" w:hanging="180"/>
      </w:pPr>
      <w:rPr>
        <w:rFonts w:cs="Times New Roman"/>
      </w:rPr>
    </w:lvl>
    <w:lvl w:ilvl="3" w:tplc="0409000F" w:tentative="1">
      <w:start w:val="1"/>
      <w:numFmt w:val="decimal"/>
      <w:lvlText w:val="%4."/>
      <w:lvlJc w:val="left"/>
      <w:pPr>
        <w:ind w:left="3936" w:hanging="360"/>
      </w:pPr>
      <w:rPr>
        <w:rFonts w:cs="Times New Roman"/>
      </w:rPr>
    </w:lvl>
    <w:lvl w:ilvl="4" w:tplc="04090019" w:tentative="1">
      <w:start w:val="1"/>
      <w:numFmt w:val="lowerLetter"/>
      <w:lvlText w:val="%5."/>
      <w:lvlJc w:val="left"/>
      <w:pPr>
        <w:ind w:left="4656" w:hanging="360"/>
      </w:pPr>
      <w:rPr>
        <w:rFonts w:cs="Times New Roman"/>
      </w:rPr>
    </w:lvl>
    <w:lvl w:ilvl="5" w:tplc="0409001B" w:tentative="1">
      <w:start w:val="1"/>
      <w:numFmt w:val="lowerRoman"/>
      <w:lvlText w:val="%6."/>
      <w:lvlJc w:val="right"/>
      <w:pPr>
        <w:ind w:left="5376" w:hanging="180"/>
      </w:pPr>
      <w:rPr>
        <w:rFonts w:cs="Times New Roman"/>
      </w:rPr>
    </w:lvl>
    <w:lvl w:ilvl="6" w:tplc="0409000F" w:tentative="1">
      <w:start w:val="1"/>
      <w:numFmt w:val="decimal"/>
      <w:lvlText w:val="%7."/>
      <w:lvlJc w:val="left"/>
      <w:pPr>
        <w:ind w:left="6096" w:hanging="360"/>
      </w:pPr>
      <w:rPr>
        <w:rFonts w:cs="Times New Roman"/>
      </w:rPr>
    </w:lvl>
    <w:lvl w:ilvl="7" w:tplc="04090019" w:tentative="1">
      <w:start w:val="1"/>
      <w:numFmt w:val="lowerLetter"/>
      <w:lvlText w:val="%8."/>
      <w:lvlJc w:val="left"/>
      <w:pPr>
        <w:ind w:left="6816" w:hanging="360"/>
      </w:pPr>
      <w:rPr>
        <w:rFonts w:cs="Times New Roman"/>
      </w:rPr>
    </w:lvl>
    <w:lvl w:ilvl="8" w:tplc="0409001B" w:tentative="1">
      <w:start w:val="1"/>
      <w:numFmt w:val="lowerRoman"/>
      <w:lvlText w:val="%9."/>
      <w:lvlJc w:val="right"/>
      <w:pPr>
        <w:ind w:left="7536" w:hanging="180"/>
      </w:pPr>
      <w:rPr>
        <w:rFonts w:cs="Times New Roman"/>
      </w:rPr>
    </w:lvl>
  </w:abstractNum>
  <w:abstractNum w:abstractNumId="25" w15:restartNumberingAfterBreak="0">
    <w:nsid w:val="7C00586C"/>
    <w:multiLevelType w:val="hybridMultilevel"/>
    <w:tmpl w:val="EFDC4B72"/>
    <w:lvl w:ilvl="0" w:tplc="22CC316A">
      <w:start w:val="1"/>
      <w:numFmt w:val="lowerLetter"/>
      <w:lvlText w:val="%1)"/>
      <w:lvlJc w:val="left"/>
      <w:pPr>
        <w:ind w:left="2436" w:hanging="360"/>
      </w:pPr>
      <w:rPr>
        <w:rFonts w:cs="GillModSansBold" w:hint="default"/>
        <w:color w:val="1A171B"/>
      </w:rPr>
    </w:lvl>
    <w:lvl w:ilvl="1" w:tplc="04090019" w:tentative="1">
      <w:start w:val="1"/>
      <w:numFmt w:val="lowerLetter"/>
      <w:lvlText w:val="%2."/>
      <w:lvlJc w:val="left"/>
      <w:pPr>
        <w:ind w:left="2100" w:hanging="360"/>
      </w:pPr>
      <w:rPr>
        <w:rFonts w:cs="Times New Roman"/>
      </w:rPr>
    </w:lvl>
    <w:lvl w:ilvl="2" w:tplc="0409001B" w:tentative="1">
      <w:start w:val="1"/>
      <w:numFmt w:val="lowerRoman"/>
      <w:lvlText w:val="%3."/>
      <w:lvlJc w:val="right"/>
      <w:pPr>
        <w:ind w:left="2820" w:hanging="180"/>
      </w:pPr>
      <w:rPr>
        <w:rFonts w:cs="Times New Roman"/>
      </w:rPr>
    </w:lvl>
    <w:lvl w:ilvl="3" w:tplc="0409000F" w:tentative="1">
      <w:start w:val="1"/>
      <w:numFmt w:val="decimal"/>
      <w:lvlText w:val="%4."/>
      <w:lvlJc w:val="left"/>
      <w:pPr>
        <w:ind w:left="3540" w:hanging="360"/>
      </w:pPr>
      <w:rPr>
        <w:rFonts w:cs="Times New Roman"/>
      </w:rPr>
    </w:lvl>
    <w:lvl w:ilvl="4" w:tplc="04090019" w:tentative="1">
      <w:start w:val="1"/>
      <w:numFmt w:val="lowerLetter"/>
      <w:lvlText w:val="%5."/>
      <w:lvlJc w:val="left"/>
      <w:pPr>
        <w:ind w:left="4260" w:hanging="360"/>
      </w:pPr>
      <w:rPr>
        <w:rFonts w:cs="Times New Roman"/>
      </w:rPr>
    </w:lvl>
    <w:lvl w:ilvl="5" w:tplc="0409001B" w:tentative="1">
      <w:start w:val="1"/>
      <w:numFmt w:val="lowerRoman"/>
      <w:lvlText w:val="%6."/>
      <w:lvlJc w:val="right"/>
      <w:pPr>
        <w:ind w:left="4980" w:hanging="180"/>
      </w:pPr>
      <w:rPr>
        <w:rFonts w:cs="Times New Roman"/>
      </w:rPr>
    </w:lvl>
    <w:lvl w:ilvl="6" w:tplc="0409000F" w:tentative="1">
      <w:start w:val="1"/>
      <w:numFmt w:val="decimal"/>
      <w:lvlText w:val="%7."/>
      <w:lvlJc w:val="left"/>
      <w:pPr>
        <w:ind w:left="5700" w:hanging="360"/>
      </w:pPr>
      <w:rPr>
        <w:rFonts w:cs="Times New Roman"/>
      </w:rPr>
    </w:lvl>
    <w:lvl w:ilvl="7" w:tplc="04090019" w:tentative="1">
      <w:start w:val="1"/>
      <w:numFmt w:val="lowerLetter"/>
      <w:lvlText w:val="%8."/>
      <w:lvlJc w:val="left"/>
      <w:pPr>
        <w:ind w:left="6420" w:hanging="360"/>
      </w:pPr>
      <w:rPr>
        <w:rFonts w:cs="Times New Roman"/>
      </w:rPr>
    </w:lvl>
    <w:lvl w:ilvl="8" w:tplc="0409001B" w:tentative="1">
      <w:start w:val="1"/>
      <w:numFmt w:val="lowerRoman"/>
      <w:lvlText w:val="%9."/>
      <w:lvlJc w:val="right"/>
      <w:pPr>
        <w:ind w:left="7140" w:hanging="180"/>
      </w:pPr>
      <w:rPr>
        <w:rFonts w:cs="Times New Roman"/>
      </w:rPr>
    </w:lvl>
  </w:abstractNum>
  <w:num w:numId="1">
    <w:abstractNumId w:val="23"/>
  </w:num>
  <w:num w:numId="2">
    <w:abstractNumId w:val="22"/>
  </w:num>
  <w:num w:numId="3">
    <w:abstractNumId w:val="20"/>
  </w:num>
  <w:num w:numId="4">
    <w:abstractNumId w:val="13"/>
  </w:num>
  <w:num w:numId="5">
    <w:abstractNumId w:val="10"/>
  </w:num>
  <w:num w:numId="6">
    <w:abstractNumId w:val="19"/>
  </w:num>
  <w:num w:numId="7">
    <w:abstractNumId w:val="21"/>
  </w:num>
  <w:num w:numId="8">
    <w:abstractNumId w:val="7"/>
  </w:num>
  <w:num w:numId="9">
    <w:abstractNumId w:val="1"/>
  </w:num>
  <w:num w:numId="10">
    <w:abstractNumId w:val="18"/>
  </w:num>
  <w:num w:numId="11">
    <w:abstractNumId w:val="24"/>
  </w:num>
  <w:num w:numId="12">
    <w:abstractNumId w:val="12"/>
  </w:num>
  <w:num w:numId="13">
    <w:abstractNumId w:val="25"/>
  </w:num>
  <w:num w:numId="14">
    <w:abstractNumId w:val="2"/>
  </w:num>
  <w:num w:numId="15">
    <w:abstractNumId w:val="17"/>
  </w:num>
  <w:num w:numId="16">
    <w:abstractNumId w:val="4"/>
  </w:num>
  <w:num w:numId="17">
    <w:abstractNumId w:val="14"/>
  </w:num>
  <w:num w:numId="18">
    <w:abstractNumId w:val="9"/>
  </w:num>
  <w:num w:numId="19">
    <w:abstractNumId w:val="16"/>
  </w:num>
  <w:num w:numId="20">
    <w:abstractNumId w:val="5"/>
  </w:num>
  <w:num w:numId="21">
    <w:abstractNumId w:val="6"/>
  </w:num>
  <w:num w:numId="22">
    <w:abstractNumId w:val="11"/>
  </w:num>
  <w:num w:numId="23">
    <w:abstractNumId w:val="15"/>
  </w:num>
  <w:num w:numId="24">
    <w:abstractNumId w:val="3"/>
  </w:num>
  <w:num w:numId="25">
    <w:abstractNumId w:val="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A66"/>
    <w:rsid w:val="00002D8C"/>
    <w:rsid w:val="000553B6"/>
    <w:rsid w:val="00062EDE"/>
    <w:rsid w:val="000A2E41"/>
    <w:rsid w:val="000F35B1"/>
    <w:rsid w:val="00117266"/>
    <w:rsid w:val="0013111B"/>
    <w:rsid w:val="00146F08"/>
    <w:rsid w:val="001E34A8"/>
    <w:rsid w:val="001E668D"/>
    <w:rsid w:val="002002D6"/>
    <w:rsid w:val="0024758C"/>
    <w:rsid w:val="00256DF1"/>
    <w:rsid w:val="0027786E"/>
    <w:rsid w:val="002977A5"/>
    <w:rsid w:val="002A5DE8"/>
    <w:rsid w:val="002B1A98"/>
    <w:rsid w:val="002C23E1"/>
    <w:rsid w:val="002F4462"/>
    <w:rsid w:val="0034334D"/>
    <w:rsid w:val="00344B46"/>
    <w:rsid w:val="00346EC6"/>
    <w:rsid w:val="003D3C51"/>
    <w:rsid w:val="003F285E"/>
    <w:rsid w:val="00400031"/>
    <w:rsid w:val="00430083"/>
    <w:rsid w:val="0044192B"/>
    <w:rsid w:val="00475A66"/>
    <w:rsid w:val="0048279E"/>
    <w:rsid w:val="004A1F0B"/>
    <w:rsid w:val="004A7A46"/>
    <w:rsid w:val="004F632D"/>
    <w:rsid w:val="005307DF"/>
    <w:rsid w:val="00534B02"/>
    <w:rsid w:val="00545C5E"/>
    <w:rsid w:val="005731A3"/>
    <w:rsid w:val="00576921"/>
    <w:rsid w:val="005B5A91"/>
    <w:rsid w:val="005C6E0F"/>
    <w:rsid w:val="005C703E"/>
    <w:rsid w:val="00633831"/>
    <w:rsid w:val="00651F9A"/>
    <w:rsid w:val="006C6C0B"/>
    <w:rsid w:val="00760E97"/>
    <w:rsid w:val="00817CFF"/>
    <w:rsid w:val="008227C6"/>
    <w:rsid w:val="00870B3C"/>
    <w:rsid w:val="008F1739"/>
    <w:rsid w:val="0095038C"/>
    <w:rsid w:val="00962BF6"/>
    <w:rsid w:val="009B1CC0"/>
    <w:rsid w:val="009D6688"/>
    <w:rsid w:val="00A64566"/>
    <w:rsid w:val="00A70501"/>
    <w:rsid w:val="00A82F51"/>
    <w:rsid w:val="00AC2D87"/>
    <w:rsid w:val="00AD7ACE"/>
    <w:rsid w:val="00B20CEB"/>
    <w:rsid w:val="00B47E97"/>
    <w:rsid w:val="00BB3997"/>
    <w:rsid w:val="00BF7BCC"/>
    <w:rsid w:val="00C16D97"/>
    <w:rsid w:val="00C425EC"/>
    <w:rsid w:val="00C4663F"/>
    <w:rsid w:val="00C50E42"/>
    <w:rsid w:val="00C578E7"/>
    <w:rsid w:val="00C83E9F"/>
    <w:rsid w:val="00CE5F0B"/>
    <w:rsid w:val="00D401D7"/>
    <w:rsid w:val="00D62B43"/>
    <w:rsid w:val="00DA0C1D"/>
    <w:rsid w:val="00DA6709"/>
    <w:rsid w:val="00DB7978"/>
    <w:rsid w:val="00DD2FCA"/>
    <w:rsid w:val="00DF161C"/>
    <w:rsid w:val="00DF3D4A"/>
    <w:rsid w:val="00E443CC"/>
    <w:rsid w:val="00E6093C"/>
    <w:rsid w:val="00E95509"/>
    <w:rsid w:val="00EA058A"/>
    <w:rsid w:val="00F526A7"/>
    <w:rsid w:val="00F749C0"/>
    <w:rsid w:val="00FB2221"/>
    <w:rsid w:val="00FD575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15:chartTrackingRefBased/>
  <w15:docId w15:val="{A07E2E2D-B9CC-4B60-BF46-F6AE9428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A66"/>
    <w:pPr>
      <w:spacing w:after="200" w:line="276" w:lineRule="auto"/>
    </w:pPr>
    <w:rPr>
      <w:sz w:val="24"/>
      <w:szCs w:val="22"/>
      <w:lang w:val="fr-FR" w:eastAsia="en-US"/>
    </w:rPr>
  </w:style>
  <w:style w:type="paragraph" w:styleId="Titre1">
    <w:name w:val="heading 1"/>
    <w:basedOn w:val="Normal"/>
    <w:next w:val="Normal"/>
    <w:link w:val="Titre1Car"/>
    <w:uiPriority w:val="9"/>
    <w:qFormat/>
    <w:rsid w:val="00F749C0"/>
    <w:pPr>
      <w:keepNext/>
      <w:spacing w:before="240" w:after="60"/>
      <w:outlineLvl w:val="0"/>
    </w:pPr>
    <w:rPr>
      <w:rFonts w:eastAsia="Times New Roman"/>
      <w:b/>
      <w:bCs/>
      <w:kern w:val="32"/>
      <w:sz w:val="32"/>
      <w:szCs w:val="32"/>
      <w:lang w:val="en-US" w:bidi="en-US"/>
    </w:rPr>
  </w:style>
  <w:style w:type="paragraph" w:styleId="Titre2">
    <w:name w:val="heading 2"/>
    <w:basedOn w:val="Normal"/>
    <w:next w:val="Normal"/>
    <w:link w:val="Titre2Car"/>
    <w:uiPriority w:val="9"/>
    <w:semiHidden/>
    <w:unhideWhenUsed/>
    <w:qFormat/>
    <w:rsid w:val="00F749C0"/>
    <w:pPr>
      <w:keepNext/>
      <w:spacing w:before="240" w:after="60"/>
      <w:outlineLvl w:val="1"/>
    </w:pPr>
    <w:rPr>
      <w:rFonts w:eastAsia="Times New Roman"/>
      <w:b/>
      <w:bCs/>
      <w:i/>
      <w:iCs/>
      <w:sz w:val="28"/>
      <w:szCs w:val="28"/>
      <w:lang w:val="en-US" w:bidi="en-US"/>
    </w:rPr>
  </w:style>
  <w:style w:type="paragraph" w:styleId="Titre3">
    <w:name w:val="heading 3"/>
    <w:basedOn w:val="Normal"/>
    <w:next w:val="Normal"/>
    <w:link w:val="Titre3Car"/>
    <w:uiPriority w:val="9"/>
    <w:semiHidden/>
    <w:unhideWhenUsed/>
    <w:qFormat/>
    <w:rsid w:val="00F749C0"/>
    <w:pPr>
      <w:keepNext/>
      <w:spacing w:before="240" w:after="60"/>
      <w:outlineLvl w:val="2"/>
    </w:pPr>
    <w:rPr>
      <w:rFonts w:eastAsia="Times New Roman"/>
      <w:b/>
      <w:bCs/>
      <w:sz w:val="26"/>
      <w:szCs w:val="26"/>
      <w:lang w:val="en-US" w:bidi="en-US"/>
    </w:rPr>
  </w:style>
  <w:style w:type="paragraph" w:styleId="Titre4">
    <w:name w:val="heading 4"/>
    <w:basedOn w:val="Normal"/>
    <w:next w:val="Normal"/>
    <w:link w:val="Titre4Car"/>
    <w:uiPriority w:val="9"/>
    <w:semiHidden/>
    <w:unhideWhenUsed/>
    <w:qFormat/>
    <w:rsid w:val="00F749C0"/>
    <w:pPr>
      <w:keepNext/>
      <w:spacing w:before="240" w:after="60"/>
      <w:outlineLvl w:val="3"/>
    </w:pPr>
    <w:rPr>
      <w:b/>
      <w:bCs/>
      <w:sz w:val="28"/>
      <w:szCs w:val="28"/>
      <w:lang w:val="en-US" w:bidi="en-US"/>
    </w:rPr>
  </w:style>
  <w:style w:type="paragraph" w:styleId="Titre5">
    <w:name w:val="heading 5"/>
    <w:basedOn w:val="Normal"/>
    <w:next w:val="Normal"/>
    <w:link w:val="Titre5Car"/>
    <w:uiPriority w:val="9"/>
    <w:semiHidden/>
    <w:unhideWhenUsed/>
    <w:qFormat/>
    <w:rsid w:val="00F749C0"/>
    <w:pPr>
      <w:spacing w:before="240" w:after="60"/>
      <w:outlineLvl w:val="4"/>
    </w:pPr>
    <w:rPr>
      <w:b/>
      <w:bCs/>
      <w:i/>
      <w:iCs/>
      <w:sz w:val="26"/>
      <w:szCs w:val="26"/>
      <w:lang w:val="en-US" w:bidi="en-US"/>
    </w:rPr>
  </w:style>
  <w:style w:type="paragraph" w:styleId="Titre6">
    <w:name w:val="heading 6"/>
    <w:basedOn w:val="Normal"/>
    <w:next w:val="Normal"/>
    <w:link w:val="Titre6Car"/>
    <w:uiPriority w:val="9"/>
    <w:semiHidden/>
    <w:unhideWhenUsed/>
    <w:qFormat/>
    <w:rsid w:val="00F749C0"/>
    <w:pPr>
      <w:spacing w:before="240" w:after="60"/>
      <w:outlineLvl w:val="5"/>
    </w:pPr>
    <w:rPr>
      <w:b/>
      <w:bCs/>
      <w:szCs w:val="24"/>
      <w:lang w:val="en-US" w:bidi="en-US"/>
    </w:rPr>
  </w:style>
  <w:style w:type="paragraph" w:styleId="Titre7">
    <w:name w:val="heading 7"/>
    <w:basedOn w:val="Normal"/>
    <w:next w:val="Normal"/>
    <w:link w:val="Titre7Car"/>
    <w:uiPriority w:val="9"/>
    <w:semiHidden/>
    <w:unhideWhenUsed/>
    <w:qFormat/>
    <w:rsid w:val="00F749C0"/>
    <w:pPr>
      <w:spacing w:before="240" w:after="60"/>
      <w:outlineLvl w:val="6"/>
    </w:pPr>
    <w:rPr>
      <w:szCs w:val="24"/>
      <w:lang w:val="en-US" w:bidi="en-US"/>
    </w:rPr>
  </w:style>
  <w:style w:type="paragraph" w:styleId="Titre8">
    <w:name w:val="heading 8"/>
    <w:basedOn w:val="Normal"/>
    <w:next w:val="Normal"/>
    <w:link w:val="Titre8Car"/>
    <w:uiPriority w:val="9"/>
    <w:semiHidden/>
    <w:unhideWhenUsed/>
    <w:qFormat/>
    <w:rsid w:val="00F749C0"/>
    <w:pPr>
      <w:spacing w:before="240" w:after="60"/>
      <w:outlineLvl w:val="7"/>
    </w:pPr>
    <w:rPr>
      <w:i/>
      <w:iCs/>
      <w:szCs w:val="24"/>
      <w:lang w:val="en-US" w:bidi="en-US"/>
    </w:rPr>
  </w:style>
  <w:style w:type="paragraph" w:styleId="Titre9">
    <w:name w:val="heading 9"/>
    <w:basedOn w:val="Normal"/>
    <w:next w:val="Normal"/>
    <w:link w:val="Titre9Car"/>
    <w:uiPriority w:val="9"/>
    <w:semiHidden/>
    <w:unhideWhenUsed/>
    <w:qFormat/>
    <w:rsid w:val="00F749C0"/>
    <w:pPr>
      <w:spacing w:before="240" w:after="60"/>
      <w:outlineLvl w:val="8"/>
    </w:pPr>
    <w:rPr>
      <w:rFonts w:eastAsia="Times New Roman"/>
      <w:szCs w:val="24"/>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49C0"/>
    <w:rPr>
      <w:rFonts w:ascii="Times New Roman" w:eastAsia="Times New Roman" w:hAnsi="Times New Roman"/>
      <w:b/>
      <w:bCs/>
      <w:kern w:val="32"/>
      <w:sz w:val="32"/>
      <w:szCs w:val="32"/>
    </w:rPr>
  </w:style>
  <w:style w:type="character" w:customStyle="1" w:styleId="Titre2Car">
    <w:name w:val="Titre 2 Car"/>
    <w:basedOn w:val="Policepardfaut"/>
    <w:link w:val="Titre2"/>
    <w:uiPriority w:val="9"/>
    <w:semiHidden/>
    <w:rsid w:val="00F749C0"/>
    <w:rPr>
      <w:rFonts w:ascii="Times New Roman" w:eastAsia="Times New Roman" w:hAnsi="Times New Roman"/>
      <w:b/>
      <w:bCs/>
      <w:i/>
      <w:iCs/>
      <w:sz w:val="28"/>
      <w:szCs w:val="28"/>
    </w:rPr>
  </w:style>
  <w:style w:type="character" w:customStyle="1" w:styleId="Titre3Car">
    <w:name w:val="Titre 3 Car"/>
    <w:basedOn w:val="Policepardfaut"/>
    <w:link w:val="Titre3"/>
    <w:uiPriority w:val="9"/>
    <w:semiHidden/>
    <w:rsid w:val="00F749C0"/>
    <w:rPr>
      <w:rFonts w:ascii="Times New Roman" w:eastAsia="Times New Roman" w:hAnsi="Times New Roman"/>
      <w:b/>
      <w:bCs/>
      <w:sz w:val="26"/>
      <w:szCs w:val="26"/>
    </w:rPr>
  </w:style>
  <w:style w:type="character" w:customStyle="1" w:styleId="Titre4Car">
    <w:name w:val="Titre 4 Car"/>
    <w:basedOn w:val="Policepardfaut"/>
    <w:link w:val="Titre4"/>
    <w:uiPriority w:val="9"/>
    <w:rsid w:val="00F749C0"/>
    <w:rPr>
      <w:b/>
      <w:bCs/>
      <w:sz w:val="28"/>
      <w:szCs w:val="28"/>
    </w:rPr>
  </w:style>
  <w:style w:type="character" w:customStyle="1" w:styleId="Titre5Car">
    <w:name w:val="Titre 5 Car"/>
    <w:basedOn w:val="Policepardfaut"/>
    <w:link w:val="Titre5"/>
    <w:uiPriority w:val="9"/>
    <w:semiHidden/>
    <w:rsid w:val="00F749C0"/>
    <w:rPr>
      <w:b/>
      <w:bCs/>
      <w:i/>
      <w:iCs/>
      <w:sz w:val="26"/>
      <w:szCs w:val="26"/>
    </w:rPr>
  </w:style>
  <w:style w:type="character" w:customStyle="1" w:styleId="Titre6Car">
    <w:name w:val="Titre 6 Car"/>
    <w:basedOn w:val="Policepardfaut"/>
    <w:link w:val="Titre6"/>
    <w:uiPriority w:val="9"/>
    <w:semiHidden/>
    <w:rsid w:val="00F749C0"/>
    <w:rPr>
      <w:b/>
      <w:bCs/>
    </w:rPr>
  </w:style>
  <w:style w:type="character" w:customStyle="1" w:styleId="Titre7Car">
    <w:name w:val="Titre 7 Car"/>
    <w:basedOn w:val="Policepardfaut"/>
    <w:link w:val="Titre7"/>
    <w:uiPriority w:val="9"/>
    <w:semiHidden/>
    <w:rsid w:val="00F749C0"/>
    <w:rPr>
      <w:sz w:val="24"/>
      <w:szCs w:val="24"/>
    </w:rPr>
  </w:style>
  <w:style w:type="character" w:customStyle="1" w:styleId="Titre8Car">
    <w:name w:val="Titre 8 Car"/>
    <w:basedOn w:val="Policepardfaut"/>
    <w:link w:val="Titre8"/>
    <w:uiPriority w:val="9"/>
    <w:semiHidden/>
    <w:rsid w:val="00F749C0"/>
    <w:rPr>
      <w:i/>
      <w:iCs/>
      <w:sz w:val="24"/>
      <w:szCs w:val="24"/>
    </w:rPr>
  </w:style>
  <w:style w:type="character" w:customStyle="1" w:styleId="Titre9Car">
    <w:name w:val="Titre 9 Car"/>
    <w:basedOn w:val="Policepardfaut"/>
    <w:link w:val="Titre9"/>
    <w:uiPriority w:val="9"/>
    <w:semiHidden/>
    <w:rsid w:val="00F749C0"/>
    <w:rPr>
      <w:rFonts w:ascii="Times New Roman" w:eastAsia="Times New Roman" w:hAnsi="Times New Roman"/>
    </w:rPr>
  </w:style>
  <w:style w:type="paragraph" w:styleId="Titre">
    <w:name w:val="Title"/>
    <w:basedOn w:val="Normal"/>
    <w:next w:val="Normal"/>
    <w:link w:val="TitreCar"/>
    <w:uiPriority w:val="10"/>
    <w:qFormat/>
    <w:rsid w:val="00F749C0"/>
    <w:pPr>
      <w:spacing w:before="240" w:after="60"/>
      <w:jc w:val="center"/>
      <w:outlineLvl w:val="0"/>
    </w:pPr>
    <w:rPr>
      <w:rFonts w:eastAsia="Times New Roman"/>
      <w:b/>
      <w:bCs/>
      <w:kern w:val="28"/>
      <w:sz w:val="32"/>
      <w:szCs w:val="32"/>
      <w:lang w:val="en-US" w:bidi="en-US"/>
    </w:rPr>
  </w:style>
  <w:style w:type="character" w:customStyle="1" w:styleId="TitreCar">
    <w:name w:val="Titre Car"/>
    <w:basedOn w:val="Policepardfaut"/>
    <w:link w:val="Titre"/>
    <w:uiPriority w:val="10"/>
    <w:rsid w:val="00F749C0"/>
    <w:rPr>
      <w:rFonts w:ascii="Times New Roman" w:eastAsia="Times New Roman" w:hAnsi="Times New Roman"/>
      <w:b/>
      <w:bCs/>
      <w:kern w:val="28"/>
      <w:sz w:val="32"/>
      <w:szCs w:val="32"/>
    </w:rPr>
  </w:style>
  <w:style w:type="paragraph" w:styleId="Sous-titre">
    <w:name w:val="Subtitle"/>
    <w:basedOn w:val="Normal"/>
    <w:next w:val="Normal"/>
    <w:link w:val="Sous-titreCar"/>
    <w:uiPriority w:val="11"/>
    <w:qFormat/>
    <w:rsid w:val="00F749C0"/>
    <w:pPr>
      <w:spacing w:after="60"/>
      <w:jc w:val="center"/>
      <w:outlineLvl w:val="1"/>
    </w:pPr>
    <w:rPr>
      <w:rFonts w:eastAsia="Times New Roman"/>
      <w:szCs w:val="24"/>
      <w:lang w:val="en-US" w:bidi="en-US"/>
    </w:rPr>
  </w:style>
  <w:style w:type="character" w:customStyle="1" w:styleId="Sous-titreCar">
    <w:name w:val="Sous-titre Car"/>
    <w:basedOn w:val="Policepardfaut"/>
    <w:link w:val="Sous-titre"/>
    <w:uiPriority w:val="11"/>
    <w:rsid w:val="00F749C0"/>
    <w:rPr>
      <w:rFonts w:ascii="Times New Roman" w:eastAsia="Times New Roman" w:hAnsi="Times New Roman"/>
      <w:sz w:val="24"/>
      <w:szCs w:val="24"/>
    </w:rPr>
  </w:style>
  <w:style w:type="character" w:styleId="lev">
    <w:name w:val="Strong"/>
    <w:basedOn w:val="Policepardfaut"/>
    <w:uiPriority w:val="22"/>
    <w:qFormat/>
    <w:rsid w:val="00F749C0"/>
    <w:rPr>
      <w:b/>
      <w:bCs/>
    </w:rPr>
  </w:style>
  <w:style w:type="character" w:styleId="Accentuation">
    <w:name w:val="Emphasis"/>
    <w:basedOn w:val="Policepardfaut"/>
    <w:uiPriority w:val="20"/>
    <w:qFormat/>
    <w:rsid w:val="00F749C0"/>
    <w:rPr>
      <w:rFonts w:ascii="Times New Roman" w:hAnsi="Times New Roman"/>
      <w:b/>
      <w:i/>
      <w:iCs/>
    </w:rPr>
  </w:style>
  <w:style w:type="paragraph" w:styleId="Sansinterligne">
    <w:name w:val="No Spacing"/>
    <w:basedOn w:val="Normal"/>
    <w:uiPriority w:val="1"/>
    <w:qFormat/>
    <w:rsid w:val="00F749C0"/>
    <w:rPr>
      <w:szCs w:val="32"/>
    </w:rPr>
  </w:style>
  <w:style w:type="paragraph" w:styleId="Paragraphedeliste">
    <w:name w:val="List Paragraph"/>
    <w:basedOn w:val="Normal"/>
    <w:uiPriority w:val="99"/>
    <w:qFormat/>
    <w:rsid w:val="00F749C0"/>
    <w:pPr>
      <w:ind w:left="720"/>
      <w:contextualSpacing/>
    </w:pPr>
  </w:style>
  <w:style w:type="paragraph" w:styleId="Citation">
    <w:name w:val="Quote"/>
    <w:basedOn w:val="Normal"/>
    <w:next w:val="Normal"/>
    <w:link w:val="CitationCar"/>
    <w:uiPriority w:val="29"/>
    <w:qFormat/>
    <w:rsid w:val="00F749C0"/>
    <w:rPr>
      <w:i/>
      <w:szCs w:val="24"/>
      <w:lang w:val="en-US" w:bidi="en-US"/>
    </w:rPr>
  </w:style>
  <w:style w:type="character" w:customStyle="1" w:styleId="CitationCar">
    <w:name w:val="Citation Car"/>
    <w:basedOn w:val="Policepardfaut"/>
    <w:link w:val="Citation"/>
    <w:uiPriority w:val="29"/>
    <w:rsid w:val="00F749C0"/>
    <w:rPr>
      <w:i/>
      <w:sz w:val="24"/>
      <w:szCs w:val="24"/>
    </w:rPr>
  </w:style>
  <w:style w:type="paragraph" w:styleId="Citationintense">
    <w:name w:val="Intense Quote"/>
    <w:basedOn w:val="Normal"/>
    <w:next w:val="Normal"/>
    <w:link w:val="CitationintenseCar"/>
    <w:uiPriority w:val="30"/>
    <w:qFormat/>
    <w:rsid w:val="00F749C0"/>
    <w:pPr>
      <w:ind w:left="720" w:right="720"/>
    </w:pPr>
    <w:rPr>
      <w:b/>
      <w:i/>
      <w:szCs w:val="24"/>
      <w:lang w:val="en-US" w:bidi="en-US"/>
    </w:rPr>
  </w:style>
  <w:style w:type="character" w:customStyle="1" w:styleId="CitationintenseCar">
    <w:name w:val="Citation intense Car"/>
    <w:basedOn w:val="Policepardfaut"/>
    <w:link w:val="Citationintense"/>
    <w:uiPriority w:val="30"/>
    <w:rsid w:val="00F749C0"/>
    <w:rPr>
      <w:b/>
      <w:i/>
      <w:sz w:val="24"/>
    </w:rPr>
  </w:style>
  <w:style w:type="character" w:styleId="Emphaseple">
    <w:name w:val="Subtle Emphasis"/>
    <w:uiPriority w:val="19"/>
    <w:qFormat/>
    <w:rsid w:val="00F749C0"/>
    <w:rPr>
      <w:i/>
      <w:color w:val="5A5A5A"/>
    </w:rPr>
  </w:style>
  <w:style w:type="character" w:styleId="Emphaseintense">
    <w:name w:val="Intense Emphasis"/>
    <w:basedOn w:val="Policepardfaut"/>
    <w:uiPriority w:val="21"/>
    <w:qFormat/>
    <w:rsid w:val="00F749C0"/>
    <w:rPr>
      <w:b/>
      <w:i/>
      <w:sz w:val="24"/>
      <w:szCs w:val="24"/>
      <w:u w:val="single"/>
    </w:rPr>
  </w:style>
  <w:style w:type="character" w:styleId="Rfrenceple">
    <w:name w:val="Subtle Reference"/>
    <w:basedOn w:val="Policepardfaut"/>
    <w:uiPriority w:val="31"/>
    <w:qFormat/>
    <w:rsid w:val="00F749C0"/>
    <w:rPr>
      <w:sz w:val="24"/>
      <w:szCs w:val="24"/>
      <w:u w:val="single"/>
    </w:rPr>
  </w:style>
  <w:style w:type="character" w:styleId="Rfrenceintense">
    <w:name w:val="Intense Reference"/>
    <w:basedOn w:val="Policepardfaut"/>
    <w:uiPriority w:val="32"/>
    <w:qFormat/>
    <w:rsid w:val="00F749C0"/>
    <w:rPr>
      <w:b/>
      <w:sz w:val="24"/>
      <w:u w:val="single"/>
    </w:rPr>
  </w:style>
  <w:style w:type="character" w:styleId="Titredulivre">
    <w:name w:val="Book Title"/>
    <w:basedOn w:val="Policepardfaut"/>
    <w:uiPriority w:val="33"/>
    <w:qFormat/>
    <w:rsid w:val="00F749C0"/>
    <w:rPr>
      <w:rFonts w:ascii="Times New Roman" w:eastAsia="Times New Roman" w:hAnsi="Times New Roman"/>
      <w:b/>
      <w:i/>
      <w:sz w:val="24"/>
      <w:szCs w:val="24"/>
    </w:rPr>
  </w:style>
  <w:style w:type="paragraph" w:styleId="En-ttedetabledesmatires">
    <w:name w:val="TOC Heading"/>
    <w:basedOn w:val="Titre1"/>
    <w:next w:val="Normal"/>
    <w:uiPriority w:val="39"/>
    <w:semiHidden/>
    <w:unhideWhenUsed/>
    <w:qFormat/>
    <w:rsid w:val="00F749C0"/>
    <w:pPr>
      <w:outlineLvl w:val="9"/>
    </w:pPr>
    <w:rPr>
      <w:lang w:val="fr-FR" w:bidi="ar-SA"/>
    </w:rPr>
  </w:style>
  <w:style w:type="paragraph" w:styleId="Textebrut">
    <w:name w:val="Plain Text"/>
    <w:basedOn w:val="Normal"/>
    <w:link w:val="TextebrutCar"/>
    <w:rsid w:val="00475A66"/>
    <w:pPr>
      <w:spacing w:after="0" w:line="240" w:lineRule="auto"/>
      <w:jc w:val="both"/>
    </w:pPr>
    <w:rPr>
      <w:rFonts w:ascii="Courier New" w:eastAsia="Times New Roman" w:hAnsi="Courier New"/>
      <w:sz w:val="20"/>
      <w:szCs w:val="20"/>
      <w:lang w:bidi="en-US"/>
    </w:rPr>
  </w:style>
  <w:style w:type="character" w:customStyle="1" w:styleId="TextebrutCar">
    <w:name w:val="Texte brut Car"/>
    <w:basedOn w:val="Policepardfaut"/>
    <w:link w:val="Textebrut"/>
    <w:rsid w:val="00475A66"/>
    <w:rPr>
      <w:rFonts w:ascii="Courier New" w:eastAsia="Times New Roman" w:hAnsi="Courier New"/>
      <w:sz w:val="20"/>
      <w:szCs w:val="20"/>
      <w:lang w:val="fr-FR"/>
    </w:rPr>
  </w:style>
  <w:style w:type="paragraph" w:customStyle="1" w:styleId="Pa10">
    <w:name w:val="Pa10"/>
    <w:basedOn w:val="Normal"/>
    <w:next w:val="Normal"/>
    <w:uiPriority w:val="99"/>
    <w:rsid w:val="00DD2FCA"/>
    <w:pPr>
      <w:autoSpaceDE w:val="0"/>
      <w:autoSpaceDN w:val="0"/>
      <w:adjustRightInd w:val="0"/>
      <w:spacing w:after="0" w:line="201" w:lineRule="atLeast"/>
    </w:pPr>
    <w:rPr>
      <w:szCs w:val="24"/>
      <w:lang w:val="fr-LU"/>
    </w:rPr>
  </w:style>
  <w:style w:type="paragraph" w:customStyle="1" w:styleId="Paragraphedeliste1">
    <w:name w:val="Paragraphe de liste1"/>
    <w:basedOn w:val="Normal"/>
    <w:rsid w:val="000A2E41"/>
    <w:pPr>
      <w:ind w:left="720"/>
      <w:contextualSpacing/>
    </w:pPr>
    <w:rPr>
      <w:rFonts w:ascii="Arial" w:eastAsia="Times New Roman" w:hAnsi="Arial" w:cs="Arial"/>
      <w:sz w:val="22"/>
      <w:lang w:val="fr-LU"/>
    </w:rPr>
  </w:style>
  <w:style w:type="paragraph" w:styleId="En-tte">
    <w:name w:val="header"/>
    <w:basedOn w:val="Normal"/>
    <w:link w:val="En-tteCar"/>
    <w:uiPriority w:val="99"/>
    <w:semiHidden/>
    <w:unhideWhenUsed/>
    <w:rsid w:val="004F632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F632D"/>
    <w:rPr>
      <w:szCs w:val="22"/>
      <w:lang w:val="fr-FR" w:bidi="ar-SA"/>
    </w:rPr>
  </w:style>
  <w:style w:type="paragraph" w:styleId="Pieddepage">
    <w:name w:val="footer"/>
    <w:basedOn w:val="Normal"/>
    <w:link w:val="PieddepageCar"/>
    <w:uiPriority w:val="99"/>
    <w:unhideWhenUsed/>
    <w:rsid w:val="004F63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632D"/>
    <w:rPr>
      <w:szCs w:val="22"/>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3753</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dc:creator>
  <cp:keywords/>
  <cp:lastModifiedBy>SYSTEM</cp:lastModifiedBy>
  <cp:revision>2</cp:revision>
  <cp:lastPrinted>2013-03-08T09:15:00Z</cp:lastPrinted>
  <dcterms:created xsi:type="dcterms:W3CDTF">2024-02-21T07:48:00Z</dcterms:created>
  <dcterms:modified xsi:type="dcterms:W3CDTF">2024-02-21T07:48:00Z</dcterms:modified>
</cp:coreProperties>
</file>