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3D" w:rsidRPr="00CC6F3D" w:rsidRDefault="00CC6F3D" w:rsidP="00CC6F3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C6F3D">
        <w:rPr>
          <w:rFonts w:ascii="Arial" w:hAnsi="Arial" w:cs="Arial"/>
          <w:b/>
          <w:sz w:val="22"/>
          <w:szCs w:val="22"/>
          <w:u w:val="single"/>
        </w:rPr>
        <w:t>Résumé</w:t>
      </w:r>
    </w:p>
    <w:p w:rsidR="00CC6F3D" w:rsidRDefault="00CC6F3D" w:rsidP="00CC6F3D">
      <w:pPr>
        <w:jc w:val="both"/>
        <w:rPr>
          <w:rFonts w:ascii="Arial" w:hAnsi="Arial" w:cs="Arial"/>
          <w:sz w:val="22"/>
          <w:szCs w:val="22"/>
        </w:rPr>
      </w:pPr>
    </w:p>
    <w:p w:rsidR="00CC6F3D" w:rsidRPr="00004983" w:rsidRDefault="00CC6F3D" w:rsidP="00CC6F3D">
      <w:pPr>
        <w:jc w:val="both"/>
        <w:rPr>
          <w:rFonts w:ascii="Arial" w:hAnsi="Arial" w:cs="Arial"/>
          <w:sz w:val="22"/>
          <w:szCs w:val="22"/>
        </w:rPr>
      </w:pPr>
      <w:r w:rsidRPr="00004983">
        <w:rPr>
          <w:rFonts w:ascii="Arial" w:hAnsi="Arial" w:cs="Arial"/>
          <w:sz w:val="22"/>
          <w:szCs w:val="22"/>
        </w:rPr>
        <w:t xml:space="preserve">Le projet de loi </w:t>
      </w:r>
      <w:r>
        <w:rPr>
          <w:rFonts w:ascii="Arial" w:hAnsi="Arial" w:cs="Arial"/>
          <w:sz w:val="22"/>
          <w:szCs w:val="22"/>
        </w:rPr>
        <w:t xml:space="preserve">6488 </w:t>
      </w:r>
      <w:r w:rsidRPr="00004983">
        <w:rPr>
          <w:rFonts w:ascii="Arial" w:hAnsi="Arial" w:cs="Arial"/>
          <w:sz w:val="22"/>
          <w:szCs w:val="22"/>
        </w:rPr>
        <w:t xml:space="preserve">a pour objet d’autoriser le Gouvernement à 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procéder à la construction d’un lycée à Clervaux. Etant donné que </w:t>
      </w:r>
      <w:r w:rsidRPr="00004983">
        <w:rPr>
          <w:rFonts w:ascii="Arial" w:hAnsi="Arial" w:cs="Arial"/>
          <w:sz w:val="22"/>
          <w:szCs w:val="22"/>
        </w:rPr>
        <w:t xml:space="preserve">le coût des investissements prévus est de </w:t>
      </w:r>
      <w:r w:rsidRPr="00004983">
        <w:rPr>
          <w:rFonts w:ascii="Arial" w:hAnsi="Arial" w:cs="Arial"/>
          <w:sz w:val="22"/>
          <w:szCs w:val="22"/>
          <w:lang w:val="fr-LU" w:eastAsia="fr-LU"/>
        </w:rPr>
        <w:t xml:space="preserve">75,45 </w:t>
      </w:r>
      <w:r w:rsidRPr="00004983">
        <w:rPr>
          <w:rFonts w:ascii="Arial" w:hAnsi="Arial" w:cs="Arial"/>
          <w:sz w:val="22"/>
          <w:szCs w:val="22"/>
        </w:rPr>
        <w:t xml:space="preserve">millions d’euros, l’autorisation de la Chambre des Députés est requise en vertu de l’article 99 de la Constitution, </w:t>
      </w:r>
      <w:r>
        <w:rPr>
          <w:rFonts w:ascii="Arial" w:hAnsi="Arial" w:cs="Arial"/>
          <w:sz w:val="22"/>
          <w:szCs w:val="22"/>
        </w:rPr>
        <w:t>car</w:t>
      </w:r>
      <w:r w:rsidRPr="00004983">
        <w:rPr>
          <w:rFonts w:ascii="Arial" w:hAnsi="Arial" w:cs="Arial"/>
          <w:sz w:val="22"/>
          <w:szCs w:val="22"/>
        </w:rPr>
        <w:t xml:space="preserve"> le montant de la dépense d’investissement en question dépasse le seuil de 40 millions d’euros prévu par l’article 80 de la loi du 8 juin 1999 sur le budget, la comptabilité et la trésorerie de l’Etat.</w:t>
      </w:r>
    </w:p>
    <w:p w:rsidR="00CC6F3D" w:rsidRPr="00004983" w:rsidRDefault="00CC6F3D" w:rsidP="00CC6F3D">
      <w:pPr>
        <w:jc w:val="both"/>
        <w:rPr>
          <w:rFonts w:ascii="Arial" w:hAnsi="Arial" w:cs="Arial"/>
          <w:sz w:val="22"/>
          <w:szCs w:val="22"/>
        </w:rPr>
      </w:pPr>
    </w:p>
    <w:p w:rsidR="00CC6F3D" w:rsidRDefault="00CC6F3D" w:rsidP="00CC6F3D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  <w:r w:rsidRPr="00004983">
        <w:rPr>
          <w:rFonts w:ascii="Arial" w:hAnsi="Arial" w:cs="Arial"/>
          <w:color w:val="000000"/>
          <w:sz w:val="22"/>
          <w:szCs w:val="22"/>
        </w:rPr>
        <w:t xml:space="preserve">Le projet de construction d’un lycée à Clervaux répond aux orientations du plan directeur sectoriel </w:t>
      </w:r>
      <w:r>
        <w:rPr>
          <w:rFonts w:ascii="Arial" w:hAnsi="Arial" w:cs="Arial"/>
          <w:color w:val="000000"/>
          <w:sz w:val="22"/>
          <w:szCs w:val="22"/>
        </w:rPr>
        <w:t>« </w:t>
      </w:r>
      <w:r w:rsidRPr="00004983">
        <w:rPr>
          <w:rFonts w:ascii="Arial" w:hAnsi="Arial" w:cs="Arial"/>
          <w:color w:val="000000"/>
          <w:sz w:val="22"/>
          <w:szCs w:val="22"/>
        </w:rPr>
        <w:t>Lycées</w:t>
      </w:r>
      <w:r>
        <w:rPr>
          <w:rFonts w:ascii="Arial" w:hAnsi="Arial" w:cs="Arial"/>
          <w:color w:val="000000"/>
          <w:sz w:val="22"/>
          <w:szCs w:val="22"/>
        </w:rPr>
        <w:t> »</w:t>
      </w:r>
      <w:r w:rsidRPr="00004983">
        <w:rPr>
          <w:rFonts w:ascii="Arial" w:hAnsi="Arial" w:cs="Arial"/>
          <w:color w:val="000000"/>
          <w:sz w:val="22"/>
          <w:szCs w:val="22"/>
        </w:rPr>
        <w:t>, approuvé par règlement grand-ducal du 25 novembre 2005. Il s</w:t>
      </w:r>
      <w:r>
        <w:rPr>
          <w:rFonts w:ascii="Arial" w:hAnsi="Arial" w:cs="Arial"/>
          <w:color w:val="000000"/>
          <w:sz w:val="22"/>
          <w:szCs w:val="22"/>
        </w:rPr>
        <w:t>’inscrit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 dans la </w:t>
      </w:r>
      <w:r>
        <w:rPr>
          <w:rFonts w:ascii="Arial" w:hAnsi="Arial" w:cs="Arial"/>
          <w:color w:val="000000"/>
          <w:sz w:val="22"/>
          <w:szCs w:val="22"/>
        </w:rPr>
        <w:t xml:space="preserve">régionalisation 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et la décentralisation de l’offre scolaire </w:t>
      </w:r>
      <w:r>
        <w:rPr>
          <w:rFonts w:ascii="Arial" w:hAnsi="Arial" w:cs="Arial"/>
          <w:color w:val="000000"/>
          <w:sz w:val="22"/>
          <w:szCs w:val="22"/>
        </w:rPr>
        <w:t xml:space="preserve">afin de </w:t>
      </w:r>
      <w:r w:rsidRPr="00004983">
        <w:rPr>
          <w:rFonts w:ascii="Arial" w:hAnsi="Arial" w:cs="Arial"/>
          <w:color w:val="000000"/>
          <w:sz w:val="22"/>
          <w:szCs w:val="22"/>
        </w:rPr>
        <w:t>réagir à la pénurie croissante d’infrastructures scolaires au Grand-Duché. Le canton de</w:t>
      </w:r>
      <w:r>
        <w:rPr>
          <w:rFonts w:ascii="Arial" w:hAnsi="Arial" w:cs="Arial"/>
          <w:color w:val="000000"/>
          <w:sz w:val="22"/>
          <w:szCs w:val="22"/>
        </w:rPr>
        <w:t xml:space="preserve"> Clervaux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été identifié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 comme </w:t>
      </w:r>
      <w:r>
        <w:rPr>
          <w:rFonts w:ascii="Arial" w:hAnsi="Arial" w:cs="Arial"/>
          <w:color w:val="000000"/>
          <w:sz w:val="22"/>
          <w:szCs w:val="22"/>
        </w:rPr>
        <w:t>« </w:t>
      </w:r>
      <w:r w:rsidRPr="00004983">
        <w:rPr>
          <w:rFonts w:ascii="Arial" w:hAnsi="Arial" w:cs="Arial"/>
          <w:color w:val="000000"/>
          <w:sz w:val="22"/>
          <w:szCs w:val="22"/>
        </w:rPr>
        <w:t>vide sco</w:t>
      </w:r>
      <w:r>
        <w:rPr>
          <w:rFonts w:ascii="Arial" w:hAnsi="Arial" w:cs="Arial"/>
          <w:color w:val="000000"/>
          <w:sz w:val="22"/>
          <w:szCs w:val="22"/>
        </w:rPr>
        <w:t>laire le plus important du pays »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 par le plan directeur sectoriel précité. La réalisation d’un lycée à Clervaux figure donc en toute logique parmi les projets d’établissements scolaires que le Gouvernement a décidé de construire en priorité pour parer </w:t>
      </w:r>
      <w:r>
        <w:rPr>
          <w:rFonts w:ascii="Arial" w:hAnsi="Arial" w:cs="Arial"/>
          <w:color w:val="000000"/>
          <w:sz w:val="22"/>
          <w:szCs w:val="22"/>
        </w:rPr>
        <w:t xml:space="preserve">à cette </w:t>
      </w:r>
      <w:r w:rsidRPr="00004983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>suffisance infrastructurelle</w:t>
      </w:r>
      <w:r w:rsidRPr="0000498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832DD" w:rsidRPr="00CC6F3D" w:rsidRDefault="001832DD">
      <w:pPr>
        <w:rPr>
          <w:lang w:val="fr-LU"/>
        </w:rPr>
      </w:pPr>
    </w:p>
    <w:sectPr w:rsidR="001832DD" w:rsidRPr="00CC6F3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F3D"/>
    <w:rsid w:val="001832DD"/>
    <w:rsid w:val="0056693C"/>
    <w:rsid w:val="008834CA"/>
    <w:rsid w:val="008F30DC"/>
    <w:rsid w:val="00C76E87"/>
    <w:rsid w:val="00CC6F3D"/>
    <w:rsid w:val="00E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D1636F-4764-4AC7-9C55-A0DAB94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3D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Pa8">
    <w:name w:val="Pa8"/>
    <w:basedOn w:val="Normal"/>
    <w:next w:val="Normal"/>
    <w:uiPriority w:val="99"/>
    <w:rsid w:val="00CC6F3D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