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B1" w:rsidRPr="00E75E4E" w:rsidRDefault="00C625B1" w:rsidP="00C625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5E4E">
        <w:rPr>
          <w:rFonts w:ascii="Arial" w:hAnsi="Arial" w:cs="Arial"/>
          <w:b/>
          <w:sz w:val="24"/>
          <w:szCs w:val="24"/>
        </w:rPr>
        <w:t>Projet de loi</w:t>
      </w:r>
      <w:r>
        <w:rPr>
          <w:rFonts w:ascii="Arial" w:hAnsi="Arial" w:cs="Arial"/>
          <w:b/>
          <w:sz w:val="24"/>
          <w:szCs w:val="24"/>
        </w:rPr>
        <w:t xml:space="preserve"> 6498</w:t>
      </w:r>
    </w:p>
    <w:p w:rsidR="00C625B1" w:rsidRPr="00E75E4E" w:rsidRDefault="00C625B1" w:rsidP="00C625B1">
      <w:pPr>
        <w:jc w:val="center"/>
        <w:rPr>
          <w:rFonts w:ascii="Arial" w:hAnsi="Arial" w:cs="Arial"/>
          <w:b/>
          <w:sz w:val="24"/>
          <w:szCs w:val="24"/>
        </w:rPr>
      </w:pPr>
    </w:p>
    <w:p w:rsidR="00C625B1" w:rsidRPr="00E75E4E" w:rsidRDefault="00C625B1" w:rsidP="00C62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portant modification de l’article L. 211-11 du Code du Travail</w:t>
      </w:r>
    </w:p>
    <w:p w:rsidR="00BB3123" w:rsidRDefault="00BB3123"/>
    <w:p w:rsidR="00C625B1" w:rsidRDefault="00C625B1"/>
    <w:p w:rsidR="00C625B1" w:rsidRDefault="00C625B1" w:rsidP="00C625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fr-CH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Le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projet vise à proroger les dispositions prévues à la section 4, du Chapitre premier du Titre Premier du Livre II du Code du travail, relatives à l’organisation du travail et notamment à l’</w:t>
      </w:r>
      <w:r w:rsidR="00BC19B4"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application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d’une période de référence de quatre semaines ou d’un mois, à l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’établissement d’un plan d’orga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nisation du travail (POT) ainsi qu’à la possibilité d’introduire des périodes de référence plus longues par autorisation ministérielle ou par voie conventionnelle. </w:t>
      </w:r>
    </w:p>
    <w:p w:rsidR="00C625B1" w:rsidRPr="00580759" w:rsidRDefault="00C625B1" w:rsidP="00C625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fr-CH" w:eastAsia="en-US"/>
        </w:rPr>
      </w:pPr>
    </w:p>
    <w:p w:rsidR="00C625B1" w:rsidRDefault="00C625B1" w:rsidP="00C625B1">
      <w:pPr>
        <w:jc w:val="both"/>
        <w:rPr>
          <w:rFonts w:ascii="Arial" w:eastAsia="Calibri" w:hAnsi="Arial" w:cs="Arial"/>
          <w:color w:val="000000"/>
          <w:sz w:val="22"/>
          <w:szCs w:val="22"/>
          <w:lang w:val="fr-CH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La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validité de ces dispositions est actuellement limitée au 31 décembre 2012 par l’article L.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211-11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du Code du travail.</w:t>
      </w:r>
    </w:p>
    <w:p w:rsidR="00C625B1" w:rsidRDefault="00C625B1" w:rsidP="00C625B1">
      <w:pPr>
        <w:jc w:val="both"/>
        <w:rPr>
          <w:rFonts w:ascii="Arial" w:eastAsia="Calibri" w:hAnsi="Arial" w:cs="Arial"/>
          <w:color w:val="000000"/>
          <w:sz w:val="22"/>
          <w:szCs w:val="22"/>
          <w:lang w:val="fr-CH" w:eastAsia="en-US"/>
        </w:rPr>
      </w:pPr>
    </w:p>
    <w:p w:rsidR="00C625B1" w:rsidRDefault="00C625B1" w:rsidP="00C625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fr-CH" w:eastAsia="en-US"/>
        </w:rPr>
      </w:pP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L’article unique d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u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projet de loi se propose dès lors de proroger, dans un nouvel article L.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211-11, la durée de validité des articles L.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211-</w:t>
      </w:r>
      <w:r w:rsidR="002816F1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6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à L.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211-10 du Code du travail 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jusqu'au 31 décembre 2015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et d’abroger en même temps l’actuel alinéa </w:t>
      </w:r>
      <w:r w:rsidR="005D4ECE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2 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>de ce même article qui est devenu superfétatoire, alors que l’évaluation</w:t>
      </w:r>
      <w:r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concernant l'effet des dispositions sur le marché de l'emploi</w:t>
      </w:r>
      <w:r w:rsidRPr="00580759">
        <w:rPr>
          <w:rFonts w:ascii="Arial" w:eastAsia="Calibri" w:hAnsi="Arial" w:cs="Arial"/>
          <w:color w:val="000000"/>
          <w:sz w:val="22"/>
          <w:szCs w:val="22"/>
          <w:lang w:val="fr-CH" w:eastAsia="en-US"/>
        </w:rPr>
        <w:t xml:space="preserve"> a déjà été réalisée.</w:t>
      </w:r>
    </w:p>
    <w:p w:rsidR="00C625B1" w:rsidRPr="00C625B1" w:rsidRDefault="00C625B1" w:rsidP="00C625B1">
      <w:pPr>
        <w:jc w:val="both"/>
        <w:rPr>
          <w:lang w:val="fr-CH"/>
        </w:rPr>
      </w:pPr>
    </w:p>
    <w:sectPr w:rsidR="00C625B1" w:rsidRPr="00C625B1" w:rsidSect="00C625B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5B1"/>
    <w:rsid w:val="0000217A"/>
    <w:rsid w:val="00061235"/>
    <w:rsid w:val="001D4660"/>
    <w:rsid w:val="002816F1"/>
    <w:rsid w:val="00527674"/>
    <w:rsid w:val="005D4ECE"/>
    <w:rsid w:val="006256B8"/>
    <w:rsid w:val="00827CA5"/>
    <w:rsid w:val="0084721B"/>
    <w:rsid w:val="00B64436"/>
    <w:rsid w:val="00BB3123"/>
    <w:rsid w:val="00BC19B4"/>
    <w:rsid w:val="00C029AD"/>
    <w:rsid w:val="00C33286"/>
    <w:rsid w:val="00C625B1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023A12-7451-40EE-90F4-E6F4800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B1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256B8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6256B8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6256B8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6256B8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6256B8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6256B8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6256B8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6256B8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6256B8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6B8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6256B8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6256B8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FB13C1"/>
    <w:pPr>
      <w:ind w:left="708"/>
    </w:pPr>
  </w:style>
  <w:style w:type="character" w:customStyle="1" w:styleId="Titre4Car">
    <w:name w:val="Titre 4 Car"/>
    <w:basedOn w:val="Policepardfaut"/>
    <w:link w:val="Titre4"/>
    <w:rsid w:val="006256B8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6256B8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256B8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6256B8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256B8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6256B8"/>
    <w:rPr>
      <w:i/>
      <w:lang w:val="fr-FR" w:eastAsia="fr-FR"/>
    </w:rPr>
  </w:style>
  <w:style w:type="paragraph" w:styleId="Paragraphedeliste">
    <w:name w:val="List Paragraph"/>
    <w:basedOn w:val="Normal"/>
    <w:uiPriority w:val="34"/>
    <w:qFormat/>
    <w:rsid w:val="006256B8"/>
    <w:pPr>
      <w:ind w:left="720"/>
      <w:contextualSpacing/>
    </w:pPr>
    <w:rPr>
      <w:rFonts w:ascii="Arial" w:eastAsia="Arial" w:hAnsi="Arial"/>
      <w:sz w:val="22"/>
      <w:szCs w:val="22"/>
      <w:lang w:val="fr-LU" w:eastAsia="en-US"/>
    </w:rPr>
  </w:style>
  <w:style w:type="paragraph" w:styleId="Adressedestinataire">
    <w:name w:val="envelope address"/>
    <w:basedOn w:val="Normal"/>
    <w:uiPriority w:val="99"/>
    <w:semiHidden/>
    <w:unhideWhenUsed/>
    <w:rsid w:val="00C029A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66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cp:lastPrinted>2012-12-12T14:24:00Z</cp:lastPrinted>
  <dcterms:created xsi:type="dcterms:W3CDTF">2024-02-21T07:47:00Z</dcterms:created>
  <dcterms:modified xsi:type="dcterms:W3CDTF">2024-02-21T07:47:00Z</dcterms:modified>
</cp:coreProperties>
</file>