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276934CD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FB5E96">
        <w:rPr>
          <w:rFonts w:ascii="Arial" w:eastAsia="Calibri" w:hAnsi="Arial" w:cs="Arial"/>
          <w:b/>
          <w:bCs/>
          <w:kern w:val="0"/>
          <w14:ligatures w14:val="none"/>
        </w:rPr>
        <w:t>2</w:t>
      </w:r>
      <w:r w:rsidR="009C3B61">
        <w:rPr>
          <w:rFonts w:ascii="Arial" w:eastAsia="Calibri" w:hAnsi="Arial" w:cs="Arial"/>
          <w:b/>
          <w:bCs/>
          <w:kern w:val="0"/>
          <w14:ligatures w14:val="none"/>
        </w:rPr>
        <w:t>22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11F83FF5" w14:textId="0EAEB4EE" w:rsidR="003F5976" w:rsidRDefault="003F5976" w:rsidP="003F59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  <w:t>Il s’agit d’un projet de loi à article unique dont l’</w:t>
      </w:r>
      <w:r w:rsidR="009C3B61" w:rsidRPr="009C3B61">
        <w:rPr>
          <w:rFonts w:ascii="Arial" w:eastAsia="Calibri" w:hAnsi="Arial" w:cs="Arial"/>
          <w:kern w:val="0"/>
          <w14:ligatures w14:val="none"/>
        </w:rPr>
        <w:t xml:space="preserve">objet </w:t>
      </w:r>
      <w:r>
        <w:rPr>
          <w:rFonts w:ascii="Arial" w:eastAsia="Calibri" w:hAnsi="Arial" w:cs="Arial"/>
          <w:kern w:val="0"/>
          <w14:ligatures w14:val="none"/>
        </w:rPr>
        <w:t xml:space="preserve">est </w:t>
      </w:r>
      <w:r w:rsidR="009C3B61" w:rsidRPr="009C3B61">
        <w:rPr>
          <w:rFonts w:ascii="Arial" w:eastAsia="Calibri" w:hAnsi="Arial" w:cs="Arial"/>
          <w:kern w:val="0"/>
          <w14:ligatures w14:val="none"/>
        </w:rPr>
        <w:t xml:space="preserve">de faire approuver les amendements, adoptés le 8 décembre 2021 par la trente-deuxième Assemblée des parties, à la Convention portant création de </w:t>
      </w:r>
      <w:r w:rsidR="00B93327" w:rsidRPr="00B93327">
        <w:rPr>
          <w:rFonts w:ascii="Arial" w:eastAsia="Calibri" w:hAnsi="Arial" w:cs="Arial"/>
          <w:kern w:val="0"/>
          <w14:ligatures w14:val="none"/>
        </w:rPr>
        <w:t>l’Organisation maritime internationale</w:t>
      </w:r>
      <w:r w:rsidR="00B93327">
        <w:rPr>
          <w:rFonts w:ascii="Arial" w:eastAsia="Calibri" w:hAnsi="Arial" w:cs="Arial"/>
          <w:kern w:val="0"/>
          <w14:ligatures w14:val="none"/>
        </w:rPr>
        <w:t xml:space="preserve"> (OMI)</w:t>
      </w:r>
      <w:r w:rsidR="00B93327" w:rsidRPr="00B93327">
        <w:rPr>
          <w:rFonts w:ascii="Arial" w:eastAsia="Calibri" w:hAnsi="Arial" w:cs="Arial"/>
          <w:kern w:val="0"/>
          <w14:ligatures w14:val="none"/>
        </w:rPr>
        <w:t>.</w:t>
      </w:r>
    </w:p>
    <w:p w14:paraId="35E7B199" w14:textId="77777777" w:rsidR="003F5976" w:rsidRDefault="003F5976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F490E3A" w14:textId="59B194F6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C3B61">
        <w:rPr>
          <w:rFonts w:ascii="Arial" w:eastAsia="Calibri" w:hAnsi="Arial" w:cs="Arial"/>
          <w:kern w:val="0"/>
          <w14:ligatures w14:val="none"/>
        </w:rPr>
        <w:t>Ces amendements</w:t>
      </w:r>
      <w:r w:rsidR="003F5976">
        <w:rPr>
          <w:rFonts w:ascii="Arial" w:eastAsia="Calibri" w:hAnsi="Arial" w:cs="Arial"/>
          <w:kern w:val="0"/>
          <w14:ligatures w14:val="none"/>
        </w:rPr>
        <w:t>, qui</w:t>
      </w:r>
      <w:r w:rsidR="003F5976" w:rsidRPr="009C3B61">
        <w:rPr>
          <w:rFonts w:ascii="Arial" w:eastAsia="Calibri" w:hAnsi="Arial" w:cs="Arial"/>
          <w:kern w:val="0"/>
          <w14:ligatures w14:val="none"/>
        </w:rPr>
        <w:t xml:space="preserve"> visent à ajuster les règles de fonctionnement des organes décisionnels internes</w:t>
      </w:r>
      <w:r w:rsidR="003F5976">
        <w:rPr>
          <w:rFonts w:ascii="Arial" w:eastAsia="Calibri" w:hAnsi="Arial" w:cs="Arial"/>
          <w:kern w:val="0"/>
          <w14:ligatures w14:val="none"/>
        </w:rPr>
        <w:t xml:space="preserve"> </w:t>
      </w:r>
      <w:r w:rsidR="003F5976" w:rsidRPr="009C3B61">
        <w:rPr>
          <w:rFonts w:ascii="Arial" w:eastAsia="Calibri" w:hAnsi="Arial" w:cs="Arial"/>
          <w:kern w:val="0"/>
          <w14:ligatures w14:val="none"/>
        </w:rPr>
        <w:t>de l’OMI</w:t>
      </w:r>
      <w:r w:rsidR="003F5976">
        <w:rPr>
          <w:rFonts w:ascii="Arial" w:eastAsia="Calibri" w:hAnsi="Arial" w:cs="Arial"/>
          <w:kern w:val="0"/>
          <w14:ligatures w14:val="none"/>
        </w:rPr>
        <w:t xml:space="preserve">, ne requièrent </w:t>
      </w:r>
      <w:r w:rsidRPr="009C3B61">
        <w:rPr>
          <w:rFonts w:ascii="Arial" w:eastAsia="Calibri" w:hAnsi="Arial" w:cs="Arial"/>
          <w:kern w:val="0"/>
          <w14:ligatures w14:val="none"/>
        </w:rPr>
        <w:t>aucune mise en œuvre spécifique dans le droit national.</w:t>
      </w:r>
    </w:p>
    <w:p w14:paraId="70B38CFA" w14:textId="77777777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271AB8"/>
    <w:rsid w:val="00295109"/>
    <w:rsid w:val="003B3224"/>
    <w:rsid w:val="003C08B9"/>
    <w:rsid w:val="003E463B"/>
    <w:rsid w:val="003F5976"/>
    <w:rsid w:val="004F1A9E"/>
    <w:rsid w:val="00543992"/>
    <w:rsid w:val="00587321"/>
    <w:rsid w:val="005B5124"/>
    <w:rsid w:val="0060587A"/>
    <w:rsid w:val="006A14A1"/>
    <w:rsid w:val="006C5DFD"/>
    <w:rsid w:val="00705D90"/>
    <w:rsid w:val="008D31D7"/>
    <w:rsid w:val="00945DF3"/>
    <w:rsid w:val="009B2F0B"/>
    <w:rsid w:val="009C3B61"/>
    <w:rsid w:val="00A05719"/>
    <w:rsid w:val="00A41177"/>
    <w:rsid w:val="00A51DC7"/>
    <w:rsid w:val="00B2786D"/>
    <w:rsid w:val="00B643C9"/>
    <w:rsid w:val="00B93327"/>
    <w:rsid w:val="00BE5EB0"/>
    <w:rsid w:val="00C1553C"/>
    <w:rsid w:val="00C81A5C"/>
    <w:rsid w:val="00CC5980"/>
    <w:rsid w:val="00CF093D"/>
    <w:rsid w:val="00D31B11"/>
    <w:rsid w:val="00D34BC6"/>
    <w:rsid w:val="00E75F79"/>
    <w:rsid w:val="00F10680"/>
    <w:rsid w:val="00F5533A"/>
    <w:rsid w:val="00F64E90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2025-03-28T09:15:00Z</dcterms:created>
  <dcterms:modified xsi:type="dcterms:W3CDTF">2025-03-28T09:15:00Z</dcterms:modified>
</cp:coreProperties>
</file>