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FBE949" w14:textId="77777777" w:rsidR="00A5047C" w:rsidRPr="005F48A2" w:rsidRDefault="00A5047C" w:rsidP="00A5047C">
      <w:pPr>
        <w:tabs>
          <w:tab w:val="left" w:pos="4500"/>
        </w:tabs>
        <w:spacing w:after="0" w:line="240" w:lineRule="auto"/>
        <w:jc w:val="center"/>
        <w:rPr>
          <w:rFonts w:ascii="Arial" w:hAnsi="Arial" w:cs="Arial"/>
          <w:b/>
        </w:rPr>
      </w:pPr>
      <w:r w:rsidRPr="005F48A2">
        <w:rPr>
          <w:rFonts w:ascii="Arial" w:eastAsia="Times New Roman" w:hAnsi="Arial" w:cs="Arial"/>
          <w:b/>
          <w:bCs/>
          <w:lang w:eastAsia="fr-FR"/>
        </w:rPr>
        <w:t>N</w:t>
      </w:r>
      <w:r w:rsidRPr="005F48A2">
        <w:rPr>
          <w:rFonts w:ascii="Arial" w:eastAsia="Times New Roman" w:hAnsi="Arial" w:cs="Arial"/>
          <w:b/>
          <w:bCs/>
          <w:vertAlign w:val="superscript"/>
          <w:lang w:eastAsia="fr-FR"/>
        </w:rPr>
        <w:t xml:space="preserve">o </w:t>
      </w:r>
      <w:r w:rsidRPr="00491732">
        <w:rPr>
          <w:rFonts w:ascii="Arial" w:hAnsi="Arial" w:cs="Arial"/>
          <w:b/>
        </w:rPr>
        <w:t>8</w:t>
      </w:r>
      <w:r>
        <w:rPr>
          <w:rFonts w:ascii="Arial" w:hAnsi="Arial" w:cs="Arial"/>
          <w:b/>
        </w:rPr>
        <w:t>374</w:t>
      </w:r>
    </w:p>
    <w:p w14:paraId="133146D3" w14:textId="77777777" w:rsidR="00A5047C" w:rsidRPr="002C1F61" w:rsidRDefault="00A5047C" w:rsidP="00A5047C">
      <w:pPr>
        <w:spacing w:after="0" w:line="240" w:lineRule="auto"/>
        <w:jc w:val="center"/>
        <w:rPr>
          <w:rFonts w:ascii="Arial" w:eastAsia="Times New Roman" w:hAnsi="Arial" w:cs="Arial"/>
          <w:lang w:eastAsia="fr-FR"/>
        </w:rPr>
      </w:pPr>
    </w:p>
    <w:p w14:paraId="6476D40F" w14:textId="77777777" w:rsidR="00A5047C" w:rsidRDefault="00A5047C" w:rsidP="00A5047C">
      <w:pPr>
        <w:spacing w:after="0" w:line="240" w:lineRule="auto"/>
        <w:jc w:val="center"/>
      </w:pPr>
      <w:r>
        <w:rPr>
          <w:rFonts w:ascii="Arial" w:eastAsia="Times New Roman" w:hAnsi="Arial" w:cs="Arial"/>
          <w:bCs/>
          <w:lang w:eastAsia="fr-FR"/>
        </w:rPr>
        <w:t>CHAMBRE DES DEPUTES</w:t>
      </w:r>
    </w:p>
    <w:p w14:paraId="3DB22143" w14:textId="77777777" w:rsidR="00A5047C" w:rsidRDefault="00A5047C" w:rsidP="00A5047C">
      <w:pPr>
        <w:spacing w:after="0" w:line="240" w:lineRule="auto"/>
        <w:jc w:val="center"/>
        <w:rPr>
          <w:rFonts w:ascii="Arial" w:eastAsia="Times New Roman" w:hAnsi="Arial" w:cs="Arial"/>
          <w:bCs/>
          <w:lang w:eastAsia="fr-FR"/>
        </w:rPr>
      </w:pPr>
    </w:p>
    <w:p w14:paraId="75B2CAB3" w14:textId="77777777" w:rsidR="00A5047C" w:rsidRDefault="00A5047C" w:rsidP="00A5047C">
      <w:pPr>
        <w:pBdr>
          <w:top w:val="none" w:sz="0" w:space="0" w:color="000000"/>
          <w:left w:val="none" w:sz="0" w:space="0" w:color="000000"/>
          <w:bottom w:val="thinThickLargeGap" w:sz="24" w:space="1" w:color="000000"/>
          <w:right w:val="none" w:sz="0" w:space="0" w:color="000000"/>
        </w:pBdr>
        <w:spacing w:after="0" w:line="240" w:lineRule="auto"/>
        <w:jc w:val="both"/>
        <w:rPr>
          <w:rFonts w:ascii="Arial" w:eastAsia="Times New Roman" w:hAnsi="Arial" w:cs="Arial"/>
          <w:bCs/>
          <w:lang w:eastAsia="fr-FR"/>
        </w:rPr>
      </w:pPr>
    </w:p>
    <w:p w14:paraId="67171A2E" w14:textId="77777777" w:rsidR="00A5047C" w:rsidRPr="0073146E" w:rsidRDefault="00A5047C" w:rsidP="00A5047C">
      <w:pPr>
        <w:pBdr>
          <w:top w:val="none" w:sz="0" w:space="0" w:color="000000"/>
          <w:left w:val="none" w:sz="0" w:space="0" w:color="000000"/>
          <w:bottom w:val="thinThickLargeGap" w:sz="24" w:space="1" w:color="000000"/>
          <w:right w:val="none" w:sz="0" w:space="0" w:color="000000"/>
        </w:pBdr>
        <w:spacing w:after="0" w:line="240" w:lineRule="auto"/>
        <w:jc w:val="both"/>
        <w:rPr>
          <w:rFonts w:ascii="Arial" w:eastAsia="Times New Roman" w:hAnsi="Arial" w:cs="Arial"/>
          <w:lang w:eastAsia="fr-FR"/>
        </w:rPr>
      </w:pPr>
    </w:p>
    <w:p w14:paraId="7C5438F0" w14:textId="77777777" w:rsidR="00A5047C" w:rsidRPr="00083219" w:rsidRDefault="00A5047C" w:rsidP="00A5047C">
      <w:pPr>
        <w:spacing w:after="0" w:line="240" w:lineRule="auto"/>
        <w:jc w:val="both"/>
        <w:rPr>
          <w:rFonts w:ascii="Arial" w:eastAsia="Times New Roman" w:hAnsi="Arial" w:cs="Arial"/>
          <w:lang w:eastAsia="fr-FR"/>
        </w:rPr>
      </w:pPr>
    </w:p>
    <w:p w14:paraId="46195469" w14:textId="77777777" w:rsidR="00A5047C" w:rsidRPr="00083219" w:rsidRDefault="00A5047C" w:rsidP="00A5047C">
      <w:pPr>
        <w:spacing w:after="0" w:line="240" w:lineRule="auto"/>
        <w:ind w:right="-108"/>
        <w:jc w:val="center"/>
        <w:rPr>
          <w:rFonts w:ascii="Arial" w:eastAsia="Times New Roman" w:hAnsi="Arial" w:cs="Arial"/>
          <w:lang w:eastAsia="fr-FR"/>
        </w:rPr>
      </w:pPr>
    </w:p>
    <w:p w14:paraId="54C8187C" w14:textId="77777777" w:rsidR="00A5047C" w:rsidRDefault="00A5047C" w:rsidP="00A5047C">
      <w:pPr>
        <w:tabs>
          <w:tab w:val="left" w:pos="1701"/>
        </w:tabs>
        <w:spacing w:after="0" w:line="240" w:lineRule="auto"/>
        <w:ind w:left="1440" w:right="-2" w:hanging="1440"/>
        <w:jc w:val="center"/>
      </w:pPr>
      <w:r>
        <w:rPr>
          <w:rFonts w:ascii="Arial" w:eastAsia="Times New Roman" w:hAnsi="Arial" w:cs="Arial"/>
          <w:b/>
          <w:color w:val="000000"/>
          <w:lang w:eastAsia="fr-FR"/>
        </w:rPr>
        <w:t>PROJET DE LOI</w:t>
      </w:r>
    </w:p>
    <w:p w14:paraId="1B602CCF" w14:textId="77777777" w:rsidR="00A5047C" w:rsidRPr="00811F8A" w:rsidRDefault="00A5047C" w:rsidP="00A5047C">
      <w:pPr>
        <w:spacing w:after="0" w:line="240" w:lineRule="auto"/>
        <w:jc w:val="center"/>
        <w:rPr>
          <w:rFonts w:ascii="Arial" w:eastAsia="Times New Roman" w:hAnsi="Arial" w:cs="Arial"/>
          <w:color w:val="000000"/>
          <w:lang w:eastAsia="fr-FR"/>
        </w:rPr>
      </w:pPr>
    </w:p>
    <w:p w14:paraId="53A3B9EB" w14:textId="77777777" w:rsidR="00A5047C" w:rsidRDefault="00A5047C" w:rsidP="00A5047C">
      <w:pPr>
        <w:spacing w:after="0" w:line="240" w:lineRule="auto"/>
        <w:jc w:val="center"/>
        <w:rPr>
          <w:rFonts w:ascii="Arial" w:eastAsia="Times New Roman" w:hAnsi="Arial" w:cs="Arial"/>
          <w:b/>
          <w:bCs/>
          <w:lang w:val="fr-FR" w:eastAsia="fr-FR"/>
        </w:rPr>
      </w:pPr>
      <w:r w:rsidRPr="001D2316">
        <w:rPr>
          <w:rFonts w:ascii="Arial" w:eastAsia="Times New Roman" w:hAnsi="Arial" w:cs="Arial"/>
          <w:b/>
          <w:bCs/>
          <w:lang w:val="fr-FR" w:eastAsia="fr-FR"/>
        </w:rPr>
        <w:t>portant approbation de l'Accord global dans le domaine du transport aérien entre les États membres de l'Association des nations de l'Asie du Sud-Est, et l'Union européenne et ses États membres, fait à Bali</w:t>
      </w:r>
      <w:r>
        <w:rPr>
          <w:rFonts w:ascii="Arial" w:eastAsia="Times New Roman" w:hAnsi="Arial" w:cs="Arial"/>
          <w:b/>
          <w:bCs/>
          <w:lang w:val="fr-FR" w:eastAsia="fr-FR"/>
        </w:rPr>
        <w:t>, le 17 octobre 2022</w:t>
      </w:r>
    </w:p>
    <w:p w14:paraId="4B205977" w14:textId="77777777" w:rsidR="00A5047C" w:rsidRPr="001D16EA" w:rsidRDefault="00A5047C" w:rsidP="00A5047C">
      <w:pPr>
        <w:spacing w:after="0" w:line="240" w:lineRule="auto"/>
        <w:jc w:val="center"/>
        <w:rPr>
          <w:rFonts w:ascii="Arial" w:eastAsia="Times New Roman" w:hAnsi="Arial" w:cs="Arial"/>
          <w:b/>
          <w:bCs/>
          <w:lang w:val="fr-FR" w:eastAsia="fr-FR"/>
        </w:rPr>
      </w:pPr>
    </w:p>
    <w:p w14:paraId="3315160E" w14:textId="77777777" w:rsidR="00A5047C" w:rsidRPr="003705D9" w:rsidRDefault="00A5047C" w:rsidP="00A5047C">
      <w:pPr>
        <w:spacing w:after="0" w:line="240" w:lineRule="auto"/>
        <w:jc w:val="center"/>
        <w:rPr>
          <w:rFonts w:ascii="Arial" w:eastAsia="Times New Roman" w:hAnsi="Arial" w:cs="Arial"/>
          <w:b/>
          <w:bCs/>
          <w:lang w:val="fr-FR" w:eastAsia="fr-FR"/>
        </w:rPr>
      </w:pPr>
    </w:p>
    <w:p w14:paraId="4A4D8024" w14:textId="7214A5EA" w:rsidR="00A5047C" w:rsidRPr="00492DFA" w:rsidRDefault="00A5047C" w:rsidP="00A5047C">
      <w:pPr>
        <w:spacing w:after="120" w:line="240" w:lineRule="auto"/>
        <w:jc w:val="center"/>
        <w:rPr>
          <w:rFonts w:ascii="Arial" w:eastAsia="Aptos" w:hAnsi="Arial" w:cs="Arial"/>
          <w:b/>
          <w:bCs/>
          <w:kern w:val="2"/>
          <w:u w:val="single"/>
          <w:lang w:val="fr-CH" w:eastAsia="en-US"/>
        </w:rPr>
      </w:pPr>
      <w:r w:rsidRPr="00492DFA">
        <w:rPr>
          <w:rFonts w:ascii="Arial" w:eastAsia="Times New Roman" w:hAnsi="Arial" w:cs="Arial"/>
          <w:b/>
          <w:lang w:eastAsia="fr-FR"/>
        </w:rPr>
        <w:t>R</w:t>
      </w:r>
      <w:r>
        <w:rPr>
          <w:rFonts w:ascii="Arial" w:eastAsia="Times New Roman" w:hAnsi="Arial" w:cs="Arial"/>
          <w:b/>
          <w:lang w:eastAsia="fr-FR"/>
        </w:rPr>
        <w:t>ESUME</w:t>
      </w:r>
    </w:p>
    <w:p w14:paraId="1A39B87A" w14:textId="77777777" w:rsidR="00A5047C" w:rsidRPr="00492DFA" w:rsidRDefault="00A5047C" w:rsidP="00A5047C">
      <w:pPr>
        <w:suppressAutoHyphens w:val="0"/>
        <w:spacing w:after="0" w:line="276" w:lineRule="auto"/>
        <w:jc w:val="both"/>
        <w:rPr>
          <w:rFonts w:ascii="Arial" w:eastAsia="Aptos" w:hAnsi="Arial" w:cs="Arial"/>
          <w:kern w:val="2"/>
          <w:lang w:val="fr-CH" w:eastAsia="en-US"/>
        </w:rPr>
      </w:pPr>
    </w:p>
    <w:p w14:paraId="3366DA2B" w14:textId="77777777" w:rsidR="00A5047C" w:rsidRPr="00492DFA" w:rsidRDefault="00A5047C" w:rsidP="00A5047C">
      <w:pPr>
        <w:suppressAutoHyphens w:val="0"/>
        <w:spacing w:after="0" w:line="276" w:lineRule="auto"/>
        <w:jc w:val="both"/>
        <w:rPr>
          <w:rFonts w:ascii="Arial" w:eastAsia="Aptos" w:hAnsi="Arial" w:cs="Arial"/>
          <w:kern w:val="2"/>
          <w:lang w:eastAsia="en-US"/>
        </w:rPr>
      </w:pPr>
      <w:r w:rsidRPr="00492DFA">
        <w:rPr>
          <w:rFonts w:ascii="Arial" w:eastAsia="Aptos" w:hAnsi="Arial" w:cs="Arial"/>
          <w:kern w:val="2"/>
          <w:lang w:val="fr-CH" w:eastAsia="en-US"/>
        </w:rPr>
        <w:t xml:space="preserve">Le projet de loi n° 8374 </w:t>
      </w:r>
      <w:r w:rsidRPr="00492DFA">
        <w:rPr>
          <w:rFonts w:ascii="Arial" w:eastAsia="Aptos" w:hAnsi="Arial" w:cs="Arial"/>
          <w:kern w:val="2"/>
          <w:lang w:eastAsia="en-US"/>
        </w:rPr>
        <w:t>vise à approuver l’accord sur le transport aérien entre l’Union européenne, ses États membres, et l’Association des nations de l’Asie du Sud-Est (ANASE). Cet accord s’inscrit dans le cadre de la stratégie de l’aviation pour l’Europe, publiée en décembre 2015 par la Commission européenne, qui met l’accent sur le renforcement de la compétitivité de l’aviation européenne.</w:t>
      </w:r>
    </w:p>
    <w:p w14:paraId="0BCC5FCB" w14:textId="77777777" w:rsidR="00A5047C" w:rsidRPr="00492DFA" w:rsidRDefault="00A5047C" w:rsidP="00A5047C">
      <w:pPr>
        <w:suppressAutoHyphens w:val="0"/>
        <w:spacing w:after="0" w:line="276" w:lineRule="auto"/>
        <w:jc w:val="both"/>
        <w:rPr>
          <w:rFonts w:ascii="Arial" w:eastAsia="Aptos" w:hAnsi="Arial" w:cs="Arial"/>
          <w:kern w:val="2"/>
          <w:lang w:eastAsia="en-US"/>
        </w:rPr>
      </w:pPr>
    </w:p>
    <w:p w14:paraId="3A839CC1" w14:textId="77777777" w:rsidR="00A5047C" w:rsidRPr="00492DFA" w:rsidRDefault="00A5047C" w:rsidP="00A5047C">
      <w:pPr>
        <w:suppressAutoHyphens w:val="0"/>
        <w:spacing w:after="0" w:line="276" w:lineRule="auto"/>
        <w:jc w:val="both"/>
        <w:rPr>
          <w:rFonts w:ascii="Arial" w:eastAsia="Aptos" w:hAnsi="Arial" w:cs="Arial"/>
          <w:kern w:val="2"/>
          <w:lang w:eastAsia="en-US"/>
        </w:rPr>
      </w:pPr>
      <w:r w:rsidRPr="00492DFA">
        <w:rPr>
          <w:rFonts w:ascii="Arial" w:eastAsia="Aptos" w:hAnsi="Arial" w:cs="Arial"/>
          <w:kern w:val="2"/>
          <w:lang w:eastAsia="en-US"/>
        </w:rPr>
        <w:t>Les négociations, entamées en 2016 après l’autorisation donnée par le Conseil le 7 juin 2016, se sont conclues le 2 juin 2021. L’accord a été signé le 17 octobre 2022 à Bali, accompagné d’un compte rendu des engagements pris par les parties pour mettre en œuvre, dès la signature, certaines dispositions, notamment celles concernant les droits de trafic et les autorisations d’opération.</w:t>
      </w:r>
    </w:p>
    <w:p w14:paraId="66215FD1" w14:textId="77777777" w:rsidR="00A5047C" w:rsidRPr="00492DFA" w:rsidRDefault="00A5047C" w:rsidP="00A5047C">
      <w:pPr>
        <w:suppressAutoHyphens w:val="0"/>
        <w:spacing w:after="0" w:line="276" w:lineRule="auto"/>
        <w:jc w:val="both"/>
        <w:rPr>
          <w:rFonts w:ascii="Arial" w:eastAsia="Aptos" w:hAnsi="Arial" w:cs="Arial"/>
          <w:kern w:val="2"/>
          <w:lang w:val="fr-CH" w:eastAsia="en-US"/>
        </w:rPr>
      </w:pPr>
    </w:p>
    <w:p w14:paraId="33D3444C" w14:textId="77777777" w:rsidR="00A5047C" w:rsidRPr="00492DFA" w:rsidRDefault="00A5047C" w:rsidP="00A5047C">
      <w:pPr>
        <w:suppressAutoHyphens w:val="0"/>
        <w:spacing w:after="0" w:line="276" w:lineRule="auto"/>
        <w:jc w:val="both"/>
        <w:rPr>
          <w:rFonts w:ascii="Arial" w:eastAsia="Aptos" w:hAnsi="Arial" w:cs="Arial"/>
          <w:kern w:val="2"/>
          <w:lang w:eastAsia="en-US"/>
        </w:rPr>
      </w:pPr>
      <w:r w:rsidRPr="00492DFA">
        <w:rPr>
          <w:rFonts w:ascii="Arial" w:eastAsia="Aptos" w:hAnsi="Arial" w:cs="Arial"/>
          <w:kern w:val="2"/>
          <w:lang w:eastAsia="en-US"/>
        </w:rPr>
        <w:t>Cet accord marque une avancée majeure dans le domaine de la libéralisation des marchés aériens. Il s’agit du premier accord mondial de transport aérien entre deux blocs régionaux, établissant ainsi un cadre unique pour des échanges basés sur une concurrence équitable.</w:t>
      </w:r>
    </w:p>
    <w:p w14:paraId="4AEFEB9B" w14:textId="77777777" w:rsidR="00A5047C" w:rsidRPr="00492DFA" w:rsidRDefault="00A5047C" w:rsidP="00A5047C">
      <w:pPr>
        <w:suppressAutoHyphens w:val="0"/>
        <w:spacing w:after="0" w:line="276" w:lineRule="auto"/>
        <w:jc w:val="both"/>
        <w:rPr>
          <w:rFonts w:ascii="Arial" w:eastAsia="Aptos" w:hAnsi="Arial" w:cs="Arial"/>
          <w:kern w:val="2"/>
          <w:lang w:eastAsia="en-US"/>
        </w:rPr>
      </w:pPr>
    </w:p>
    <w:p w14:paraId="712E6489" w14:textId="77777777" w:rsidR="00A5047C" w:rsidRPr="00492DFA" w:rsidRDefault="00A5047C" w:rsidP="00A5047C">
      <w:pPr>
        <w:suppressAutoHyphens w:val="0"/>
        <w:spacing w:after="0" w:line="276" w:lineRule="auto"/>
        <w:jc w:val="both"/>
        <w:rPr>
          <w:rFonts w:ascii="Arial" w:eastAsia="Aptos" w:hAnsi="Arial" w:cs="Arial"/>
          <w:kern w:val="2"/>
          <w:lang w:eastAsia="en-US"/>
        </w:rPr>
      </w:pPr>
      <w:r w:rsidRPr="00492DFA">
        <w:rPr>
          <w:rFonts w:ascii="Arial" w:eastAsia="Aptos" w:hAnsi="Arial" w:cs="Arial"/>
          <w:kern w:val="2"/>
          <w:lang w:eastAsia="en-US"/>
        </w:rPr>
        <w:t>En vertu de cet accord, les compagnies aériennes de chaque bloc pourront opérer un nombre illimité de vols entre les deux régions. Elles bénéficieront également de droits de trafic de cinquième liberté pour fournir jusqu’à quatorze services hebdomadaires de transport de passagers et un nombre illimité de services de fret. Ces droits permettent d’effectuer des vols via des pays tiers ou vers des pays situés au-delà des régions respectives.</w:t>
      </w:r>
    </w:p>
    <w:p w14:paraId="1BD3C3B3" w14:textId="77777777" w:rsidR="00A5047C" w:rsidRPr="00492DFA" w:rsidRDefault="00A5047C" w:rsidP="00A5047C">
      <w:pPr>
        <w:suppressAutoHyphens w:val="0"/>
        <w:spacing w:after="0" w:line="276" w:lineRule="auto"/>
        <w:jc w:val="both"/>
        <w:rPr>
          <w:rFonts w:ascii="Arial" w:eastAsia="Aptos" w:hAnsi="Arial" w:cs="Arial"/>
          <w:kern w:val="2"/>
          <w:lang w:eastAsia="en-US"/>
        </w:rPr>
      </w:pPr>
    </w:p>
    <w:p w14:paraId="26075B1B" w14:textId="77777777" w:rsidR="00A5047C" w:rsidRPr="00492DFA" w:rsidRDefault="00A5047C" w:rsidP="00A5047C">
      <w:pPr>
        <w:suppressAutoHyphens w:val="0"/>
        <w:spacing w:after="0" w:line="276" w:lineRule="auto"/>
        <w:jc w:val="both"/>
        <w:rPr>
          <w:rFonts w:ascii="Arial" w:eastAsia="Aptos" w:hAnsi="Arial" w:cs="Arial"/>
          <w:kern w:val="2"/>
          <w:lang w:eastAsia="en-US"/>
        </w:rPr>
      </w:pPr>
      <w:r w:rsidRPr="00492DFA">
        <w:rPr>
          <w:rFonts w:ascii="Arial" w:eastAsia="Aptos" w:hAnsi="Arial" w:cs="Arial"/>
          <w:kern w:val="2"/>
          <w:lang w:eastAsia="en-US"/>
        </w:rPr>
        <w:t>En outre, l’accord établit les bases d’une coopération renforcée dans des domaines clés, notamment la sécurité aérienne, la gestion du trafic aérien, la protection des consommateurs ainsi que les questions environnementales et sociales. Ces éléments renforcent non seulement la connectivité, mais aussi la durabilité et l’équité dans les relations aériennes entre les deux blocs.</w:t>
      </w:r>
    </w:p>
    <w:p w14:paraId="033EF3AD" w14:textId="77777777" w:rsidR="00A5047C" w:rsidRPr="00492DFA" w:rsidRDefault="00A5047C" w:rsidP="00A5047C">
      <w:pPr>
        <w:suppressAutoHyphens w:val="0"/>
        <w:spacing w:after="0" w:line="276" w:lineRule="auto"/>
        <w:jc w:val="both"/>
        <w:rPr>
          <w:rFonts w:ascii="Arial" w:eastAsia="Aptos" w:hAnsi="Arial" w:cs="Arial"/>
          <w:kern w:val="2"/>
          <w:lang w:eastAsia="en-US"/>
        </w:rPr>
      </w:pPr>
    </w:p>
    <w:p w14:paraId="2116F7A9" w14:textId="77777777" w:rsidR="00A5047C" w:rsidRPr="00492DFA" w:rsidRDefault="00A5047C" w:rsidP="00A5047C">
      <w:pPr>
        <w:suppressAutoHyphens w:val="0"/>
        <w:spacing w:after="0" w:line="276" w:lineRule="auto"/>
        <w:jc w:val="both"/>
        <w:rPr>
          <w:rFonts w:ascii="Arial" w:eastAsia="Aptos" w:hAnsi="Arial" w:cs="Arial"/>
          <w:kern w:val="2"/>
          <w:lang w:eastAsia="en-US"/>
        </w:rPr>
      </w:pPr>
      <w:r w:rsidRPr="00492DFA">
        <w:rPr>
          <w:rFonts w:ascii="Arial" w:eastAsia="Aptos" w:hAnsi="Arial" w:cs="Arial"/>
          <w:kern w:val="2"/>
          <w:lang w:eastAsia="en-US"/>
        </w:rPr>
        <w:t xml:space="preserve">Cet accord s’inscrit dans un ensemble de mandats de négociation attribués simultanément à d’autres pays tels que le Qatar, la Turquie, les Émirats arabes unis et Oman. Bien que certains de ces pays présentent un intérêt plus direct pour les opérateurs luxembourgeois, l’équilibre </w:t>
      </w:r>
      <w:r w:rsidRPr="00492DFA">
        <w:rPr>
          <w:rFonts w:ascii="Arial" w:eastAsia="Aptos" w:hAnsi="Arial" w:cs="Arial"/>
          <w:kern w:val="2"/>
          <w:lang w:eastAsia="en-US"/>
        </w:rPr>
        <w:lastRenderedPageBreak/>
        <w:t>global des mandats contribue à renforcer les opportunités pour les transporteurs européens, y compris ceux basés au Luxembourg.</w:t>
      </w:r>
    </w:p>
    <w:p w14:paraId="0927D0A3" w14:textId="77777777" w:rsidR="00A5047C" w:rsidRPr="00492DFA" w:rsidRDefault="00A5047C" w:rsidP="00A5047C">
      <w:pPr>
        <w:suppressAutoHyphens w:val="0"/>
        <w:spacing w:after="0" w:line="276" w:lineRule="auto"/>
        <w:jc w:val="both"/>
        <w:rPr>
          <w:rFonts w:ascii="Arial" w:eastAsia="Aptos" w:hAnsi="Arial" w:cs="Arial"/>
          <w:b/>
          <w:bCs/>
          <w:kern w:val="2"/>
          <w:lang w:eastAsia="en-US"/>
        </w:rPr>
      </w:pPr>
    </w:p>
    <w:p w14:paraId="577BB735" w14:textId="77777777" w:rsidR="00A5047C" w:rsidRPr="00492DFA" w:rsidRDefault="00A5047C" w:rsidP="00A5047C">
      <w:pPr>
        <w:suppressAutoHyphens w:val="0"/>
        <w:spacing w:after="0" w:line="276" w:lineRule="auto"/>
        <w:jc w:val="both"/>
        <w:rPr>
          <w:rFonts w:ascii="Arial" w:eastAsia="Aptos" w:hAnsi="Arial" w:cs="Arial"/>
          <w:kern w:val="2"/>
          <w:lang w:eastAsia="en-US"/>
        </w:rPr>
      </w:pPr>
      <w:r w:rsidRPr="00492DFA">
        <w:rPr>
          <w:rFonts w:ascii="Arial" w:eastAsia="Aptos" w:hAnsi="Arial" w:cs="Arial"/>
          <w:kern w:val="2"/>
          <w:lang w:eastAsia="en-US"/>
        </w:rPr>
        <w:t>Le Luxembourg entretient déjà des accords ou des arrangements bilatéraux avec sept États membres de l’ANASE, bien que ces accords varient en termes d’ouverture des marchés, de restrictions et d’exigences administratives. L’accord signé entre l’UE et l’ANASE étend ces possibilités en offrant des opportunités commerciales supplémentaires et des flexibilités opérationnelles accrues aux opérateurs de fret luxembourgeois.</w:t>
      </w:r>
    </w:p>
    <w:p w14:paraId="40305CB9" w14:textId="77777777" w:rsidR="00A5047C" w:rsidRPr="00492DFA" w:rsidRDefault="00A5047C" w:rsidP="00A5047C">
      <w:pPr>
        <w:suppressAutoHyphens w:val="0"/>
        <w:spacing w:after="0" w:line="276" w:lineRule="auto"/>
        <w:jc w:val="both"/>
        <w:rPr>
          <w:rFonts w:ascii="Arial" w:eastAsia="Aptos" w:hAnsi="Arial" w:cs="Arial"/>
          <w:kern w:val="2"/>
          <w:lang w:eastAsia="en-US"/>
        </w:rPr>
      </w:pPr>
    </w:p>
    <w:p w14:paraId="1A61F156" w14:textId="77777777" w:rsidR="00A5047C" w:rsidRPr="00492DFA" w:rsidRDefault="00A5047C" w:rsidP="00A5047C">
      <w:pPr>
        <w:suppressAutoHyphens w:val="0"/>
        <w:spacing w:after="0" w:line="276" w:lineRule="auto"/>
        <w:jc w:val="both"/>
        <w:rPr>
          <w:rFonts w:ascii="Arial" w:eastAsia="Aptos" w:hAnsi="Arial" w:cs="Arial"/>
          <w:kern w:val="2"/>
          <w:lang w:eastAsia="en-US"/>
        </w:rPr>
      </w:pPr>
      <w:r w:rsidRPr="00492DFA">
        <w:rPr>
          <w:rFonts w:ascii="Arial" w:eastAsia="Aptos" w:hAnsi="Arial" w:cs="Arial"/>
          <w:kern w:val="2"/>
          <w:lang w:eastAsia="en-US"/>
        </w:rPr>
        <w:t>Il convient de noter que les trois pays de l’ANASE avec lesquels le Luxembourg n’a pas d’accord bilatéral — le Brunei Darussalam, le Myanmar et le Laos — seront désormais inclus dans le cadre de l’accord multilatéral. Cette inclusion apporte un levier supplémentaire pour résoudre d’éventuelles difficultés administratives ou opérationnelles dans ces pays.</w:t>
      </w:r>
    </w:p>
    <w:p w14:paraId="3A7438B3" w14:textId="77777777" w:rsidR="00A5047C" w:rsidRPr="00492DFA" w:rsidRDefault="00A5047C" w:rsidP="00A5047C">
      <w:pPr>
        <w:suppressAutoHyphens w:val="0"/>
        <w:spacing w:after="0" w:line="276" w:lineRule="auto"/>
        <w:jc w:val="both"/>
        <w:rPr>
          <w:rFonts w:ascii="Arial" w:eastAsia="Aptos" w:hAnsi="Arial" w:cs="Arial"/>
          <w:kern w:val="2"/>
          <w:lang w:eastAsia="en-US"/>
        </w:rPr>
      </w:pPr>
    </w:p>
    <w:p w14:paraId="17AFF74F" w14:textId="77777777" w:rsidR="00A5047C" w:rsidRPr="00492DFA" w:rsidRDefault="00A5047C" w:rsidP="00A5047C">
      <w:pPr>
        <w:suppressAutoHyphens w:val="0"/>
        <w:spacing w:after="0" w:line="276" w:lineRule="auto"/>
        <w:jc w:val="both"/>
        <w:rPr>
          <w:rFonts w:ascii="Arial" w:eastAsia="Aptos" w:hAnsi="Arial" w:cs="Arial"/>
          <w:kern w:val="2"/>
          <w:lang w:eastAsia="en-US"/>
        </w:rPr>
      </w:pPr>
      <w:r w:rsidRPr="00492DFA">
        <w:rPr>
          <w:rFonts w:ascii="Arial" w:eastAsia="Aptos" w:hAnsi="Arial" w:cs="Arial"/>
          <w:kern w:val="2"/>
          <w:lang w:eastAsia="en-US"/>
        </w:rPr>
        <w:t>Le marché de l’ANASE, en forte croissance, constitue un segment stratégique pour les transporteurs de fret luxembourgeois. Certaines destinations au sein de l’ANASE revêtent une importance particulière pour le Luxembourg, et cet accord fournit aux opérateurs et à l’administration des outils supplémentaires pour exploiter pleinement ce potentiel.</w:t>
      </w:r>
    </w:p>
    <w:p w14:paraId="54AF41BA" w14:textId="77777777" w:rsidR="00A5047C" w:rsidRPr="00492DFA" w:rsidRDefault="00A5047C" w:rsidP="00A5047C">
      <w:pPr>
        <w:suppressAutoHyphens w:val="0"/>
        <w:spacing w:after="0" w:line="276" w:lineRule="auto"/>
        <w:jc w:val="both"/>
        <w:rPr>
          <w:rFonts w:ascii="Arial" w:eastAsia="Aptos" w:hAnsi="Arial" w:cs="Arial"/>
          <w:kern w:val="2"/>
          <w:lang w:eastAsia="en-US"/>
        </w:rPr>
      </w:pPr>
    </w:p>
    <w:p w14:paraId="627966F7" w14:textId="77777777" w:rsidR="00A5047C" w:rsidRPr="00492DFA" w:rsidRDefault="00A5047C" w:rsidP="00A5047C">
      <w:pPr>
        <w:suppressAutoHyphens w:val="0"/>
        <w:spacing w:after="0" w:line="276" w:lineRule="auto"/>
        <w:jc w:val="both"/>
        <w:rPr>
          <w:rFonts w:ascii="Arial" w:eastAsia="Aptos" w:hAnsi="Arial" w:cs="Arial"/>
          <w:kern w:val="2"/>
          <w:lang w:eastAsia="en-US"/>
        </w:rPr>
      </w:pPr>
      <w:r w:rsidRPr="00492DFA">
        <w:rPr>
          <w:rFonts w:ascii="Arial" w:eastAsia="Aptos" w:hAnsi="Arial" w:cs="Arial"/>
          <w:kern w:val="2"/>
          <w:lang w:eastAsia="en-US"/>
        </w:rPr>
        <w:t>En outre, cet accord s’aligne sur les ambitions luxembourgeoises de renforcer son rôle en tant que hub logistique européen et mondial. Il offre une plus grande flexibilité pour optimiser les opérations et répondre à la demande croissante des services de fret aérien vers cette région dynamique.</w:t>
      </w:r>
    </w:p>
    <w:p w14:paraId="66700F3C" w14:textId="77777777" w:rsidR="00A5047C" w:rsidRPr="00492DFA" w:rsidRDefault="00A5047C" w:rsidP="00A5047C">
      <w:pPr>
        <w:suppressAutoHyphens w:val="0"/>
        <w:spacing w:after="0" w:line="276" w:lineRule="auto"/>
        <w:jc w:val="both"/>
        <w:rPr>
          <w:rFonts w:ascii="Arial" w:eastAsia="Aptos" w:hAnsi="Arial" w:cs="Arial"/>
          <w:kern w:val="2"/>
          <w:lang w:eastAsia="en-US"/>
        </w:rPr>
      </w:pPr>
    </w:p>
    <w:p w14:paraId="1DDEC690" w14:textId="77777777" w:rsidR="00A5047C" w:rsidRDefault="00A5047C"/>
    <w:sectPr w:rsidR="00A5047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47C"/>
    <w:rsid w:val="00164862"/>
    <w:rsid w:val="001D2BAE"/>
    <w:rsid w:val="00812038"/>
    <w:rsid w:val="00A5047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0BBE42"/>
  <w15:chartTrackingRefBased/>
  <w15:docId w15:val="{D81A1701-AE13-4A69-A45E-A4B4C0DEF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047C"/>
    <w:pPr>
      <w:suppressAutoHyphens/>
      <w:spacing w:line="252" w:lineRule="auto"/>
    </w:pPr>
    <w:rPr>
      <w:rFonts w:ascii="Calibri" w:eastAsia="Calibri" w:hAnsi="Calibri" w:cs="Calibri"/>
      <w:kern w:val="0"/>
      <w:sz w:val="22"/>
      <w:szCs w:val="22"/>
      <w:lang w:val="fr-LU" w:eastAsia="zh-CN"/>
      <w14:ligatures w14:val="none"/>
    </w:rPr>
  </w:style>
  <w:style w:type="paragraph" w:styleId="Titre1">
    <w:name w:val="heading 1"/>
    <w:basedOn w:val="Normal"/>
    <w:next w:val="Normal"/>
    <w:link w:val="Titre1Car"/>
    <w:uiPriority w:val="9"/>
    <w:qFormat/>
    <w:rsid w:val="00A5047C"/>
    <w:pPr>
      <w:keepNext/>
      <w:keepLines/>
      <w:suppressAutoHyphens w:val="0"/>
      <w:spacing w:before="360" w:after="80" w:line="278" w:lineRule="auto"/>
      <w:outlineLvl w:val="0"/>
    </w:pPr>
    <w:rPr>
      <w:rFonts w:asciiTheme="majorHAnsi" w:eastAsiaTheme="majorEastAsia" w:hAnsiTheme="majorHAnsi" w:cstheme="majorBidi"/>
      <w:color w:val="0F4761" w:themeColor="accent1" w:themeShade="BF"/>
      <w:kern w:val="2"/>
      <w:sz w:val="40"/>
      <w:szCs w:val="40"/>
      <w:lang w:val="fr-FR" w:eastAsia="en-US"/>
      <w14:ligatures w14:val="standardContextual"/>
    </w:rPr>
  </w:style>
  <w:style w:type="paragraph" w:styleId="Titre2">
    <w:name w:val="heading 2"/>
    <w:basedOn w:val="Normal"/>
    <w:next w:val="Normal"/>
    <w:link w:val="Titre2Car"/>
    <w:uiPriority w:val="9"/>
    <w:semiHidden/>
    <w:unhideWhenUsed/>
    <w:qFormat/>
    <w:rsid w:val="00A5047C"/>
    <w:pPr>
      <w:keepNext/>
      <w:keepLines/>
      <w:suppressAutoHyphens w:val="0"/>
      <w:spacing w:before="160" w:after="80" w:line="278" w:lineRule="auto"/>
      <w:outlineLvl w:val="1"/>
    </w:pPr>
    <w:rPr>
      <w:rFonts w:asciiTheme="majorHAnsi" w:eastAsiaTheme="majorEastAsia" w:hAnsiTheme="majorHAnsi" w:cstheme="majorBidi"/>
      <w:color w:val="0F4761" w:themeColor="accent1" w:themeShade="BF"/>
      <w:kern w:val="2"/>
      <w:sz w:val="32"/>
      <w:szCs w:val="32"/>
      <w:lang w:val="fr-FR" w:eastAsia="en-US"/>
      <w14:ligatures w14:val="standardContextual"/>
    </w:rPr>
  </w:style>
  <w:style w:type="paragraph" w:styleId="Titre3">
    <w:name w:val="heading 3"/>
    <w:basedOn w:val="Normal"/>
    <w:next w:val="Normal"/>
    <w:link w:val="Titre3Car"/>
    <w:uiPriority w:val="9"/>
    <w:semiHidden/>
    <w:unhideWhenUsed/>
    <w:qFormat/>
    <w:rsid w:val="00A5047C"/>
    <w:pPr>
      <w:keepNext/>
      <w:keepLines/>
      <w:suppressAutoHyphens w:val="0"/>
      <w:spacing w:before="160" w:after="80" w:line="278" w:lineRule="auto"/>
      <w:outlineLvl w:val="2"/>
    </w:pPr>
    <w:rPr>
      <w:rFonts w:asciiTheme="minorHAnsi" w:eastAsiaTheme="majorEastAsia" w:hAnsiTheme="minorHAnsi" w:cstheme="majorBidi"/>
      <w:color w:val="0F4761" w:themeColor="accent1" w:themeShade="BF"/>
      <w:kern w:val="2"/>
      <w:sz w:val="28"/>
      <w:szCs w:val="28"/>
      <w:lang w:val="fr-FR" w:eastAsia="en-US"/>
      <w14:ligatures w14:val="standardContextual"/>
    </w:rPr>
  </w:style>
  <w:style w:type="paragraph" w:styleId="Titre4">
    <w:name w:val="heading 4"/>
    <w:basedOn w:val="Normal"/>
    <w:next w:val="Normal"/>
    <w:link w:val="Titre4Car"/>
    <w:uiPriority w:val="9"/>
    <w:semiHidden/>
    <w:unhideWhenUsed/>
    <w:qFormat/>
    <w:rsid w:val="00A5047C"/>
    <w:pPr>
      <w:keepNext/>
      <w:keepLines/>
      <w:suppressAutoHyphens w:val="0"/>
      <w:spacing w:before="80" w:after="40" w:line="278" w:lineRule="auto"/>
      <w:outlineLvl w:val="3"/>
    </w:pPr>
    <w:rPr>
      <w:rFonts w:asciiTheme="minorHAnsi" w:eastAsiaTheme="majorEastAsia" w:hAnsiTheme="minorHAnsi" w:cstheme="majorBidi"/>
      <w:i/>
      <w:iCs/>
      <w:color w:val="0F4761" w:themeColor="accent1" w:themeShade="BF"/>
      <w:kern w:val="2"/>
      <w:sz w:val="24"/>
      <w:szCs w:val="24"/>
      <w:lang w:val="fr-FR" w:eastAsia="en-US"/>
      <w14:ligatures w14:val="standardContextual"/>
    </w:rPr>
  </w:style>
  <w:style w:type="paragraph" w:styleId="Titre5">
    <w:name w:val="heading 5"/>
    <w:basedOn w:val="Normal"/>
    <w:next w:val="Normal"/>
    <w:link w:val="Titre5Car"/>
    <w:uiPriority w:val="9"/>
    <w:semiHidden/>
    <w:unhideWhenUsed/>
    <w:qFormat/>
    <w:rsid w:val="00A5047C"/>
    <w:pPr>
      <w:keepNext/>
      <w:keepLines/>
      <w:suppressAutoHyphens w:val="0"/>
      <w:spacing w:before="80" w:after="40" w:line="278" w:lineRule="auto"/>
      <w:outlineLvl w:val="4"/>
    </w:pPr>
    <w:rPr>
      <w:rFonts w:asciiTheme="minorHAnsi" w:eastAsiaTheme="majorEastAsia" w:hAnsiTheme="minorHAnsi" w:cstheme="majorBidi"/>
      <w:color w:val="0F4761" w:themeColor="accent1" w:themeShade="BF"/>
      <w:kern w:val="2"/>
      <w:sz w:val="24"/>
      <w:szCs w:val="24"/>
      <w:lang w:val="fr-FR" w:eastAsia="en-US"/>
      <w14:ligatures w14:val="standardContextual"/>
    </w:rPr>
  </w:style>
  <w:style w:type="paragraph" w:styleId="Titre6">
    <w:name w:val="heading 6"/>
    <w:basedOn w:val="Normal"/>
    <w:next w:val="Normal"/>
    <w:link w:val="Titre6Car"/>
    <w:uiPriority w:val="9"/>
    <w:semiHidden/>
    <w:unhideWhenUsed/>
    <w:qFormat/>
    <w:rsid w:val="00A5047C"/>
    <w:pPr>
      <w:keepNext/>
      <w:keepLines/>
      <w:suppressAutoHyphens w:val="0"/>
      <w:spacing w:before="40" w:after="0" w:line="278" w:lineRule="auto"/>
      <w:outlineLvl w:val="5"/>
    </w:pPr>
    <w:rPr>
      <w:rFonts w:asciiTheme="minorHAnsi" w:eastAsiaTheme="majorEastAsia" w:hAnsiTheme="minorHAnsi" w:cstheme="majorBidi"/>
      <w:i/>
      <w:iCs/>
      <w:color w:val="595959" w:themeColor="text1" w:themeTint="A6"/>
      <w:kern w:val="2"/>
      <w:sz w:val="24"/>
      <w:szCs w:val="24"/>
      <w:lang w:val="fr-FR" w:eastAsia="en-US"/>
      <w14:ligatures w14:val="standardContextual"/>
    </w:rPr>
  </w:style>
  <w:style w:type="paragraph" w:styleId="Titre7">
    <w:name w:val="heading 7"/>
    <w:basedOn w:val="Normal"/>
    <w:next w:val="Normal"/>
    <w:link w:val="Titre7Car"/>
    <w:uiPriority w:val="9"/>
    <w:semiHidden/>
    <w:unhideWhenUsed/>
    <w:qFormat/>
    <w:rsid w:val="00A5047C"/>
    <w:pPr>
      <w:keepNext/>
      <w:keepLines/>
      <w:suppressAutoHyphens w:val="0"/>
      <w:spacing w:before="40" w:after="0" w:line="278" w:lineRule="auto"/>
      <w:outlineLvl w:val="6"/>
    </w:pPr>
    <w:rPr>
      <w:rFonts w:asciiTheme="minorHAnsi" w:eastAsiaTheme="majorEastAsia" w:hAnsiTheme="minorHAnsi" w:cstheme="majorBidi"/>
      <w:color w:val="595959" w:themeColor="text1" w:themeTint="A6"/>
      <w:kern w:val="2"/>
      <w:sz w:val="24"/>
      <w:szCs w:val="24"/>
      <w:lang w:val="fr-FR" w:eastAsia="en-US"/>
      <w14:ligatures w14:val="standardContextual"/>
    </w:rPr>
  </w:style>
  <w:style w:type="paragraph" w:styleId="Titre8">
    <w:name w:val="heading 8"/>
    <w:basedOn w:val="Normal"/>
    <w:next w:val="Normal"/>
    <w:link w:val="Titre8Car"/>
    <w:uiPriority w:val="9"/>
    <w:semiHidden/>
    <w:unhideWhenUsed/>
    <w:qFormat/>
    <w:rsid w:val="00A5047C"/>
    <w:pPr>
      <w:keepNext/>
      <w:keepLines/>
      <w:suppressAutoHyphens w:val="0"/>
      <w:spacing w:after="0" w:line="278" w:lineRule="auto"/>
      <w:outlineLvl w:val="7"/>
    </w:pPr>
    <w:rPr>
      <w:rFonts w:asciiTheme="minorHAnsi" w:eastAsiaTheme="majorEastAsia" w:hAnsiTheme="minorHAnsi" w:cstheme="majorBidi"/>
      <w:i/>
      <w:iCs/>
      <w:color w:val="272727" w:themeColor="text1" w:themeTint="D8"/>
      <w:kern w:val="2"/>
      <w:sz w:val="24"/>
      <w:szCs w:val="24"/>
      <w:lang w:val="fr-FR" w:eastAsia="en-US"/>
      <w14:ligatures w14:val="standardContextual"/>
    </w:rPr>
  </w:style>
  <w:style w:type="paragraph" w:styleId="Titre9">
    <w:name w:val="heading 9"/>
    <w:basedOn w:val="Normal"/>
    <w:next w:val="Normal"/>
    <w:link w:val="Titre9Car"/>
    <w:uiPriority w:val="9"/>
    <w:semiHidden/>
    <w:unhideWhenUsed/>
    <w:qFormat/>
    <w:rsid w:val="00A5047C"/>
    <w:pPr>
      <w:keepNext/>
      <w:keepLines/>
      <w:suppressAutoHyphens w:val="0"/>
      <w:spacing w:after="0" w:line="278" w:lineRule="auto"/>
      <w:outlineLvl w:val="8"/>
    </w:pPr>
    <w:rPr>
      <w:rFonts w:asciiTheme="minorHAnsi" w:eastAsiaTheme="majorEastAsia" w:hAnsiTheme="minorHAnsi" w:cstheme="majorBidi"/>
      <w:color w:val="272727" w:themeColor="text1" w:themeTint="D8"/>
      <w:kern w:val="2"/>
      <w:sz w:val="24"/>
      <w:szCs w:val="24"/>
      <w:lang w:val="fr-FR" w:eastAsia="en-US"/>
      <w14:ligatures w14:val="standardContextu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5047C"/>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A5047C"/>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A5047C"/>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A5047C"/>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A5047C"/>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A5047C"/>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A5047C"/>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A5047C"/>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A5047C"/>
    <w:rPr>
      <w:rFonts w:eastAsiaTheme="majorEastAsia" w:cstheme="majorBidi"/>
      <w:color w:val="272727" w:themeColor="text1" w:themeTint="D8"/>
    </w:rPr>
  </w:style>
  <w:style w:type="paragraph" w:styleId="Titre">
    <w:name w:val="Title"/>
    <w:basedOn w:val="Normal"/>
    <w:next w:val="Normal"/>
    <w:link w:val="TitreCar"/>
    <w:uiPriority w:val="10"/>
    <w:qFormat/>
    <w:rsid w:val="00A5047C"/>
    <w:pPr>
      <w:suppressAutoHyphens w:val="0"/>
      <w:spacing w:after="80" w:line="240" w:lineRule="auto"/>
      <w:contextualSpacing/>
    </w:pPr>
    <w:rPr>
      <w:rFonts w:asciiTheme="majorHAnsi" w:eastAsiaTheme="majorEastAsia" w:hAnsiTheme="majorHAnsi" w:cstheme="majorBidi"/>
      <w:spacing w:val="-10"/>
      <w:kern w:val="28"/>
      <w:sz w:val="56"/>
      <w:szCs w:val="56"/>
      <w:lang w:val="fr-FR" w:eastAsia="en-US"/>
      <w14:ligatures w14:val="standardContextual"/>
    </w:rPr>
  </w:style>
  <w:style w:type="character" w:customStyle="1" w:styleId="TitreCar">
    <w:name w:val="Titre Car"/>
    <w:basedOn w:val="Policepardfaut"/>
    <w:link w:val="Titre"/>
    <w:uiPriority w:val="10"/>
    <w:rsid w:val="00A5047C"/>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A5047C"/>
    <w:pPr>
      <w:numPr>
        <w:ilvl w:val="1"/>
      </w:numPr>
      <w:suppressAutoHyphens w:val="0"/>
      <w:spacing w:line="278" w:lineRule="auto"/>
    </w:pPr>
    <w:rPr>
      <w:rFonts w:asciiTheme="minorHAnsi" w:eastAsiaTheme="majorEastAsia" w:hAnsiTheme="minorHAnsi" w:cstheme="majorBidi"/>
      <w:color w:val="595959" w:themeColor="text1" w:themeTint="A6"/>
      <w:spacing w:val="15"/>
      <w:kern w:val="2"/>
      <w:sz w:val="28"/>
      <w:szCs w:val="28"/>
      <w:lang w:val="fr-FR" w:eastAsia="en-US"/>
      <w14:ligatures w14:val="standardContextual"/>
    </w:rPr>
  </w:style>
  <w:style w:type="character" w:customStyle="1" w:styleId="Sous-titreCar">
    <w:name w:val="Sous-titre Car"/>
    <w:basedOn w:val="Policepardfaut"/>
    <w:link w:val="Sous-titre"/>
    <w:uiPriority w:val="11"/>
    <w:rsid w:val="00A5047C"/>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A5047C"/>
    <w:pPr>
      <w:suppressAutoHyphens w:val="0"/>
      <w:spacing w:before="160" w:line="278" w:lineRule="auto"/>
      <w:jc w:val="center"/>
    </w:pPr>
    <w:rPr>
      <w:rFonts w:asciiTheme="minorHAnsi" w:eastAsiaTheme="minorHAnsi" w:hAnsiTheme="minorHAnsi" w:cstheme="minorBidi"/>
      <w:i/>
      <w:iCs/>
      <w:color w:val="404040" w:themeColor="text1" w:themeTint="BF"/>
      <w:kern w:val="2"/>
      <w:sz w:val="24"/>
      <w:szCs w:val="24"/>
      <w:lang w:val="fr-FR" w:eastAsia="en-US"/>
      <w14:ligatures w14:val="standardContextual"/>
    </w:rPr>
  </w:style>
  <w:style w:type="character" w:customStyle="1" w:styleId="CitationCar">
    <w:name w:val="Citation Car"/>
    <w:basedOn w:val="Policepardfaut"/>
    <w:link w:val="Citation"/>
    <w:uiPriority w:val="29"/>
    <w:rsid w:val="00A5047C"/>
    <w:rPr>
      <w:i/>
      <w:iCs/>
      <w:color w:val="404040" w:themeColor="text1" w:themeTint="BF"/>
    </w:rPr>
  </w:style>
  <w:style w:type="paragraph" w:styleId="Paragraphedeliste">
    <w:name w:val="List Paragraph"/>
    <w:basedOn w:val="Normal"/>
    <w:uiPriority w:val="1"/>
    <w:qFormat/>
    <w:rsid w:val="00A5047C"/>
    <w:pPr>
      <w:suppressAutoHyphens w:val="0"/>
      <w:spacing w:line="278" w:lineRule="auto"/>
      <w:ind w:left="720"/>
      <w:contextualSpacing/>
    </w:pPr>
    <w:rPr>
      <w:rFonts w:asciiTheme="minorHAnsi" w:eastAsiaTheme="minorHAnsi" w:hAnsiTheme="minorHAnsi" w:cstheme="minorBidi"/>
      <w:kern w:val="2"/>
      <w:sz w:val="24"/>
      <w:szCs w:val="24"/>
      <w:lang w:val="fr-FR" w:eastAsia="en-US"/>
      <w14:ligatures w14:val="standardContextual"/>
    </w:rPr>
  </w:style>
  <w:style w:type="character" w:styleId="Accentuationintense">
    <w:name w:val="Intense Emphasis"/>
    <w:basedOn w:val="Policepardfaut"/>
    <w:uiPriority w:val="21"/>
    <w:qFormat/>
    <w:rsid w:val="00A5047C"/>
    <w:rPr>
      <w:i/>
      <w:iCs/>
      <w:color w:val="0F4761" w:themeColor="accent1" w:themeShade="BF"/>
    </w:rPr>
  </w:style>
  <w:style w:type="paragraph" w:styleId="Citationintense">
    <w:name w:val="Intense Quote"/>
    <w:basedOn w:val="Normal"/>
    <w:next w:val="Normal"/>
    <w:link w:val="CitationintenseCar"/>
    <w:uiPriority w:val="30"/>
    <w:qFormat/>
    <w:rsid w:val="00A5047C"/>
    <w:pPr>
      <w:pBdr>
        <w:top w:val="single" w:sz="4" w:space="10" w:color="0F4761" w:themeColor="accent1" w:themeShade="BF"/>
        <w:bottom w:val="single" w:sz="4" w:space="10" w:color="0F4761" w:themeColor="accent1" w:themeShade="BF"/>
      </w:pBdr>
      <w:suppressAutoHyphens w:val="0"/>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4"/>
      <w:lang w:val="fr-FR" w:eastAsia="en-US"/>
      <w14:ligatures w14:val="standardContextual"/>
    </w:rPr>
  </w:style>
  <w:style w:type="character" w:customStyle="1" w:styleId="CitationintenseCar">
    <w:name w:val="Citation intense Car"/>
    <w:basedOn w:val="Policepardfaut"/>
    <w:link w:val="Citationintense"/>
    <w:uiPriority w:val="30"/>
    <w:rsid w:val="00A5047C"/>
    <w:rPr>
      <w:i/>
      <w:iCs/>
      <w:color w:val="0F4761" w:themeColor="accent1" w:themeShade="BF"/>
    </w:rPr>
  </w:style>
  <w:style w:type="character" w:styleId="Rfrenceintense">
    <w:name w:val="Intense Reference"/>
    <w:basedOn w:val="Policepardfaut"/>
    <w:uiPriority w:val="32"/>
    <w:qFormat/>
    <w:rsid w:val="00A5047C"/>
    <w:rPr>
      <w:b/>
      <w:bCs/>
      <w:smallCaps/>
      <w:color w:val="0F4761" w:themeColor="accent1" w:themeShade="BF"/>
      <w:spacing w:val="5"/>
    </w:rPr>
  </w:style>
  <w:style w:type="paragraph" w:customStyle="1" w:styleId="Sansinterligne1">
    <w:name w:val="Sans interligne1"/>
    <w:rsid w:val="00A5047C"/>
    <w:pPr>
      <w:suppressAutoHyphens/>
      <w:spacing w:after="0" w:line="240" w:lineRule="auto"/>
    </w:pPr>
    <w:rPr>
      <w:rFonts w:ascii="Times New Roman" w:eastAsia="Times New Roman" w:hAnsi="Times New Roman" w:cs="Times New Roman"/>
      <w:kern w:val="0"/>
      <w:sz w:val="20"/>
      <w:szCs w:val="20"/>
      <w:lang w:val="fr-LU"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615</Words>
  <Characters>3387</Characters>
  <Application>Microsoft Office Word</Application>
  <DocSecurity>4</DocSecurity>
  <Lines>28</Lines>
  <Paragraphs>7</Paragraphs>
  <ScaleCrop>false</ScaleCrop>
  <Company/>
  <LinksUpToDate>false</LinksUpToDate>
  <CharactersWithSpaces>3995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Tania SONNETTI</dc:creator>
  <cp:keywords/>
  <dc:description/>
  <cp:lastModifiedBy>Magda SANTOS</cp:lastModifiedBy>
  <cp:revision>2</cp:revision>
  <dcterms:created xsi:type="dcterms:W3CDTF">2025-02-07T14:05:00Z</dcterms:created>
  <dcterms:modified xsi:type="dcterms:W3CDTF">2025-02-07T14:05:00Z</dcterms:modified>
</cp:coreProperties>
</file>