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45016" w14:textId="77777777" w:rsidR="00656725" w:rsidRPr="00D1085B" w:rsidRDefault="00E00F01" w:rsidP="00656725">
      <w:pPr>
        <w:keepNext/>
        <w:keepLines/>
        <w:spacing w:after="0" w:line="240" w:lineRule="auto"/>
        <w:ind w:right="-46"/>
        <w:jc w:val="both"/>
        <w:outlineLvl w:val="0"/>
        <w:rPr>
          <w:rFonts w:ascii="Arial" w:hAnsi="Arial" w:cs="Arial"/>
          <w:b/>
          <w:lang w:val="fr-FR"/>
        </w:rPr>
      </w:pPr>
      <w:bookmarkStart w:id="0" w:name="_Hlk166833500"/>
      <w:r w:rsidRPr="00E00F01">
        <w:rPr>
          <w:rFonts w:ascii="Arial" w:hAnsi="Arial" w:cs="Arial"/>
          <w:b/>
          <w:lang w:val="fr-FR"/>
        </w:rPr>
        <w:t>Projet de loi portant modification de la loi modifiée du 7 décembre 2015 sur le secteur des assurances en vue d’insérer un chapitre 2</w:t>
      </w:r>
      <w:r w:rsidRPr="00E00F01">
        <w:rPr>
          <w:rFonts w:ascii="Arial" w:hAnsi="Arial" w:cs="Arial"/>
          <w:b/>
          <w:i/>
          <w:lang w:val="fr-FR"/>
        </w:rPr>
        <w:t xml:space="preserve">ter </w:t>
      </w:r>
      <w:r w:rsidRPr="00E00F01">
        <w:rPr>
          <w:rFonts w:ascii="Arial" w:hAnsi="Arial" w:cs="Arial"/>
          <w:b/>
          <w:lang w:val="fr-FR"/>
        </w:rPr>
        <w:t>relatif au traitement de données concernant la santé</w:t>
      </w:r>
    </w:p>
    <w:bookmarkEnd w:id="0"/>
    <w:p w14:paraId="47615C1F" w14:textId="77777777" w:rsidR="009133CC" w:rsidRPr="007C5DB5" w:rsidRDefault="009133CC" w:rsidP="007C5DB5">
      <w:pPr>
        <w:spacing w:after="0" w:line="240" w:lineRule="auto"/>
        <w:jc w:val="both"/>
        <w:rPr>
          <w:rFonts w:ascii="Arial" w:hAnsi="Arial"/>
          <w:b/>
          <w:sz w:val="24"/>
          <w:szCs w:val="24"/>
          <w:lang w:val="fr-FR"/>
        </w:rPr>
      </w:pPr>
    </w:p>
    <w:p w14:paraId="7D17DC1D" w14:textId="77777777" w:rsidR="009133CC" w:rsidRPr="009133CC" w:rsidRDefault="009133CC" w:rsidP="009133CC">
      <w:pPr>
        <w:spacing w:after="0" w:line="240" w:lineRule="auto"/>
        <w:jc w:val="both"/>
        <w:rPr>
          <w:rFonts w:ascii="Arial" w:hAnsi="Arial" w:cs="Arial"/>
          <w:lang w:val="fr-FR"/>
        </w:rPr>
      </w:pPr>
      <w:r w:rsidRPr="009133CC">
        <w:rPr>
          <w:rFonts w:ascii="Arial" w:hAnsi="Arial" w:cs="Arial"/>
          <w:lang w:val="fr-FR"/>
        </w:rPr>
        <w:t xml:space="preserve">Le </w:t>
      </w:r>
      <w:r w:rsidR="007C5DB5">
        <w:rPr>
          <w:rFonts w:ascii="Arial" w:hAnsi="Arial" w:cs="Arial"/>
          <w:lang w:val="fr-FR"/>
        </w:rPr>
        <w:t xml:space="preserve">présent </w:t>
      </w:r>
      <w:r w:rsidRPr="009133CC">
        <w:rPr>
          <w:rFonts w:ascii="Arial" w:hAnsi="Arial" w:cs="Arial"/>
          <w:lang w:val="fr-FR"/>
        </w:rPr>
        <w:t>projet de loi a pour objet de modifier la loi modifiée du 7 décembre 2015 sur le secteur des assurances en vue d’y insérer un nouveau chapitre 2bis ayant spécifiquement trait au traitement de données concernant la santé afin de combler un vide juridique qui existe depuis l’abrogation de la loi modifiée du 2 août 2002 relative à la protection des personnes à l’égard du traitement des données à caractère personnel par la loi du 1</w:t>
      </w:r>
      <w:r w:rsidRPr="007C5DB5">
        <w:rPr>
          <w:rFonts w:ascii="Arial" w:hAnsi="Arial" w:cs="Arial"/>
          <w:vertAlign w:val="superscript"/>
          <w:lang w:val="fr-FR"/>
        </w:rPr>
        <w:t>er</w:t>
      </w:r>
      <w:r w:rsidR="007C5DB5">
        <w:rPr>
          <w:rFonts w:ascii="Arial" w:hAnsi="Arial" w:cs="Arial"/>
          <w:lang w:val="fr-FR"/>
        </w:rPr>
        <w:t xml:space="preserve"> </w:t>
      </w:r>
      <w:r w:rsidRPr="009133CC">
        <w:rPr>
          <w:rFonts w:ascii="Arial" w:hAnsi="Arial" w:cs="Arial"/>
          <w:lang w:val="fr-FR"/>
        </w:rPr>
        <w:t xml:space="preserve">août 2018 portant organisation de la Commission nationale pour la protection des données. </w:t>
      </w:r>
    </w:p>
    <w:p w14:paraId="17642FFC" w14:textId="77777777" w:rsidR="009133CC" w:rsidRPr="009133CC" w:rsidRDefault="009133CC" w:rsidP="009133CC">
      <w:pPr>
        <w:spacing w:after="0" w:line="240" w:lineRule="auto"/>
        <w:jc w:val="both"/>
        <w:rPr>
          <w:rFonts w:ascii="Arial" w:hAnsi="Arial" w:cs="Arial"/>
          <w:lang w:val="fr-FR"/>
        </w:rPr>
      </w:pPr>
    </w:p>
    <w:p w14:paraId="79919C4D" w14:textId="77777777" w:rsidR="009133CC" w:rsidRPr="007C5DB5" w:rsidRDefault="009133CC" w:rsidP="007C5DB5">
      <w:pPr>
        <w:spacing w:after="0" w:line="240" w:lineRule="auto"/>
        <w:jc w:val="both"/>
        <w:rPr>
          <w:rFonts w:ascii="Arial" w:hAnsi="Arial" w:cs="Arial"/>
          <w:lang w:val="fr-FR"/>
        </w:rPr>
      </w:pPr>
      <w:r w:rsidRPr="009133CC">
        <w:rPr>
          <w:rFonts w:ascii="Arial" w:hAnsi="Arial" w:cs="Arial"/>
          <w:lang w:val="fr-FR"/>
        </w:rPr>
        <w:t>Il est prévu d’introduire une disposition nationale pour légitimer explicitement le traitement de données de santé en matière d’assurances en invoquant, conformément à l’article 9, paragraphe 4 du RGPD, des motifs d’intérêt public important.</w:t>
      </w:r>
    </w:p>
    <w:sectPr w:rsidR="009133CC" w:rsidRPr="007C5DB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20B31" w14:textId="77777777" w:rsidR="006104E9" w:rsidRDefault="006104E9" w:rsidP="006E6CEA">
      <w:pPr>
        <w:spacing w:after="0" w:line="240" w:lineRule="auto"/>
      </w:pPr>
      <w:r>
        <w:separator/>
      </w:r>
    </w:p>
  </w:endnote>
  <w:endnote w:type="continuationSeparator" w:id="0">
    <w:p w14:paraId="7DA0ABB2" w14:textId="77777777" w:rsidR="006104E9" w:rsidRDefault="006104E9"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721 BT">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0E1D0" w14:textId="77777777" w:rsidR="006E6CEA" w:rsidRDefault="006E6CEA">
    <w:pPr>
      <w:pStyle w:val="Pieddepage"/>
      <w:jc w:val="center"/>
    </w:pPr>
    <w:r>
      <w:fldChar w:fldCharType="begin"/>
    </w:r>
    <w:r>
      <w:instrText>PAGE   \* MERGEFORMAT</w:instrText>
    </w:r>
    <w:r>
      <w:fldChar w:fldCharType="separate"/>
    </w:r>
    <w:r>
      <w:rPr>
        <w:lang w:val="fr-FR"/>
      </w:rPr>
      <w:t>2</w:t>
    </w:r>
    <w:r>
      <w:fldChar w:fldCharType="end"/>
    </w:r>
  </w:p>
  <w:p w14:paraId="5293AE8B" w14:textId="77777777" w:rsidR="006E6CEA" w:rsidRDefault="006E6C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7470E" w14:textId="77777777" w:rsidR="006104E9" w:rsidRDefault="006104E9" w:rsidP="006E6CEA">
      <w:pPr>
        <w:spacing w:after="0" w:line="240" w:lineRule="auto"/>
      </w:pPr>
      <w:r>
        <w:separator/>
      </w:r>
    </w:p>
  </w:footnote>
  <w:footnote w:type="continuationSeparator" w:id="0">
    <w:p w14:paraId="7048818F" w14:textId="77777777" w:rsidR="006104E9" w:rsidRDefault="006104E9"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940101E"/>
    <w:multiLevelType w:val="hybridMultilevel"/>
    <w:tmpl w:val="954AB190"/>
    <w:lvl w:ilvl="0" w:tplc="C6BA4AC4">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3"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E822184"/>
    <w:multiLevelType w:val="hybridMultilevel"/>
    <w:tmpl w:val="D59C80D6"/>
    <w:lvl w:ilvl="0" w:tplc="76200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E307D"/>
    <w:multiLevelType w:val="hybridMultilevel"/>
    <w:tmpl w:val="3006BF96"/>
    <w:lvl w:ilvl="0" w:tplc="0409000F">
      <w:start w:val="1"/>
      <w:numFmt w:val="decimal"/>
      <w:lvlText w:val="%1."/>
      <w:lvlJc w:val="left"/>
      <w:pPr>
        <w:ind w:left="1080" w:hanging="720"/>
      </w:pPr>
      <w:rPr>
        <w:rFonts w:hint="default"/>
      </w:rPr>
    </w:lvl>
    <w:lvl w:ilvl="1" w:tplc="915A9364">
      <w:start w:val="1"/>
      <w:numFmt w:val="lowerLetter"/>
      <w:lvlText w:val="%2)"/>
      <w:lvlJc w:val="left"/>
      <w:pPr>
        <w:ind w:left="1777" w:hanging="360"/>
      </w:pPr>
      <w:rPr>
        <w:rFonts w:hint="default"/>
        <w:b w:val="0"/>
      </w:rPr>
    </w:lvl>
    <w:lvl w:ilvl="2" w:tplc="140C001B">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08748617">
    <w:abstractNumId w:val="8"/>
  </w:num>
  <w:num w:numId="2" w16cid:durableId="1294798726">
    <w:abstractNumId w:val="1"/>
  </w:num>
  <w:num w:numId="3" w16cid:durableId="879243112">
    <w:abstractNumId w:val="4"/>
  </w:num>
  <w:num w:numId="4" w16cid:durableId="1886678228">
    <w:abstractNumId w:val="7"/>
  </w:num>
  <w:num w:numId="5" w16cid:durableId="1326932499">
    <w:abstractNumId w:val="3"/>
  </w:num>
  <w:num w:numId="6" w16cid:durableId="1133475562">
    <w:abstractNumId w:val="9"/>
  </w:num>
  <w:num w:numId="7" w16cid:durableId="891573189">
    <w:abstractNumId w:val="10"/>
  </w:num>
  <w:num w:numId="8" w16cid:durableId="1778988097">
    <w:abstractNumId w:val="0"/>
  </w:num>
  <w:num w:numId="9" w16cid:durableId="1472482897">
    <w:abstractNumId w:val="6"/>
  </w:num>
  <w:num w:numId="10" w16cid:durableId="1286276847">
    <w:abstractNumId w:val="5"/>
  </w:num>
  <w:num w:numId="11" w16cid:durableId="528300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3C"/>
    <w:rsid w:val="00014AC5"/>
    <w:rsid w:val="0002273C"/>
    <w:rsid w:val="00032612"/>
    <w:rsid w:val="000369A2"/>
    <w:rsid w:val="000762ED"/>
    <w:rsid w:val="000864BE"/>
    <w:rsid w:val="0009449A"/>
    <w:rsid w:val="000C1546"/>
    <w:rsid w:val="000E235A"/>
    <w:rsid w:val="000F5978"/>
    <w:rsid w:val="0010111B"/>
    <w:rsid w:val="00124094"/>
    <w:rsid w:val="00170E30"/>
    <w:rsid w:val="00192479"/>
    <w:rsid w:val="00192EB6"/>
    <w:rsid w:val="001A6A33"/>
    <w:rsid w:val="001B6A4B"/>
    <w:rsid w:val="0022485B"/>
    <w:rsid w:val="00224B6F"/>
    <w:rsid w:val="0027387E"/>
    <w:rsid w:val="002750A4"/>
    <w:rsid w:val="002851C5"/>
    <w:rsid w:val="002F0ADB"/>
    <w:rsid w:val="002F3B16"/>
    <w:rsid w:val="00304830"/>
    <w:rsid w:val="0033142D"/>
    <w:rsid w:val="0034206C"/>
    <w:rsid w:val="003A4331"/>
    <w:rsid w:val="003B2348"/>
    <w:rsid w:val="003D681E"/>
    <w:rsid w:val="003F5E23"/>
    <w:rsid w:val="00426CEF"/>
    <w:rsid w:val="00457E34"/>
    <w:rsid w:val="00495E9F"/>
    <w:rsid w:val="004A1E95"/>
    <w:rsid w:val="00585A27"/>
    <w:rsid w:val="005876C8"/>
    <w:rsid w:val="005969DE"/>
    <w:rsid w:val="005A2AF3"/>
    <w:rsid w:val="005A5799"/>
    <w:rsid w:val="005A57B6"/>
    <w:rsid w:val="005B5C56"/>
    <w:rsid w:val="005C72FC"/>
    <w:rsid w:val="005F4327"/>
    <w:rsid w:val="006104E9"/>
    <w:rsid w:val="00612ABB"/>
    <w:rsid w:val="00640658"/>
    <w:rsid w:val="00656725"/>
    <w:rsid w:val="006B25FC"/>
    <w:rsid w:val="006E0FCC"/>
    <w:rsid w:val="006E6CEA"/>
    <w:rsid w:val="006F1000"/>
    <w:rsid w:val="007265A3"/>
    <w:rsid w:val="007344C3"/>
    <w:rsid w:val="00752348"/>
    <w:rsid w:val="007942C7"/>
    <w:rsid w:val="007C160B"/>
    <w:rsid w:val="007C5DB5"/>
    <w:rsid w:val="007D57D1"/>
    <w:rsid w:val="0080064B"/>
    <w:rsid w:val="00802625"/>
    <w:rsid w:val="00835FB4"/>
    <w:rsid w:val="00860053"/>
    <w:rsid w:val="00860178"/>
    <w:rsid w:val="00885ED7"/>
    <w:rsid w:val="00895247"/>
    <w:rsid w:val="008A04FA"/>
    <w:rsid w:val="008A6DF6"/>
    <w:rsid w:val="008D2E3F"/>
    <w:rsid w:val="008D6F4B"/>
    <w:rsid w:val="009133CC"/>
    <w:rsid w:val="0092477B"/>
    <w:rsid w:val="009278CA"/>
    <w:rsid w:val="009321B5"/>
    <w:rsid w:val="00955836"/>
    <w:rsid w:val="00957D98"/>
    <w:rsid w:val="009603F8"/>
    <w:rsid w:val="009870DC"/>
    <w:rsid w:val="009964F5"/>
    <w:rsid w:val="009B7F41"/>
    <w:rsid w:val="009C0799"/>
    <w:rsid w:val="009D3856"/>
    <w:rsid w:val="00A349A8"/>
    <w:rsid w:val="00A41EF1"/>
    <w:rsid w:val="00A53E99"/>
    <w:rsid w:val="00A63AE6"/>
    <w:rsid w:val="00A84B95"/>
    <w:rsid w:val="00AA0D6B"/>
    <w:rsid w:val="00AB49F1"/>
    <w:rsid w:val="00B03BD1"/>
    <w:rsid w:val="00B204B5"/>
    <w:rsid w:val="00BA11CD"/>
    <w:rsid w:val="00BB6D4C"/>
    <w:rsid w:val="00BC07D6"/>
    <w:rsid w:val="00C00C43"/>
    <w:rsid w:val="00C05F8E"/>
    <w:rsid w:val="00C10CD3"/>
    <w:rsid w:val="00C24E93"/>
    <w:rsid w:val="00C51C4E"/>
    <w:rsid w:val="00C53B16"/>
    <w:rsid w:val="00C626D7"/>
    <w:rsid w:val="00C91067"/>
    <w:rsid w:val="00C94DA1"/>
    <w:rsid w:val="00CE7012"/>
    <w:rsid w:val="00CE7957"/>
    <w:rsid w:val="00D00C76"/>
    <w:rsid w:val="00D049CE"/>
    <w:rsid w:val="00D752D4"/>
    <w:rsid w:val="00DB0A9D"/>
    <w:rsid w:val="00E00F01"/>
    <w:rsid w:val="00E02A9D"/>
    <w:rsid w:val="00E072B7"/>
    <w:rsid w:val="00E14DA9"/>
    <w:rsid w:val="00E15212"/>
    <w:rsid w:val="00E3772A"/>
    <w:rsid w:val="00E64F94"/>
    <w:rsid w:val="00E842D2"/>
    <w:rsid w:val="00E93021"/>
    <w:rsid w:val="00EB2727"/>
    <w:rsid w:val="00ED3B98"/>
    <w:rsid w:val="00EF783D"/>
    <w:rsid w:val="00F15F71"/>
    <w:rsid w:val="00F27547"/>
    <w:rsid w:val="00F60E44"/>
    <w:rsid w:val="00F826AC"/>
    <w:rsid w:val="00FC2511"/>
    <w:rsid w:val="00FD42D0"/>
    <w:rsid w:val="00FE1D6A"/>
    <w:rsid w:val="00FF18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0E8501"/>
  <w15:chartTrackingRefBased/>
  <w15:docId w15:val="{33B6226D-24AD-44DE-9080-9FC74647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F01"/>
    <w:pPr>
      <w:spacing w:after="160" w:line="259" w:lineRule="auto"/>
    </w:pPr>
    <w:rPr>
      <w:sz w:val="22"/>
      <w:szCs w:val="22"/>
      <w:lang w:val="fr-LU"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paragraph" w:styleId="Notedebasdepage">
    <w:name w:val="footnote text"/>
    <w:basedOn w:val="Normal"/>
    <w:link w:val="NotedebasdepageCar"/>
    <w:uiPriority w:val="99"/>
    <w:semiHidden/>
    <w:unhideWhenUsed/>
    <w:rsid w:val="00E64F94"/>
    <w:rPr>
      <w:sz w:val="20"/>
      <w:szCs w:val="20"/>
    </w:rPr>
  </w:style>
  <w:style w:type="character" w:customStyle="1" w:styleId="NotedebasdepageCar">
    <w:name w:val="Note de bas de page Car"/>
    <w:link w:val="Notedebasdepage"/>
    <w:uiPriority w:val="99"/>
    <w:semiHidden/>
    <w:rsid w:val="00E64F94"/>
    <w:rPr>
      <w:lang w:val="fr-LU" w:eastAsia="en-US"/>
    </w:rPr>
  </w:style>
  <w:style w:type="character" w:styleId="Appelnotedebasdep">
    <w:name w:val="footnote reference"/>
    <w:aliases w:val="Footnote symbol"/>
    <w:uiPriority w:val="99"/>
    <w:unhideWhenUsed/>
    <w:rsid w:val="00E64F94"/>
    <w:rPr>
      <w:vertAlign w:val="superscript"/>
    </w:rPr>
  </w:style>
  <w:style w:type="character" w:customStyle="1" w:styleId="Lienhypertexte1">
    <w:name w:val="Lien hypertexte1"/>
    <w:uiPriority w:val="99"/>
    <w:unhideWhenUsed/>
    <w:rsid w:val="00E64F94"/>
    <w:rPr>
      <w:color w:val="0563C1"/>
      <w:u w:val="single"/>
    </w:rPr>
  </w:style>
  <w:style w:type="character" w:styleId="Lienhypertexte">
    <w:name w:val="Hyperlink"/>
    <w:uiPriority w:val="99"/>
    <w:semiHidden/>
    <w:unhideWhenUsed/>
    <w:rsid w:val="00E64F9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821</Characters>
  <Application>Microsoft Office Word</Application>
  <DocSecurity>4</DocSecurity>
  <Lines>6</Lines>
  <Paragraphs>1</Paragraphs>
  <ScaleCrop>false</ScaleCrop>
  <HeadingPairs>
    <vt:vector size="6" baseType="variant">
      <vt:variant>
        <vt:lpstr>Titre</vt:lpstr>
      </vt:variant>
      <vt:variant>
        <vt:i4>1</vt:i4>
      </vt:variant>
      <vt:variant>
        <vt:lpstr>Titres</vt:lpstr>
      </vt:variant>
      <vt:variant>
        <vt:i4>1</vt:i4>
      </vt:variant>
      <vt:variant>
        <vt:lpstr>Title</vt:lpstr>
      </vt:variant>
      <vt:variant>
        <vt:i4>1</vt:i4>
      </vt:variant>
    </vt:vector>
  </HeadingPairs>
  <TitlesOfParts>
    <vt:vector size="3" baseType="lpstr">
      <vt:lpstr/>
      <vt:lpstr>Projet de loi portant modification de la loi modifiée du 7 décembre 2015 sur le </vt: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Guezennec</dc:creator>
  <cp:keywords/>
  <dc:description/>
  <cp:lastModifiedBy>Magda SANTOS</cp:lastModifiedBy>
  <cp:revision>2</cp:revision>
  <cp:lastPrinted>2025-01-13T13:50:00Z</cp:lastPrinted>
  <dcterms:created xsi:type="dcterms:W3CDTF">2025-01-14T14:54:00Z</dcterms:created>
  <dcterms:modified xsi:type="dcterms:W3CDTF">2025-01-14T14:54:00Z</dcterms:modified>
</cp:coreProperties>
</file>