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BBFB" w14:textId="77777777" w:rsidR="0074384E" w:rsidRPr="005B4CCF" w:rsidRDefault="004915B2" w:rsidP="00DC1490">
      <w:pPr>
        <w:spacing w:after="0" w:line="240" w:lineRule="auto"/>
        <w:rPr>
          <w:rFonts w:ascii="Arial" w:hAnsi="Arial" w:cs="Arial"/>
          <w:b/>
          <w:bCs/>
          <w:lang w:val="fr-FR"/>
        </w:rPr>
      </w:pPr>
      <w:r w:rsidRPr="005B4CCF">
        <w:rPr>
          <w:rFonts w:ascii="Arial" w:hAnsi="Arial" w:cs="Arial"/>
          <w:b/>
          <w:bCs/>
        </w:rPr>
        <w:t xml:space="preserve">Projet de loi </w:t>
      </w:r>
      <w:r w:rsidR="005B4CCF" w:rsidRPr="005B4CCF">
        <w:rPr>
          <w:rFonts w:ascii="Arial" w:hAnsi="Arial" w:cs="Arial"/>
          <w:b/>
          <w:bCs/>
          <w:color w:val="000000"/>
          <w:lang w:val="fr-FR" w:eastAsia="fr-FR"/>
        </w:rPr>
        <w:t>portant modification de la loi modifiée du 19 mars 1988 sur la publicité foncière</w:t>
      </w:r>
    </w:p>
    <w:p w14:paraId="3B656DD1" w14:textId="77777777" w:rsidR="00790303" w:rsidRPr="00790303" w:rsidRDefault="00790303" w:rsidP="00DC1490">
      <w:pPr>
        <w:spacing w:after="0" w:line="240" w:lineRule="auto"/>
        <w:jc w:val="both"/>
        <w:rPr>
          <w:rFonts w:ascii="Arial" w:hAnsi="Arial" w:cs="Arial"/>
          <w:color w:val="000000"/>
          <w:lang w:val="fr-FR" w:eastAsia="fr-FR"/>
        </w:rPr>
      </w:pPr>
    </w:p>
    <w:p w14:paraId="3D32B867" w14:textId="77777777" w:rsidR="00790303" w:rsidRPr="00790303" w:rsidRDefault="00DC1490" w:rsidP="00790303">
      <w:pPr>
        <w:spacing w:after="0" w:line="240" w:lineRule="auto"/>
        <w:ind w:left="10" w:hanging="10"/>
        <w:jc w:val="both"/>
        <w:rPr>
          <w:rFonts w:ascii="Arial" w:hAnsi="Arial" w:cs="Arial"/>
          <w:color w:val="000000"/>
          <w:lang w:val="fr-FR" w:eastAsia="fr-FR"/>
        </w:rPr>
      </w:pPr>
      <w:r w:rsidRPr="00790303">
        <w:rPr>
          <w:rFonts w:ascii="Arial" w:hAnsi="Arial" w:cs="Arial"/>
          <w:color w:val="000000"/>
          <w:lang w:val="fr-FR" w:eastAsia="fr-FR"/>
        </w:rPr>
        <w:t xml:space="preserve">Le présent </w:t>
      </w:r>
      <w:r>
        <w:rPr>
          <w:rFonts w:ascii="Arial" w:hAnsi="Arial" w:cs="Arial"/>
          <w:color w:val="000000"/>
          <w:lang w:val="fr-FR" w:eastAsia="fr-FR"/>
        </w:rPr>
        <w:t>projet de loi</w:t>
      </w:r>
      <w:r w:rsidR="00790303" w:rsidRPr="00790303">
        <w:rPr>
          <w:rFonts w:ascii="Arial" w:hAnsi="Arial" w:cs="Arial"/>
          <w:color w:val="000000"/>
          <w:lang w:val="fr-FR" w:eastAsia="fr-FR"/>
        </w:rPr>
        <w:t xml:space="preserve"> </w:t>
      </w:r>
      <w:r w:rsidR="00790303" w:rsidRPr="00790303">
        <w:rPr>
          <w:rFonts w:ascii="Arial" w:hAnsi="Arial" w:cs="Arial"/>
          <w:bCs/>
          <w:color w:val="000000"/>
          <w:lang w:val="fr-FR" w:eastAsia="fr-FR"/>
        </w:rPr>
        <w:t xml:space="preserve">prévoit la modification de l’article 4 de la loi modifiée du 19 mars 1988 sur la publicité foncière en matière de copropriété afin de </w:t>
      </w:r>
      <w:r w:rsidR="00790303" w:rsidRPr="00790303">
        <w:rPr>
          <w:rFonts w:ascii="Arial" w:hAnsi="Arial" w:cs="Arial"/>
          <w:bCs/>
          <w:color w:val="000000"/>
          <w:u w:val="single"/>
          <w:lang w:val="fr-FR" w:eastAsia="fr-FR"/>
        </w:rPr>
        <w:t>supprimer le délai de 35 ans</w:t>
      </w:r>
      <w:r w:rsidR="00790303" w:rsidRPr="00790303">
        <w:rPr>
          <w:rFonts w:ascii="Arial" w:hAnsi="Arial" w:cs="Arial"/>
          <w:bCs/>
          <w:color w:val="000000"/>
          <w:lang w:val="fr-FR" w:eastAsia="fr-FR"/>
        </w:rPr>
        <w:t xml:space="preserve"> </w:t>
      </w:r>
      <w:r w:rsidR="00790303" w:rsidRPr="00DC1490">
        <w:rPr>
          <w:rFonts w:ascii="Arial" w:hAnsi="Arial" w:cs="Arial"/>
          <w:bCs/>
          <w:color w:val="000000"/>
          <w:u w:val="single"/>
          <w:lang w:val="fr-FR" w:eastAsia="fr-FR"/>
        </w:rPr>
        <w:t>prévu pour la mise en conformité des états descriptifs de division des immeubles soumis au statut de la copropriété avant le 1</w:t>
      </w:r>
      <w:r w:rsidR="00790303" w:rsidRPr="00DC1490">
        <w:rPr>
          <w:rFonts w:ascii="Arial" w:hAnsi="Arial" w:cs="Arial"/>
          <w:bCs/>
          <w:color w:val="000000"/>
          <w:u w:val="single"/>
          <w:vertAlign w:val="superscript"/>
          <w:lang w:val="fr-FR" w:eastAsia="fr-FR"/>
        </w:rPr>
        <w:t>er</w:t>
      </w:r>
      <w:r w:rsidR="00790303" w:rsidRPr="00DC1490">
        <w:rPr>
          <w:rFonts w:ascii="Arial" w:hAnsi="Arial" w:cs="Arial"/>
          <w:bCs/>
          <w:color w:val="000000"/>
          <w:u w:val="single"/>
          <w:lang w:val="fr-FR" w:eastAsia="fr-FR"/>
        </w:rPr>
        <w:t xml:space="preserve"> avril 1989</w:t>
      </w:r>
      <w:r w:rsidR="00790303" w:rsidRPr="00790303">
        <w:rPr>
          <w:rFonts w:ascii="Arial" w:hAnsi="Arial" w:cs="Arial"/>
          <w:bCs/>
          <w:color w:val="000000"/>
          <w:lang w:val="fr-FR" w:eastAsia="fr-FR"/>
        </w:rPr>
        <w:t>.</w:t>
      </w:r>
    </w:p>
    <w:p w14:paraId="5DD91A36" w14:textId="77777777" w:rsidR="00790303" w:rsidRPr="00790303" w:rsidRDefault="00790303" w:rsidP="00790303">
      <w:pPr>
        <w:spacing w:after="23" w:line="240" w:lineRule="auto"/>
        <w:ind w:left="10" w:hanging="10"/>
        <w:jc w:val="both"/>
        <w:rPr>
          <w:rFonts w:ascii="Arial" w:hAnsi="Arial" w:cs="Arial"/>
          <w:color w:val="000000"/>
          <w:lang w:val="fr-FR" w:eastAsia="fr-FR"/>
        </w:rPr>
      </w:pPr>
    </w:p>
    <w:p w14:paraId="6CCF7ECD" w14:textId="77777777" w:rsidR="00790303" w:rsidRPr="00790303" w:rsidRDefault="00790303" w:rsidP="00790303">
      <w:pPr>
        <w:spacing w:after="23" w:line="240" w:lineRule="auto"/>
        <w:ind w:left="10" w:hanging="10"/>
        <w:jc w:val="both"/>
        <w:rPr>
          <w:rFonts w:ascii="Arial" w:hAnsi="Arial" w:cs="Arial"/>
          <w:color w:val="000000"/>
          <w:lang w:val="fr-FR" w:eastAsia="fr-FR"/>
        </w:rPr>
      </w:pPr>
      <w:r w:rsidRPr="00790303">
        <w:rPr>
          <w:rFonts w:ascii="Arial" w:hAnsi="Arial" w:cs="Arial"/>
          <w:color w:val="000000"/>
          <w:lang w:val="fr-FR" w:eastAsia="fr-FR"/>
        </w:rPr>
        <w:t>L’article 4 de la loi modifiée du 19 mars 1988 sur la publicité foncière en matière de copropriété impose, en effet, la mise en conformité, dans un certain délai, des états descriptifs de division établis avant le 1</w:t>
      </w:r>
      <w:r w:rsidRPr="00790303">
        <w:rPr>
          <w:rFonts w:ascii="Arial" w:hAnsi="Arial" w:cs="Arial"/>
          <w:color w:val="000000"/>
          <w:vertAlign w:val="superscript"/>
          <w:lang w:val="fr-FR" w:eastAsia="fr-FR"/>
        </w:rPr>
        <w:t>er</w:t>
      </w:r>
      <w:r w:rsidRPr="00790303">
        <w:rPr>
          <w:rFonts w:ascii="Arial" w:hAnsi="Arial" w:cs="Arial"/>
          <w:color w:val="000000"/>
          <w:lang w:val="fr-FR" w:eastAsia="fr-FR"/>
        </w:rPr>
        <w:t xml:space="preserve"> avril 1989, en prescrivant que les actes dressés après cette échéance et ne recourant pas aux nouvelles désignations cadastrales, ne sont plus enregistrés, ni transcrits.</w:t>
      </w:r>
    </w:p>
    <w:p w14:paraId="6F4081F8" w14:textId="77777777" w:rsidR="00790303" w:rsidRPr="00790303" w:rsidRDefault="00790303" w:rsidP="00790303">
      <w:pPr>
        <w:spacing w:after="23" w:line="240" w:lineRule="auto"/>
        <w:ind w:left="10" w:hanging="10"/>
        <w:jc w:val="both"/>
        <w:rPr>
          <w:rFonts w:ascii="Arial" w:hAnsi="Arial" w:cs="Arial"/>
          <w:color w:val="000000"/>
          <w:lang w:val="fr-FR" w:eastAsia="fr-FR"/>
        </w:rPr>
      </w:pPr>
    </w:p>
    <w:p w14:paraId="18C6FEE8" w14:textId="77777777" w:rsidR="00790303" w:rsidRPr="00790303" w:rsidRDefault="00790303" w:rsidP="00790303">
      <w:pPr>
        <w:spacing w:after="23" w:line="240" w:lineRule="auto"/>
        <w:ind w:left="10" w:hanging="10"/>
        <w:jc w:val="both"/>
        <w:rPr>
          <w:rFonts w:ascii="Arial" w:hAnsi="Arial" w:cs="Arial"/>
          <w:color w:val="000000"/>
          <w:lang w:val="fr-FR" w:eastAsia="fr-FR"/>
        </w:rPr>
      </w:pPr>
      <w:r w:rsidRPr="00790303">
        <w:rPr>
          <w:rFonts w:ascii="Arial" w:hAnsi="Arial" w:cs="Arial"/>
          <w:color w:val="000000"/>
          <w:lang w:val="fr-FR" w:eastAsia="fr-FR"/>
        </w:rPr>
        <w:t xml:space="preserve">Ce délai, initialement limité à 10 ans, a été prolongé entretemps à 35 ans et vient à échéance le 31 mars 2024, sans avoir porté ses fruits. En effet, sur les quelque 3.350 dossiers initialement visés, moins de 1.900 ont pu être migrés dans le « nouveau régime ». Les raisons à l’origine de l’échec partiel de cette mesure se résument dans des procédures complexes, longues et coûteuses. L’inexistence de documents et </w:t>
      </w:r>
      <w:r w:rsidR="00E94C14">
        <w:rPr>
          <w:rFonts w:ascii="Arial" w:hAnsi="Arial" w:cs="Arial"/>
          <w:color w:val="000000"/>
          <w:lang w:val="fr-FR" w:eastAsia="fr-FR"/>
        </w:rPr>
        <w:t xml:space="preserve">de </w:t>
      </w:r>
      <w:r w:rsidRPr="00790303">
        <w:rPr>
          <w:rFonts w:ascii="Arial" w:hAnsi="Arial" w:cs="Arial"/>
          <w:color w:val="000000"/>
          <w:lang w:val="fr-FR" w:eastAsia="fr-FR"/>
        </w:rPr>
        <w:t xml:space="preserve">plans appropriés </w:t>
      </w:r>
      <w:proofErr w:type="gramStart"/>
      <w:r w:rsidRPr="00790303">
        <w:rPr>
          <w:rFonts w:ascii="Arial" w:hAnsi="Arial" w:cs="Arial"/>
          <w:color w:val="000000"/>
          <w:lang w:val="fr-FR" w:eastAsia="fr-FR"/>
        </w:rPr>
        <w:t>requiert</w:t>
      </w:r>
      <w:proofErr w:type="gramEnd"/>
      <w:r w:rsidRPr="00790303">
        <w:rPr>
          <w:rFonts w:ascii="Arial" w:hAnsi="Arial" w:cs="Arial"/>
          <w:color w:val="000000"/>
          <w:lang w:val="fr-FR" w:eastAsia="fr-FR"/>
        </w:rPr>
        <w:t xml:space="preserve"> l’unanimité des copropriétaires pour l’introduction éventuelle de nouvelles quotes-parts.</w:t>
      </w:r>
    </w:p>
    <w:p w14:paraId="252DCED8" w14:textId="77777777" w:rsidR="00790303" w:rsidRPr="00790303" w:rsidRDefault="00790303" w:rsidP="00790303">
      <w:pPr>
        <w:spacing w:after="0" w:line="240" w:lineRule="auto"/>
        <w:ind w:left="10" w:hanging="10"/>
        <w:jc w:val="both"/>
        <w:rPr>
          <w:rFonts w:ascii="Arial" w:hAnsi="Arial" w:cs="Arial"/>
          <w:color w:val="000000"/>
          <w:lang w:val="fr-FR" w:eastAsia="fr-FR"/>
        </w:rPr>
      </w:pPr>
    </w:p>
    <w:p w14:paraId="6964EFA9" w14:textId="77777777" w:rsidR="00DC1490" w:rsidRDefault="00790303" w:rsidP="00790303">
      <w:pPr>
        <w:spacing w:after="0" w:line="240" w:lineRule="auto"/>
        <w:ind w:left="10" w:hanging="10"/>
        <w:jc w:val="both"/>
        <w:rPr>
          <w:rFonts w:ascii="Arial" w:hAnsi="Arial" w:cs="Arial"/>
          <w:color w:val="000000"/>
          <w:lang w:val="fr-FR" w:eastAsia="fr-FR"/>
        </w:rPr>
      </w:pPr>
      <w:r w:rsidRPr="00790303">
        <w:rPr>
          <w:rFonts w:ascii="Arial" w:hAnsi="Arial" w:cs="Arial"/>
          <w:color w:val="000000"/>
          <w:lang w:val="fr-FR" w:eastAsia="fr-FR"/>
        </w:rPr>
        <w:t>Une nouvelle prorogation du délai n'aurait pas d'effets notables aux yeux de l’administration. Il semble dès lors opportun d’ôter le caractère obligatoire obtenu par le biais d’un délai imparti et de préconiser la suppression dudit délai</w:t>
      </w:r>
      <w:r w:rsidR="00DC1490">
        <w:rPr>
          <w:rFonts w:ascii="Arial" w:hAnsi="Arial" w:cs="Arial"/>
          <w:color w:val="000000"/>
          <w:lang w:val="fr-FR" w:eastAsia="fr-FR"/>
        </w:rPr>
        <w:t>.</w:t>
      </w:r>
      <w:r w:rsidRPr="00790303">
        <w:rPr>
          <w:rFonts w:ascii="Arial" w:hAnsi="Arial" w:cs="Arial"/>
          <w:color w:val="000000"/>
          <w:lang w:val="fr-FR" w:eastAsia="fr-FR"/>
        </w:rPr>
        <w:t xml:space="preserve"> </w:t>
      </w:r>
    </w:p>
    <w:p w14:paraId="604B1344" w14:textId="77777777" w:rsidR="00DC1490" w:rsidRDefault="00DC1490" w:rsidP="00790303">
      <w:pPr>
        <w:spacing w:after="0" w:line="240" w:lineRule="auto"/>
        <w:ind w:left="10" w:hanging="10"/>
        <w:jc w:val="both"/>
        <w:rPr>
          <w:rFonts w:ascii="Arial" w:hAnsi="Arial" w:cs="Arial"/>
          <w:color w:val="000000"/>
          <w:lang w:val="fr-FR" w:eastAsia="fr-FR"/>
        </w:rPr>
      </w:pPr>
    </w:p>
    <w:p w14:paraId="3B2EEE9F" w14:textId="77777777" w:rsidR="00DC1490" w:rsidRDefault="00DC1490" w:rsidP="00DC1490">
      <w:pPr>
        <w:spacing w:after="0" w:line="240" w:lineRule="auto"/>
        <w:jc w:val="both"/>
        <w:rPr>
          <w:rFonts w:ascii="Arial" w:hAnsi="Arial" w:cs="Arial"/>
          <w:color w:val="000000"/>
          <w:lang w:val="fr-FR" w:eastAsia="fr-FR"/>
        </w:rPr>
      </w:pPr>
    </w:p>
    <w:sectPr w:rsidR="00DC14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8CC" w14:textId="77777777" w:rsidR="00FB59C0" w:rsidRDefault="00FB59C0" w:rsidP="006E6CEA">
      <w:pPr>
        <w:spacing w:after="0" w:line="240" w:lineRule="auto"/>
      </w:pPr>
      <w:r>
        <w:separator/>
      </w:r>
    </w:p>
  </w:endnote>
  <w:endnote w:type="continuationSeparator" w:id="0">
    <w:p w14:paraId="5A89F2BA" w14:textId="77777777" w:rsidR="00FB59C0" w:rsidRDefault="00FB59C0"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BE9D" w14:textId="77777777"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Pr="00B666AC">
      <w:rPr>
        <w:rFonts w:ascii="Arial" w:hAnsi="Arial" w:cs="Arial"/>
        <w:sz w:val="20"/>
        <w:szCs w:val="20"/>
        <w:lang w:val="fr-FR"/>
      </w:rPr>
      <w:t>2</w:t>
    </w:r>
    <w:r w:rsidRPr="00B666AC">
      <w:rPr>
        <w:rFonts w:ascii="Arial" w:hAnsi="Arial" w:cs="Arial"/>
        <w:sz w:val="20"/>
        <w:szCs w:val="20"/>
      </w:rPr>
      <w:fldChar w:fldCharType="end"/>
    </w:r>
  </w:p>
  <w:p w14:paraId="48FD3A37" w14:textId="77777777" w:rsidR="006E6CEA" w:rsidRDefault="006E6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B047" w14:textId="77777777" w:rsidR="00FB59C0" w:rsidRDefault="00FB59C0" w:rsidP="006E6CEA">
      <w:pPr>
        <w:spacing w:after="0" w:line="240" w:lineRule="auto"/>
      </w:pPr>
      <w:r>
        <w:separator/>
      </w:r>
    </w:p>
  </w:footnote>
  <w:footnote w:type="continuationSeparator" w:id="0">
    <w:p w14:paraId="51359EC9" w14:textId="77777777" w:rsidR="00FB59C0" w:rsidRDefault="00FB59C0"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6E"/>
    <w:multiLevelType w:val="multilevel"/>
    <w:tmpl w:val="AE2E88C8"/>
    <w:numStyleLink w:val="APL"/>
  </w:abstractNum>
  <w:abstractNum w:abstractNumId="1" w15:restartNumberingAfterBreak="0">
    <w:nsid w:val="15940E3D"/>
    <w:multiLevelType w:val="hybridMultilevel"/>
    <w:tmpl w:val="1C564F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4358E3"/>
    <w:multiLevelType w:val="multilevel"/>
    <w:tmpl w:val="AE2E88C8"/>
    <w:numStyleLink w:val="APL"/>
  </w:abstractNum>
  <w:abstractNum w:abstractNumId="3"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EAA1973"/>
    <w:multiLevelType w:val="multilevel"/>
    <w:tmpl w:val="AE2E88C8"/>
    <w:numStyleLink w:val="APL"/>
  </w:abstractNum>
  <w:abstractNum w:abstractNumId="5"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41D8E"/>
    <w:multiLevelType w:val="hybridMultilevel"/>
    <w:tmpl w:val="2128624C"/>
    <w:lvl w:ilvl="0" w:tplc="742C3AEE">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7"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10"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F24AA"/>
    <w:multiLevelType w:val="multilevel"/>
    <w:tmpl w:val="AE2E88C8"/>
    <w:numStyleLink w:val="APL"/>
  </w:abstractNum>
  <w:abstractNum w:abstractNumId="17"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803840241">
    <w:abstractNumId w:val="17"/>
  </w:num>
  <w:num w:numId="2" w16cid:durableId="1816140524">
    <w:abstractNumId w:val="7"/>
  </w:num>
  <w:num w:numId="3" w16cid:durableId="258753489">
    <w:abstractNumId w:val="13"/>
  </w:num>
  <w:num w:numId="4" w16cid:durableId="1757480835">
    <w:abstractNumId w:val="15"/>
  </w:num>
  <w:num w:numId="5" w16cid:durableId="1415466851">
    <w:abstractNumId w:val="12"/>
  </w:num>
  <w:num w:numId="6" w16cid:durableId="1499924054">
    <w:abstractNumId w:val="20"/>
  </w:num>
  <w:num w:numId="7" w16cid:durableId="1184636784">
    <w:abstractNumId w:val="21"/>
  </w:num>
  <w:num w:numId="8" w16cid:durableId="1239173060">
    <w:abstractNumId w:val="3"/>
  </w:num>
  <w:num w:numId="9" w16cid:durableId="4598989">
    <w:abstractNumId w:val="8"/>
  </w:num>
  <w:num w:numId="10" w16cid:durableId="1903905239">
    <w:abstractNumId w:val="2"/>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16cid:durableId="163251483">
    <w:abstractNumId w:val="16"/>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16cid:durableId="2079132060">
    <w:abstractNumId w:val="4"/>
  </w:num>
  <w:num w:numId="13" w16cid:durableId="1360348839">
    <w:abstractNumId w:val="9"/>
  </w:num>
  <w:num w:numId="14" w16cid:durableId="920680446">
    <w:abstractNumId w:val="10"/>
  </w:num>
  <w:num w:numId="15" w16cid:durableId="814878483">
    <w:abstractNumId w:val="0"/>
  </w:num>
  <w:num w:numId="16" w16cid:durableId="2078671140">
    <w:abstractNumId w:val="11"/>
  </w:num>
  <w:num w:numId="17" w16cid:durableId="1943680163">
    <w:abstractNumId w:val="5"/>
  </w:num>
  <w:num w:numId="18" w16cid:durableId="296884148">
    <w:abstractNumId w:val="14"/>
  </w:num>
  <w:num w:numId="19" w16cid:durableId="2063676077">
    <w:abstractNumId w:val="18"/>
  </w:num>
  <w:num w:numId="20" w16cid:durableId="1600025313">
    <w:abstractNumId w:val="19"/>
  </w:num>
  <w:num w:numId="21" w16cid:durableId="1796757786">
    <w:abstractNumId w:val="1"/>
  </w:num>
  <w:num w:numId="22" w16cid:durableId="91585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73C"/>
    <w:rsid w:val="00002D89"/>
    <w:rsid w:val="00002D8F"/>
    <w:rsid w:val="00014AC5"/>
    <w:rsid w:val="000157E3"/>
    <w:rsid w:val="00015D5C"/>
    <w:rsid w:val="0002273C"/>
    <w:rsid w:val="00026ECB"/>
    <w:rsid w:val="00032612"/>
    <w:rsid w:val="000369A2"/>
    <w:rsid w:val="000762ED"/>
    <w:rsid w:val="00085436"/>
    <w:rsid w:val="00085831"/>
    <w:rsid w:val="000864BE"/>
    <w:rsid w:val="000872A2"/>
    <w:rsid w:val="00091107"/>
    <w:rsid w:val="000C1546"/>
    <w:rsid w:val="000C45E8"/>
    <w:rsid w:val="000D3536"/>
    <w:rsid w:val="000E235A"/>
    <w:rsid w:val="000E4C73"/>
    <w:rsid w:val="000F1E3E"/>
    <w:rsid w:val="000F5978"/>
    <w:rsid w:val="0010111B"/>
    <w:rsid w:val="00105955"/>
    <w:rsid w:val="00124094"/>
    <w:rsid w:val="00124AF3"/>
    <w:rsid w:val="00140E59"/>
    <w:rsid w:val="00147939"/>
    <w:rsid w:val="00157C66"/>
    <w:rsid w:val="00160952"/>
    <w:rsid w:val="00165A5C"/>
    <w:rsid w:val="00170E30"/>
    <w:rsid w:val="0018433C"/>
    <w:rsid w:val="001844DC"/>
    <w:rsid w:val="00186575"/>
    <w:rsid w:val="00192479"/>
    <w:rsid w:val="001973E8"/>
    <w:rsid w:val="001A00CA"/>
    <w:rsid w:val="001A1A1B"/>
    <w:rsid w:val="001A399D"/>
    <w:rsid w:val="001A6A33"/>
    <w:rsid w:val="001B6A4B"/>
    <w:rsid w:val="001C2ED4"/>
    <w:rsid w:val="001C6FBC"/>
    <w:rsid w:val="001E1CE9"/>
    <w:rsid w:val="0022485B"/>
    <w:rsid w:val="00244C9A"/>
    <w:rsid w:val="00255C2F"/>
    <w:rsid w:val="0027387E"/>
    <w:rsid w:val="002750A4"/>
    <w:rsid w:val="00280ED3"/>
    <w:rsid w:val="002851C5"/>
    <w:rsid w:val="00293237"/>
    <w:rsid w:val="002942B5"/>
    <w:rsid w:val="002C7D3F"/>
    <w:rsid w:val="002D5CF2"/>
    <w:rsid w:val="002F0ADB"/>
    <w:rsid w:val="002F386A"/>
    <w:rsid w:val="002F3B16"/>
    <w:rsid w:val="00304830"/>
    <w:rsid w:val="003113BD"/>
    <w:rsid w:val="0033142D"/>
    <w:rsid w:val="00332F7C"/>
    <w:rsid w:val="003349D4"/>
    <w:rsid w:val="003350D0"/>
    <w:rsid w:val="003378B4"/>
    <w:rsid w:val="003424D3"/>
    <w:rsid w:val="003B0E6B"/>
    <w:rsid w:val="003C230F"/>
    <w:rsid w:val="003C40C7"/>
    <w:rsid w:val="003D681E"/>
    <w:rsid w:val="003F2C1C"/>
    <w:rsid w:val="003F5E23"/>
    <w:rsid w:val="003F7A23"/>
    <w:rsid w:val="00426730"/>
    <w:rsid w:val="00426CEF"/>
    <w:rsid w:val="00427E83"/>
    <w:rsid w:val="00443350"/>
    <w:rsid w:val="00443EA9"/>
    <w:rsid w:val="00445EE5"/>
    <w:rsid w:val="00457E34"/>
    <w:rsid w:val="00466FF0"/>
    <w:rsid w:val="004740F2"/>
    <w:rsid w:val="00476C70"/>
    <w:rsid w:val="004826A7"/>
    <w:rsid w:val="00485ACB"/>
    <w:rsid w:val="00490A34"/>
    <w:rsid w:val="004915B2"/>
    <w:rsid w:val="00495E9F"/>
    <w:rsid w:val="004A0459"/>
    <w:rsid w:val="004A1E95"/>
    <w:rsid w:val="004B3799"/>
    <w:rsid w:val="004C6FDC"/>
    <w:rsid w:val="004E60D4"/>
    <w:rsid w:val="00502BCC"/>
    <w:rsid w:val="005031C7"/>
    <w:rsid w:val="00504169"/>
    <w:rsid w:val="00507D1C"/>
    <w:rsid w:val="005173D1"/>
    <w:rsid w:val="00531429"/>
    <w:rsid w:val="00547340"/>
    <w:rsid w:val="00561EA8"/>
    <w:rsid w:val="00565FCF"/>
    <w:rsid w:val="00585241"/>
    <w:rsid w:val="00595D88"/>
    <w:rsid w:val="005969DE"/>
    <w:rsid w:val="005A1F96"/>
    <w:rsid w:val="005A2AF3"/>
    <w:rsid w:val="005A3F3E"/>
    <w:rsid w:val="005A5799"/>
    <w:rsid w:val="005A57B6"/>
    <w:rsid w:val="005B1EAF"/>
    <w:rsid w:val="005B4CCF"/>
    <w:rsid w:val="005B5C56"/>
    <w:rsid w:val="005D0BD4"/>
    <w:rsid w:val="005D3D76"/>
    <w:rsid w:val="005E2CF4"/>
    <w:rsid w:val="006031A9"/>
    <w:rsid w:val="00612ABB"/>
    <w:rsid w:val="006206E0"/>
    <w:rsid w:val="00630E07"/>
    <w:rsid w:val="00633300"/>
    <w:rsid w:val="0064032F"/>
    <w:rsid w:val="00643905"/>
    <w:rsid w:val="00657437"/>
    <w:rsid w:val="0066748F"/>
    <w:rsid w:val="006720BC"/>
    <w:rsid w:val="00680705"/>
    <w:rsid w:val="006829B8"/>
    <w:rsid w:val="00682DF2"/>
    <w:rsid w:val="006862A4"/>
    <w:rsid w:val="00695CA4"/>
    <w:rsid w:val="006B25FC"/>
    <w:rsid w:val="006B2F26"/>
    <w:rsid w:val="006B33BF"/>
    <w:rsid w:val="006C5B8F"/>
    <w:rsid w:val="006D51BB"/>
    <w:rsid w:val="006D5C5B"/>
    <w:rsid w:val="006E1C26"/>
    <w:rsid w:val="006E6CEA"/>
    <w:rsid w:val="006F1000"/>
    <w:rsid w:val="0070037F"/>
    <w:rsid w:val="00705132"/>
    <w:rsid w:val="00716832"/>
    <w:rsid w:val="0072033C"/>
    <w:rsid w:val="007265A3"/>
    <w:rsid w:val="007344C3"/>
    <w:rsid w:val="0073537F"/>
    <w:rsid w:val="00737580"/>
    <w:rsid w:val="0074285D"/>
    <w:rsid w:val="0074384E"/>
    <w:rsid w:val="00752348"/>
    <w:rsid w:val="00772B00"/>
    <w:rsid w:val="0078608E"/>
    <w:rsid w:val="00790303"/>
    <w:rsid w:val="007942C7"/>
    <w:rsid w:val="007A3A0C"/>
    <w:rsid w:val="007A5DA5"/>
    <w:rsid w:val="007C160B"/>
    <w:rsid w:val="007D57D1"/>
    <w:rsid w:val="00802625"/>
    <w:rsid w:val="00821E10"/>
    <w:rsid w:val="00825BD2"/>
    <w:rsid w:val="00835FB4"/>
    <w:rsid w:val="008555EA"/>
    <w:rsid w:val="00860053"/>
    <w:rsid w:val="00860178"/>
    <w:rsid w:val="008763D5"/>
    <w:rsid w:val="00885898"/>
    <w:rsid w:val="00885ED7"/>
    <w:rsid w:val="00895247"/>
    <w:rsid w:val="008A6669"/>
    <w:rsid w:val="008B23FC"/>
    <w:rsid w:val="008C2635"/>
    <w:rsid w:val="008C4D3F"/>
    <w:rsid w:val="008D2E3F"/>
    <w:rsid w:val="008E02F7"/>
    <w:rsid w:val="008E1D57"/>
    <w:rsid w:val="008E2CEC"/>
    <w:rsid w:val="008E64E5"/>
    <w:rsid w:val="00911114"/>
    <w:rsid w:val="00921D8C"/>
    <w:rsid w:val="0092477B"/>
    <w:rsid w:val="009278CA"/>
    <w:rsid w:val="009321B5"/>
    <w:rsid w:val="009363F2"/>
    <w:rsid w:val="009468E2"/>
    <w:rsid w:val="00955836"/>
    <w:rsid w:val="00957D98"/>
    <w:rsid w:val="009603F8"/>
    <w:rsid w:val="00970B78"/>
    <w:rsid w:val="009870DC"/>
    <w:rsid w:val="009964F5"/>
    <w:rsid w:val="009A6C7D"/>
    <w:rsid w:val="009C0799"/>
    <w:rsid w:val="009D3856"/>
    <w:rsid w:val="009E0554"/>
    <w:rsid w:val="00A02745"/>
    <w:rsid w:val="00A11C57"/>
    <w:rsid w:val="00A349A8"/>
    <w:rsid w:val="00A35CE6"/>
    <w:rsid w:val="00A444BC"/>
    <w:rsid w:val="00A51146"/>
    <w:rsid w:val="00A53E99"/>
    <w:rsid w:val="00A63AE6"/>
    <w:rsid w:val="00A64FBF"/>
    <w:rsid w:val="00A77F73"/>
    <w:rsid w:val="00A81535"/>
    <w:rsid w:val="00A94111"/>
    <w:rsid w:val="00AA0D6B"/>
    <w:rsid w:val="00AA1189"/>
    <w:rsid w:val="00AB49F1"/>
    <w:rsid w:val="00AB4BF9"/>
    <w:rsid w:val="00AC1114"/>
    <w:rsid w:val="00B03BD1"/>
    <w:rsid w:val="00B05660"/>
    <w:rsid w:val="00B11EE5"/>
    <w:rsid w:val="00B13B36"/>
    <w:rsid w:val="00B204B5"/>
    <w:rsid w:val="00B24915"/>
    <w:rsid w:val="00B31DE0"/>
    <w:rsid w:val="00B41F42"/>
    <w:rsid w:val="00B46A37"/>
    <w:rsid w:val="00B56DE5"/>
    <w:rsid w:val="00B6226B"/>
    <w:rsid w:val="00B666AC"/>
    <w:rsid w:val="00BA068A"/>
    <w:rsid w:val="00BA11CD"/>
    <w:rsid w:val="00BB6D4C"/>
    <w:rsid w:val="00BE4773"/>
    <w:rsid w:val="00BF001D"/>
    <w:rsid w:val="00C00C43"/>
    <w:rsid w:val="00C05F8E"/>
    <w:rsid w:val="00C24E93"/>
    <w:rsid w:val="00C377AF"/>
    <w:rsid w:val="00C425FB"/>
    <w:rsid w:val="00C51C4E"/>
    <w:rsid w:val="00C53B16"/>
    <w:rsid w:val="00C56CDD"/>
    <w:rsid w:val="00C61359"/>
    <w:rsid w:val="00C626D7"/>
    <w:rsid w:val="00C656E9"/>
    <w:rsid w:val="00C70C30"/>
    <w:rsid w:val="00C75F74"/>
    <w:rsid w:val="00C87372"/>
    <w:rsid w:val="00C90183"/>
    <w:rsid w:val="00C909DA"/>
    <w:rsid w:val="00CA311B"/>
    <w:rsid w:val="00CA5177"/>
    <w:rsid w:val="00CE5FE6"/>
    <w:rsid w:val="00CE7012"/>
    <w:rsid w:val="00CE7957"/>
    <w:rsid w:val="00CF77A6"/>
    <w:rsid w:val="00D00C76"/>
    <w:rsid w:val="00D1097E"/>
    <w:rsid w:val="00D275F6"/>
    <w:rsid w:val="00D3445B"/>
    <w:rsid w:val="00D417AC"/>
    <w:rsid w:val="00D66486"/>
    <w:rsid w:val="00D752D4"/>
    <w:rsid w:val="00D77867"/>
    <w:rsid w:val="00D8185D"/>
    <w:rsid w:val="00DB0A9D"/>
    <w:rsid w:val="00DC1490"/>
    <w:rsid w:val="00DD4091"/>
    <w:rsid w:val="00DE6011"/>
    <w:rsid w:val="00DF1CBB"/>
    <w:rsid w:val="00E01E15"/>
    <w:rsid w:val="00E02A9D"/>
    <w:rsid w:val="00E072B7"/>
    <w:rsid w:val="00E14DA9"/>
    <w:rsid w:val="00E15212"/>
    <w:rsid w:val="00E27073"/>
    <w:rsid w:val="00E34CC1"/>
    <w:rsid w:val="00E3772A"/>
    <w:rsid w:val="00E526B7"/>
    <w:rsid w:val="00E769CD"/>
    <w:rsid w:val="00E842D2"/>
    <w:rsid w:val="00E879C5"/>
    <w:rsid w:val="00E93013"/>
    <w:rsid w:val="00E93021"/>
    <w:rsid w:val="00E94C14"/>
    <w:rsid w:val="00EA7C83"/>
    <w:rsid w:val="00EB2727"/>
    <w:rsid w:val="00EB4F9B"/>
    <w:rsid w:val="00EC6AD2"/>
    <w:rsid w:val="00ED2F34"/>
    <w:rsid w:val="00ED5FB0"/>
    <w:rsid w:val="00EE3E02"/>
    <w:rsid w:val="00F077D2"/>
    <w:rsid w:val="00F1276A"/>
    <w:rsid w:val="00F12946"/>
    <w:rsid w:val="00F15F71"/>
    <w:rsid w:val="00F16114"/>
    <w:rsid w:val="00F16677"/>
    <w:rsid w:val="00F24AA0"/>
    <w:rsid w:val="00F27547"/>
    <w:rsid w:val="00F40111"/>
    <w:rsid w:val="00F4025E"/>
    <w:rsid w:val="00F41025"/>
    <w:rsid w:val="00F43D91"/>
    <w:rsid w:val="00F60E44"/>
    <w:rsid w:val="00F74571"/>
    <w:rsid w:val="00F747BC"/>
    <w:rsid w:val="00F826AC"/>
    <w:rsid w:val="00F85C06"/>
    <w:rsid w:val="00F86666"/>
    <w:rsid w:val="00F871EA"/>
    <w:rsid w:val="00F92579"/>
    <w:rsid w:val="00FA4537"/>
    <w:rsid w:val="00FB59C0"/>
    <w:rsid w:val="00FC2511"/>
    <w:rsid w:val="00FD1B33"/>
    <w:rsid w:val="00FD42D0"/>
    <w:rsid w:val="00FE1D6A"/>
    <w:rsid w:val="00FE2615"/>
    <w:rsid w:val="00FE347E"/>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94CEC"/>
  <w15:chartTrackingRefBased/>
  <w15:docId w15:val="{5B782A00-3BA7-48E2-A82D-E9AD9681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LU"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9594-3F13-4862-80FA-460DADB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Stefania ROSSI</cp:lastModifiedBy>
  <cp:revision>2</cp:revision>
  <cp:lastPrinted>2019-11-08T08:17:00Z</cp:lastPrinted>
  <dcterms:created xsi:type="dcterms:W3CDTF">2024-03-07T07:33:00Z</dcterms:created>
  <dcterms:modified xsi:type="dcterms:W3CDTF">2024-03-07T07:33:00Z</dcterms:modified>
</cp:coreProperties>
</file>