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34A" w:rsidRPr="005F48A2" w:rsidRDefault="0034434A" w:rsidP="0034434A">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Pr>
          <w:rFonts w:ascii="Arial" w:hAnsi="Arial" w:cs="Arial"/>
          <w:b/>
        </w:rPr>
        <w:t>8135</w:t>
      </w:r>
    </w:p>
    <w:p w:rsidR="0034434A" w:rsidRDefault="0034434A" w:rsidP="0034434A">
      <w:pPr>
        <w:spacing w:after="0" w:line="240" w:lineRule="auto"/>
        <w:jc w:val="center"/>
        <w:rPr>
          <w:rFonts w:ascii="Arial" w:eastAsia="Times New Roman" w:hAnsi="Arial" w:cs="Arial"/>
          <w:b/>
          <w:bCs/>
          <w:lang w:eastAsia="fr-FR"/>
        </w:rPr>
      </w:pPr>
    </w:p>
    <w:p w:rsidR="0034434A" w:rsidRDefault="0034434A" w:rsidP="0034434A">
      <w:pPr>
        <w:spacing w:after="0" w:line="240" w:lineRule="auto"/>
        <w:jc w:val="center"/>
      </w:pPr>
      <w:r>
        <w:rPr>
          <w:rFonts w:ascii="Arial" w:eastAsia="Times New Roman" w:hAnsi="Arial" w:cs="Arial"/>
          <w:bCs/>
          <w:lang w:eastAsia="fr-FR"/>
        </w:rPr>
        <w:t>CHAMBRE DES DEPUTES</w:t>
      </w:r>
    </w:p>
    <w:p w:rsidR="0034434A" w:rsidRDefault="0034434A" w:rsidP="0034434A">
      <w:pPr>
        <w:spacing w:after="0" w:line="240" w:lineRule="auto"/>
        <w:jc w:val="center"/>
        <w:rPr>
          <w:rFonts w:ascii="Arial" w:eastAsia="Times New Roman" w:hAnsi="Arial" w:cs="Arial"/>
          <w:bCs/>
          <w:lang w:eastAsia="fr-FR"/>
        </w:rPr>
      </w:pPr>
    </w:p>
    <w:p w:rsidR="0034434A" w:rsidRDefault="0034434A" w:rsidP="0034434A">
      <w:pPr>
        <w:spacing w:after="0" w:line="240" w:lineRule="auto"/>
        <w:jc w:val="center"/>
      </w:pPr>
      <w:r>
        <w:rPr>
          <w:rFonts w:ascii="Arial" w:eastAsia="Times New Roman" w:hAnsi="Arial" w:cs="Arial"/>
          <w:bCs/>
          <w:lang w:eastAsia="fr-FR"/>
        </w:rPr>
        <w:t>Session ordinaire 2022-2023</w:t>
      </w:r>
    </w:p>
    <w:p w:rsidR="0034434A" w:rsidRPr="0073146E" w:rsidRDefault="0034434A" w:rsidP="0034434A">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34434A" w:rsidRPr="00083219" w:rsidRDefault="0034434A" w:rsidP="0034434A">
      <w:pPr>
        <w:spacing w:after="0" w:line="240" w:lineRule="auto"/>
        <w:jc w:val="both"/>
        <w:rPr>
          <w:rFonts w:ascii="Arial" w:eastAsia="Times New Roman" w:hAnsi="Arial" w:cs="Arial"/>
          <w:lang w:eastAsia="fr-FR"/>
        </w:rPr>
      </w:pPr>
    </w:p>
    <w:p w:rsidR="0034434A" w:rsidRPr="00083219" w:rsidRDefault="0034434A" w:rsidP="0034434A">
      <w:pPr>
        <w:spacing w:after="0" w:line="240" w:lineRule="auto"/>
        <w:ind w:right="-108"/>
        <w:jc w:val="center"/>
        <w:rPr>
          <w:rFonts w:ascii="Arial" w:eastAsia="Times New Roman" w:hAnsi="Arial" w:cs="Arial"/>
          <w:lang w:eastAsia="fr-FR"/>
        </w:rPr>
      </w:pPr>
    </w:p>
    <w:p w:rsidR="0034434A" w:rsidRDefault="0034434A" w:rsidP="0034434A">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34434A" w:rsidRPr="00811F8A" w:rsidRDefault="0034434A" w:rsidP="0034434A">
      <w:pPr>
        <w:spacing w:after="0" w:line="240" w:lineRule="auto"/>
        <w:jc w:val="center"/>
        <w:rPr>
          <w:rFonts w:ascii="Arial" w:eastAsia="Times New Roman" w:hAnsi="Arial" w:cs="Arial"/>
          <w:color w:val="000000"/>
          <w:lang w:eastAsia="fr-FR"/>
        </w:rPr>
      </w:pPr>
    </w:p>
    <w:p w:rsidR="0034434A" w:rsidRPr="00321EE6" w:rsidRDefault="0034434A" w:rsidP="0034434A">
      <w:pPr>
        <w:spacing w:after="0" w:line="240" w:lineRule="auto"/>
        <w:jc w:val="center"/>
        <w:rPr>
          <w:rFonts w:ascii="Arial" w:eastAsia="Times New Roman" w:hAnsi="Arial" w:cs="Arial"/>
          <w:b/>
          <w:bCs/>
          <w:color w:val="000000"/>
          <w:sz w:val="24"/>
          <w:szCs w:val="24"/>
          <w:lang w:eastAsia="fr-FR"/>
        </w:rPr>
      </w:pPr>
      <w:r w:rsidRPr="00321EE6">
        <w:rPr>
          <w:rFonts w:ascii="Arial" w:eastAsia="Times New Roman" w:hAnsi="Arial" w:cs="Arial"/>
          <w:b/>
          <w:bCs/>
          <w:color w:val="000000"/>
          <w:sz w:val="24"/>
          <w:szCs w:val="24"/>
          <w:lang w:eastAsia="fr-FR"/>
        </w:rPr>
        <w:t>relative à la construction et à l’équipement d’un centre</w:t>
      </w:r>
    </w:p>
    <w:p w:rsidR="0034434A" w:rsidRPr="00F327F3" w:rsidRDefault="0034434A" w:rsidP="0034434A">
      <w:pPr>
        <w:spacing w:after="0" w:line="240" w:lineRule="auto"/>
        <w:jc w:val="center"/>
        <w:rPr>
          <w:rFonts w:ascii="Arial" w:eastAsia="Times New Roman" w:hAnsi="Arial" w:cs="Arial"/>
          <w:lang w:eastAsia="fr-FR"/>
        </w:rPr>
      </w:pPr>
      <w:r w:rsidRPr="00321EE6">
        <w:rPr>
          <w:rFonts w:ascii="Arial" w:eastAsia="Times New Roman" w:hAnsi="Arial" w:cs="Arial"/>
          <w:b/>
          <w:bCs/>
          <w:color w:val="000000"/>
          <w:sz w:val="24"/>
          <w:szCs w:val="24"/>
          <w:lang w:eastAsia="fr-FR"/>
        </w:rPr>
        <w:t>sportif à Belval, et à l’aménagement des alentours</w:t>
      </w:r>
    </w:p>
    <w:p w:rsidR="0034434A" w:rsidRPr="00811F8A" w:rsidRDefault="0034434A" w:rsidP="0034434A">
      <w:pPr>
        <w:spacing w:after="0" w:line="240" w:lineRule="auto"/>
        <w:jc w:val="center"/>
        <w:rPr>
          <w:rFonts w:ascii="Arial" w:eastAsia="Times New Roman" w:hAnsi="Arial" w:cs="Arial"/>
          <w:lang w:eastAsia="fr-FR"/>
        </w:rPr>
      </w:pPr>
    </w:p>
    <w:p w:rsidR="0034434A" w:rsidRDefault="0034434A" w:rsidP="0034434A">
      <w:pPr>
        <w:spacing w:after="120" w:line="240" w:lineRule="auto"/>
        <w:jc w:val="center"/>
        <w:rPr>
          <w:rFonts w:ascii="Arial" w:hAnsi="Arial" w:cs="Arial"/>
          <w:b/>
          <w:bCs/>
          <w:sz w:val="24"/>
          <w:szCs w:val="24"/>
        </w:rPr>
      </w:pPr>
      <w:r w:rsidRPr="00811F8A">
        <w:rPr>
          <w:rFonts w:ascii="Arial" w:eastAsia="Times New Roman" w:hAnsi="Arial" w:cs="Arial"/>
          <w:b/>
          <w:lang w:eastAsia="fr-FR"/>
        </w:rPr>
        <w:t>R</w:t>
      </w:r>
      <w:r>
        <w:rPr>
          <w:rFonts w:ascii="Arial" w:eastAsia="Times New Roman" w:hAnsi="Arial" w:cs="Arial"/>
          <w:b/>
          <w:lang w:eastAsia="fr-FR"/>
        </w:rPr>
        <w:t>ESUME</w:t>
      </w:r>
    </w:p>
    <w:p w:rsidR="0034434A" w:rsidRDefault="0034434A" w:rsidP="0034434A">
      <w:pPr>
        <w:spacing w:after="0" w:line="240" w:lineRule="auto"/>
        <w:rPr>
          <w:rFonts w:ascii="Arial" w:hAnsi="Arial" w:cs="Arial"/>
        </w:rPr>
      </w:pPr>
    </w:p>
    <w:p w:rsidR="0034434A" w:rsidRDefault="0034434A" w:rsidP="0034434A">
      <w:pPr>
        <w:spacing w:after="0" w:line="240" w:lineRule="auto"/>
        <w:jc w:val="both"/>
        <w:rPr>
          <w:rFonts w:ascii="Arial" w:hAnsi="Arial" w:cs="Arial"/>
        </w:rPr>
      </w:pPr>
      <w:r>
        <w:rPr>
          <w:rFonts w:ascii="Arial" w:hAnsi="Arial" w:cs="Arial"/>
        </w:rPr>
        <w:t xml:space="preserve">Ce projet de loi de 3 articles vise à </w:t>
      </w:r>
      <w:r w:rsidRPr="007801A8">
        <w:rPr>
          <w:rFonts w:ascii="Arial" w:hAnsi="Arial" w:cs="Arial"/>
        </w:rPr>
        <w:t>autorise</w:t>
      </w:r>
      <w:r>
        <w:rPr>
          <w:rFonts w:ascii="Arial" w:hAnsi="Arial" w:cs="Arial"/>
        </w:rPr>
        <w:t>r</w:t>
      </w:r>
      <w:r w:rsidRPr="007801A8">
        <w:rPr>
          <w:rFonts w:ascii="Arial" w:hAnsi="Arial" w:cs="Arial"/>
        </w:rPr>
        <w:t xml:space="preserve"> le Gouvernement à faire procéder sur le site de Belval-Ouest à la construction et à l’équipement d’un nouveau Centre sportif, </w:t>
      </w:r>
      <w:r>
        <w:rPr>
          <w:rFonts w:ascii="Arial" w:hAnsi="Arial" w:cs="Arial"/>
        </w:rPr>
        <w:t xml:space="preserve">y inclus </w:t>
      </w:r>
      <w:r w:rsidRPr="007801A8">
        <w:rPr>
          <w:rFonts w:ascii="Arial" w:hAnsi="Arial" w:cs="Arial"/>
        </w:rPr>
        <w:t>l’aménagement des alentours</w:t>
      </w:r>
      <w:r>
        <w:rPr>
          <w:rFonts w:ascii="Arial" w:hAnsi="Arial" w:cs="Arial"/>
        </w:rPr>
        <w:t xml:space="preserve">, pour un </w:t>
      </w:r>
      <w:r w:rsidRPr="007801A8">
        <w:rPr>
          <w:rFonts w:ascii="Arial" w:hAnsi="Arial" w:cs="Arial"/>
        </w:rPr>
        <w:t xml:space="preserve">montant </w:t>
      </w:r>
      <w:r>
        <w:rPr>
          <w:rFonts w:ascii="Arial" w:hAnsi="Arial" w:cs="Arial"/>
        </w:rPr>
        <w:t xml:space="preserve">maximal de </w:t>
      </w:r>
      <w:r w:rsidRPr="007801A8">
        <w:rPr>
          <w:rFonts w:ascii="Arial" w:hAnsi="Arial" w:cs="Arial"/>
        </w:rPr>
        <w:t>114</w:t>
      </w:r>
      <w:r>
        <w:rPr>
          <w:rFonts w:ascii="Arial" w:hAnsi="Arial" w:cs="Arial"/>
        </w:rPr>
        <w:t>,</w:t>
      </w:r>
      <w:r w:rsidRPr="007801A8">
        <w:rPr>
          <w:rFonts w:ascii="Arial" w:hAnsi="Arial" w:cs="Arial"/>
        </w:rPr>
        <w:t xml:space="preserve">32 </w:t>
      </w:r>
      <w:r>
        <w:rPr>
          <w:rFonts w:ascii="Arial" w:hAnsi="Arial" w:cs="Arial"/>
        </w:rPr>
        <w:t>millions d’</w:t>
      </w:r>
      <w:r w:rsidRPr="007801A8">
        <w:rPr>
          <w:rFonts w:ascii="Arial" w:hAnsi="Arial" w:cs="Arial"/>
        </w:rPr>
        <w:t>euros toutes taxes comprises</w:t>
      </w:r>
      <w:r>
        <w:rPr>
          <w:rFonts w:ascii="Arial" w:hAnsi="Arial" w:cs="Arial"/>
        </w:rPr>
        <w:t xml:space="preserve"> (Indice </w:t>
      </w:r>
      <w:r w:rsidRPr="007801A8">
        <w:rPr>
          <w:rFonts w:ascii="Arial" w:hAnsi="Arial" w:cs="Arial"/>
        </w:rPr>
        <w:t>1003,76 au 1</w:t>
      </w:r>
      <w:r w:rsidRPr="007801A8">
        <w:rPr>
          <w:rFonts w:ascii="Arial" w:hAnsi="Arial" w:cs="Arial"/>
          <w:vertAlign w:val="superscript"/>
        </w:rPr>
        <w:t>er</w:t>
      </w:r>
      <w:r w:rsidRPr="007801A8">
        <w:rPr>
          <w:rFonts w:ascii="Arial" w:hAnsi="Arial" w:cs="Arial"/>
        </w:rPr>
        <w:t xml:space="preserve"> avril 2022</w:t>
      </w:r>
      <w:r>
        <w:rPr>
          <w:rFonts w:ascii="Arial" w:hAnsi="Arial" w:cs="Arial"/>
        </w:rPr>
        <w:t xml:space="preserve">) avec une </w:t>
      </w:r>
      <w:r w:rsidRPr="007801A8">
        <w:rPr>
          <w:rFonts w:ascii="Arial" w:hAnsi="Arial" w:cs="Arial"/>
        </w:rPr>
        <w:t>adapt</w:t>
      </w:r>
      <w:r>
        <w:rPr>
          <w:rFonts w:ascii="Arial" w:hAnsi="Arial" w:cs="Arial"/>
        </w:rPr>
        <w:t xml:space="preserve">ation </w:t>
      </w:r>
      <w:r w:rsidRPr="007801A8">
        <w:rPr>
          <w:rFonts w:ascii="Arial" w:hAnsi="Arial" w:cs="Arial"/>
        </w:rPr>
        <w:t>semestrielle</w:t>
      </w:r>
      <w:r>
        <w:rPr>
          <w:rFonts w:ascii="Arial" w:hAnsi="Arial" w:cs="Arial"/>
        </w:rPr>
        <w:t xml:space="preserve"> </w:t>
      </w:r>
      <w:r w:rsidRPr="007801A8">
        <w:rPr>
          <w:rFonts w:ascii="Arial" w:hAnsi="Arial" w:cs="Arial"/>
        </w:rPr>
        <w:t>en fonction de la variation de l’indice des prix de la construction.</w:t>
      </w:r>
      <w:r>
        <w:rPr>
          <w:rFonts w:ascii="Arial" w:hAnsi="Arial" w:cs="Arial"/>
        </w:rPr>
        <w:t xml:space="preserve"> </w:t>
      </w:r>
      <w:r w:rsidRPr="007801A8">
        <w:rPr>
          <w:rFonts w:ascii="Arial" w:hAnsi="Arial" w:cs="Arial"/>
        </w:rPr>
        <w:t xml:space="preserve">La construction du bâtiment, y compris son équipement et l’aménagement des alentours sont réalisés par </w:t>
      </w:r>
      <w:r>
        <w:rPr>
          <w:rFonts w:ascii="Arial" w:hAnsi="Arial" w:cs="Arial"/>
        </w:rPr>
        <w:t xml:space="preserve">le </w:t>
      </w:r>
      <w:r w:rsidRPr="007801A8">
        <w:rPr>
          <w:rFonts w:ascii="Arial" w:hAnsi="Arial" w:cs="Arial"/>
        </w:rPr>
        <w:t xml:space="preserve">Fonds Belval </w:t>
      </w:r>
      <w:r>
        <w:rPr>
          <w:rFonts w:ascii="Arial" w:hAnsi="Arial" w:cs="Arial"/>
        </w:rPr>
        <w:t xml:space="preserve">et </w:t>
      </w:r>
      <w:r w:rsidRPr="007801A8">
        <w:rPr>
          <w:rFonts w:ascii="Arial" w:hAnsi="Arial" w:cs="Arial"/>
        </w:rPr>
        <w:t>à charge des crédits mis à la disposition de ce dernier dans les conditions et suivant les modalités prévues à l’article 3 de la loi modifiée du 25 juillet 2002 portant création d’un établissement public pour la réalisation des équipements de l’</w:t>
      </w:r>
      <w:r>
        <w:rPr>
          <w:rFonts w:ascii="Arial" w:hAnsi="Arial" w:cs="Arial"/>
        </w:rPr>
        <w:t>É</w:t>
      </w:r>
      <w:r w:rsidRPr="007801A8">
        <w:rPr>
          <w:rFonts w:ascii="Arial" w:hAnsi="Arial" w:cs="Arial"/>
        </w:rPr>
        <w:t>tat sur le site de Belval-Ouest.</w:t>
      </w:r>
      <w:r>
        <w:rPr>
          <w:rFonts w:ascii="Arial" w:hAnsi="Arial" w:cs="Arial"/>
        </w:rPr>
        <w:t xml:space="preserve"> </w:t>
      </w:r>
      <w:r w:rsidRPr="007801A8">
        <w:rPr>
          <w:rFonts w:ascii="Arial" w:hAnsi="Arial" w:cs="Arial"/>
        </w:rPr>
        <w:t xml:space="preserve">Ce nouveau complexe d’infrastructures sportives </w:t>
      </w:r>
      <w:r>
        <w:rPr>
          <w:rFonts w:ascii="Arial" w:hAnsi="Arial" w:cs="Arial"/>
        </w:rPr>
        <w:t xml:space="preserve">répondra </w:t>
      </w:r>
      <w:r w:rsidRPr="007801A8">
        <w:rPr>
          <w:rFonts w:ascii="Arial" w:hAnsi="Arial" w:cs="Arial"/>
        </w:rPr>
        <w:t xml:space="preserve">aux besoins des établissements scolaires et universitaires </w:t>
      </w:r>
      <w:r>
        <w:rPr>
          <w:rFonts w:ascii="Arial" w:hAnsi="Arial" w:cs="Arial"/>
        </w:rPr>
        <w:t>y implantés</w:t>
      </w:r>
      <w:r w:rsidRPr="007801A8">
        <w:rPr>
          <w:rFonts w:ascii="Arial" w:hAnsi="Arial" w:cs="Arial"/>
        </w:rPr>
        <w:t>.</w:t>
      </w:r>
    </w:p>
    <w:p w:rsidR="0034434A" w:rsidRDefault="0034434A" w:rsidP="0034434A">
      <w:pPr>
        <w:spacing w:after="0" w:line="240" w:lineRule="auto"/>
        <w:jc w:val="both"/>
        <w:rPr>
          <w:rFonts w:ascii="Arial" w:hAnsi="Arial" w:cs="Arial"/>
        </w:rPr>
      </w:pPr>
    </w:p>
    <w:p w:rsidR="0034434A" w:rsidRDefault="0034434A" w:rsidP="0034434A">
      <w:pPr>
        <w:spacing w:after="0" w:line="240" w:lineRule="auto"/>
        <w:jc w:val="both"/>
        <w:rPr>
          <w:rFonts w:ascii="Arial" w:hAnsi="Arial" w:cs="Arial"/>
        </w:rPr>
      </w:pPr>
      <w:r w:rsidRPr="007801A8">
        <w:rPr>
          <w:rFonts w:ascii="Arial" w:hAnsi="Arial" w:cs="Arial"/>
        </w:rPr>
        <w:t xml:space="preserve">L’autorisation du législateur pour procéder aux travaux précités est requise en vertu de l’article 99, cinquième phrase, de la Constitution, étant donné que le montant de la dépense d’investissement en question dépasse le seuil de 40 </w:t>
      </w:r>
      <w:r>
        <w:rPr>
          <w:rFonts w:ascii="Arial" w:hAnsi="Arial" w:cs="Arial"/>
        </w:rPr>
        <w:t>millions d’</w:t>
      </w:r>
      <w:r w:rsidRPr="007801A8">
        <w:rPr>
          <w:rFonts w:ascii="Arial" w:hAnsi="Arial" w:cs="Arial"/>
        </w:rPr>
        <w:t>euros prévu par l’article 80 de la loi modifiée du 8 juin 1999 sur le budget, la comptabilité et la trésorerie de l’État.</w:t>
      </w:r>
    </w:p>
    <w:p w:rsidR="0034434A" w:rsidRDefault="0034434A" w:rsidP="0034434A">
      <w:pPr>
        <w:spacing w:after="0" w:line="240" w:lineRule="auto"/>
        <w:jc w:val="both"/>
        <w:rPr>
          <w:rFonts w:ascii="Arial" w:hAnsi="Arial" w:cs="Arial"/>
        </w:rPr>
      </w:pPr>
    </w:p>
    <w:p w:rsidR="00F83B66" w:rsidRDefault="00F83B66"/>
    <w:sectPr w:rsidR="00F83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34A"/>
    <w:rsid w:val="002D721B"/>
    <w:rsid w:val="0034434A"/>
    <w:rsid w:val="00D272DF"/>
    <w:rsid w:val="00F83B6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E87127-872B-459F-8C0F-4427CF20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4A"/>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434A"/>
    <w:pPr>
      <w:ind w:left="720"/>
      <w:contextualSpacing/>
    </w:pPr>
  </w:style>
  <w:style w:type="paragraph" w:customStyle="1" w:styleId="Sansinterligne1">
    <w:name w:val="Sans interligne1"/>
    <w:rsid w:val="0034434A"/>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1283</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2024-02-21T08:01:00Z</dcterms:created>
  <dcterms:modified xsi:type="dcterms:W3CDTF">2024-02-21T08:01:00Z</dcterms:modified>
</cp:coreProperties>
</file>