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0" w:rsidRDefault="008A2B06" w:rsidP="008A2B06">
      <w:pPr>
        <w:pStyle w:val="Titre"/>
      </w:pPr>
      <w:bookmarkStart w:id="0" w:name="_GoBack"/>
      <w:bookmarkEnd w:id="0"/>
      <w:r>
        <w:t>PL7828_Résumé</w:t>
      </w:r>
    </w:p>
    <w:p w:rsidR="008A2B06" w:rsidRDefault="008A2B06" w:rsidP="008A2B06">
      <w:r>
        <w:t>Le présent projet de loi vise principalement à assurer la conformité du droit positif luxembourgeois avec la jurisprudence de la Cour de justice de l’Union européenne, plus précisément les arrêt</w:t>
      </w:r>
      <w:r w:rsidR="00F636D5">
        <w:t>s</w:t>
      </w:r>
      <w:r>
        <w:t xml:space="preserve"> C-802/18 et C-129/20 des 2 avril 2020 et 25 février 2021, respectivement.</w:t>
      </w:r>
    </w:p>
    <w:p w:rsidR="008A2B06" w:rsidRDefault="00E20102" w:rsidP="008A2B06">
      <w:r>
        <w:t>Afin de donner suite à l’arrêt C-802/18 du 2 avril 2020 de la Cour de justice de l’Union européenne</w:t>
      </w:r>
      <w:r w:rsidR="008A2B06">
        <w:t xml:space="preserve">, le bénéfice </w:t>
      </w:r>
      <w:r w:rsidR="00141154">
        <w:t xml:space="preserve">de l’allocation familiale est étendu </w:t>
      </w:r>
      <w:r w:rsidR="000B23FC">
        <w:t xml:space="preserve">aux enfants du conjoint ou du partenaire pour lesquels </w:t>
      </w:r>
      <w:r w:rsidRPr="00E20102">
        <w:t xml:space="preserve">la personne visée à l’article 269, paragraphe </w:t>
      </w:r>
      <w:r>
        <w:t>1</w:t>
      </w:r>
      <w:r w:rsidRPr="00E20102">
        <w:rPr>
          <w:vertAlign w:val="superscript"/>
        </w:rPr>
        <w:t>er</w:t>
      </w:r>
      <w:r>
        <w:t>, alinéa 2</w:t>
      </w:r>
      <w:r w:rsidRPr="00E20102">
        <w:t xml:space="preserve">, lettre b), </w:t>
      </w:r>
      <w:r>
        <w:t xml:space="preserve">du Code de la sécurité sociale </w:t>
      </w:r>
      <w:r w:rsidRPr="00E20102">
        <w:t>pourvoit à l’entretien et avec lesquels cette personne partage, avec son conjoint ou partenaire, légalement un domicile commun et une résidence effective et continue</w:t>
      </w:r>
      <w:r>
        <w:t>.</w:t>
      </w:r>
    </w:p>
    <w:p w:rsidR="00E20102" w:rsidRDefault="00E20102" w:rsidP="00263BF8">
      <w:r>
        <w:t xml:space="preserve">Pour ce qui est de l’arrêt C-129/20 du 25 février 2021 de la Cour de justice de l’Union européenne, </w:t>
      </w:r>
      <w:r w:rsidR="00263BF8">
        <w:t>la condition de l’affiliation obligatoire à la sécurité sociale luxembourgeoise au moment de la naissance ou de l’accueil de l’enfant donnant au droit au congé parental est abrogé. À cette fin, des modifications sont prévu</w:t>
      </w:r>
      <w:r w:rsidR="00F636D5">
        <w:t>e</w:t>
      </w:r>
      <w:r w:rsidR="00263BF8">
        <w:t>s au niveau du Code de la sécurité sociale, du Code du travail ainsi que des lois modifiées du 16 avril 1979 fixant le statut généra</w:t>
      </w:r>
      <w:r w:rsidR="001B124E">
        <w:t xml:space="preserve">l des fonctionnaires de l'Etat et du </w:t>
      </w:r>
      <w:r w:rsidR="00263BF8">
        <w:t>24 décembre 1985 fixant le statut général des fonctionnaires communaux</w:t>
      </w:r>
      <w:r w:rsidR="001B124E">
        <w:t>.</w:t>
      </w:r>
    </w:p>
    <w:p w:rsidR="001B124E" w:rsidRDefault="001B124E" w:rsidP="00263BF8">
      <w:r>
        <w:t xml:space="preserve">Accessoirement, le projet de loi sous rubrique procède à des modifications de moindre envergure telles l’adaptation de la composition du conseil d’administration de la Caisse pour l’avenir des enfants et la mise à jour de la terminologie relative aux établissements d’enseignement visés à l’article 271 du Code de la sécurité sociale. </w:t>
      </w:r>
    </w:p>
    <w:p w:rsidR="00E20102" w:rsidRPr="008A2B06" w:rsidRDefault="00E20102" w:rsidP="008A2B06"/>
    <w:sectPr w:rsidR="00E20102" w:rsidRPr="008A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B06"/>
    <w:rsid w:val="000B23FC"/>
    <w:rsid w:val="00141154"/>
    <w:rsid w:val="00167695"/>
    <w:rsid w:val="001B124E"/>
    <w:rsid w:val="00263BF8"/>
    <w:rsid w:val="00387A7A"/>
    <w:rsid w:val="00414070"/>
    <w:rsid w:val="004A1B5E"/>
    <w:rsid w:val="00671254"/>
    <w:rsid w:val="006D5500"/>
    <w:rsid w:val="007603A2"/>
    <w:rsid w:val="007B2810"/>
    <w:rsid w:val="00852F69"/>
    <w:rsid w:val="008A2B06"/>
    <w:rsid w:val="00901E7A"/>
    <w:rsid w:val="009F213A"/>
    <w:rsid w:val="00B26634"/>
    <w:rsid w:val="00BC5041"/>
    <w:rsid w:val="00BE5611"/>
    <w:rsid w:val="00CE64F2"/>
    <w:rsid w:val="00E20102"/>
    <w:rsid w:val="00E35349"/>
    <w:rsid w:val="00F636D5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58D02A-4ECE-4137-B799-0C4B2B2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