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CF" w:rsidRPr="00EA56B6" w:rsidRDefault="00B024CF" w:rsidP="00B024C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894</w:t>
      </w:r>
    </w:p>
    <w:p w:rsidR="00B024CF" w:rsidRPr="00EA56B6" w:rsidRDefault="00B024CF" w:rsidP="00B024C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4CF" w:rsidRPr="00EA56B6" w:rsidRDefault="00B024CF" w:rsidP="00B024C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B024CF" w:rsidRPr="00EA56B6" w:rsidRDefault="00B024CF" w:rsidP="00B024C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024CF" w:rsidRPr="00EA56B6" w:rsidRDefault="00B024CF" w:rsidP="00B024C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2021-2022</w:t>
      </w:r>
    </w:p>
    <w:p w:rsidR="00B024CF" w:rsidRPr="00EA56B6" w:rsidRDefault="00B024CF" w:rsidP="00B024C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CF" w:rsidRPr="00EA56B6" w:rsidRDefault="00B024CF" w:rsidP="00B024C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024CF" w:rsidRPr="00EA56B6" w:rsidRDefault="00B024CF" w:rsidP="00B024CF">
      <w:pPr>
        <w:ind w:right="-108"/>
        <w:jc w:val="center"/>
        <w:rPr>
          <w:b/>
          <w:sz w:val="24"/>
          <w:szCs w:val="24"/>
        </w:rPr>
      </w:pPr>
    </w:p>
    <w:p w:rsidR="00B024CF" w:rsidRPr="00FE3E80" w:rsidRDefault="00B024CF" w:rsidP="00B024CF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B024CF" w:rsidRPr="00F22472" w:rsidRDefault="00B024CF" w:rsidP="00B024CF">
      <w:pPr>
        <w:autoSpaceDE w:val="0"/>
        <w:autoSpaceDN w:val="0"/>
        <w:adjustRightInd w:val="0"/>
        <w:rPr>
          <w:b/>
        </w:rPr>
      </w:pPr>
      <w:r w:rsidRPr="00F22472">
        <w:rPr>
          <w:b/>
        </w:rPr>
        <w:t>modifiant :</w:t>
      </w:r>
    </w:p>
    <w:p w:rsidR="00B024CF" w:rsidRPr="00F22472" w:rsidRDefault="00B024CF" w:rsidP="00B024CF">
      <w:pPr>
        <w:autoSpaceDE w:val="0"/>
        <w:autoSpaceDN w:val="0"/>
        <w:adjustRightInd w:val="0"/>
        <w:rPr>
          <w:b/>
        </w:rPr>
      </w:pPr>
      <w:r w:rsidRPr="00F22472">
        <w:rPr>
          <w:b/>
        </w:rPr>
        <w:t>1° la loi modifiée du 30 juillet 2015 portant création d’un Institut de formation de l’éducation nationale ;</w:t>
      </w:r>
    </w:p>
    <w:p w:rsidR="00B024CF" w:rsidRPr="00F22472" w:rsidRDefault="00B024CF" w:rsidP="00B024CF">
      <w:pPr>
        <w:autoSpaceDE w:val="0"/>
        <w:autoSpaceDN w:val="0"/>
        <w:adjustRightInd w:val="0"/>
        <w:rPr>
          <w:b/>
        </w:rPr>
      </w:pPr>
      <w:r w:rsidRPr="00F22472">
        <w:rPr>
          <w:b/>
        </w:rPr>
        <w:t>2° la loi modifiée du 16 avril 1979 fixant le statut général des fonctionnaires de l’Etat ;</w:t>
      </w:r>
    </w:p>
    <w:p w:rsidR="00B024CF" w:rsidRPr="00F22472" w:rsidRDefault="00B024CF" w:rsidP="00B024CF">
      <w:pPr>
        <w:autoSpaceDE w:val="0"/>
        <w:autoSpaceDN w:val="0"/>
        <w:adjustRightInd w:val="0"/>
        <w:rPr>
          <w:b/>
        </w:rPr>
      </w:pPr>
      <w:r w:rsidRPr="00F22472">
        <w:rPr>
          <w:b/>
        </w:rPr>
        <w:t>3° la loi modifiée du 7 octobre 1993 ayant pour objet a) la création d’un Service de Coordination de la Recherche et de l’Innovation pédagogiques et technologiques ; b) la création d’un Centre de Gestion Informatique de l’Education ; c) l’institution d’un Conseil scientifique ;</w:t>
      </w:r>
    </w:p>
    <w:p w:rsidR="00B024CF" w:rsidRPr="00F22472" w:rsidRDefault="00B024CF" w:rsidP="00B024CF">
      <w:pPr>
        <w:autoSpaceDE w:val="0"/>
        <w:autoSpaceDN w:val="0"/>
        <w:adjustRightInd w:val="0"/>
        <w:rPr>
          <w:b/>
        </w:rPr>
      </w:pPr>
      <w:r w:rsidRPr="00F22472">
        <w:rPr>
          <w:b/>
        </w:rPr>
        <w:t>4° la loi modifiée du 6 février 2009 portant organisation de l’enseignement fondamental ;</w:t>
      </w:r>
    </w:p>
    <w:p w:rsidR="00B024CF" w:rsidRPr="00F22472" w:rsidRDefault="00B024CF" w:rsidP="00B024CF">
      <w:pPr>
        <w:rPr>
          <w:b/>
        </w:rPr>
      </w:pPr>
      <w:r w:rsidRPr="00F22472">
        <w:rPr>
          <w:b/>
        </w:rPr>
        <w:t>5° la loi modifiée du 6 février 2009 concernant le personnel de l’enseignement fondamental ;</w:t>
      </w:r>
    </w:p>
    <w:p w:rsidR="00B024CF" w:rsidRPr="00F22472" w:rsidRDefault="00B024CF" w:rsidP="00B024CF">
      <w:pPr>
        <w:rPr>
          <w:b/>
          <w:i/>
          <w:iCs/>
        </w:rPr>
      </w:pPr>
      <w:r w:rsidRPr="00F22472">
        <w:rPr>
          <w:b/>
        </w:rPr>
        <w:t>et abrogeant la loi du 20 juin 2020 portant dérogation : 1° aux chapitres 2 à 3quater de la loi modifiée du 30 juillet 2015 portant création d’un Institut de formation de l’éducation nationale ; 2° à l’article 5 de la loi modifiée du 10 juin 1980 portant planification des besoins en personnel enseignant de l’enseignement secondaire</w:t>
      </w:r>
    </w:p>
    <w:p w:rsidR="00B024CF" w:rsidRPr="00B024CF" w:rsidRDefault="00B024CF" w:rsidP="00B024CF"/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Le projet de loi a pour objet :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1. d’adapter l’organisation de l’Institut de formation de l'</w:t>
      </w:r>
      <w:r>
        <w:rPr>
          <w:rFonts w:eastAsia="Times New Roman"/>
          <w:lang w:eastAsia="fr-LU"/>
        </w:rPr>
        <w:t>é</w:t>
      </w:r>
      <w:r w:rsidRPr="00B024CF">
        <w:rPr>
          <w:rFonts w:eastAsia="Times New Roman"/>
          <w:lang w:eastAsia="fr-LU"/>
        </w:rPr>
        <w:t xml:space="preserve">ducation nationale </w:t>
      </w:r>
      <w:r>
        <w:rPr>
          <w:rFonts w:eastAsia="Times New Roman"/>
          <w:lang w:eastAsia="fr-LU"/>
        </w:rPr>
        <w:t xml:space="preserve">(IFEN) </w:t>
      </w:r>
      <w:r w:rsidRPr="00B024CF">
        <w:rPr>
          <w:rFonts w:eastAsia="Times New Roman"/>
          <w:lang w:eastAsia="fr-LU"/>
        </w:rPr>
        <w:t>en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intégrant la division du développement des établissements scolaires et en créant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une division de la formation du personnel dirigeant et coordonnant de l’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ducation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nationale ainsi qu'une division du soutien et de l’accompagnement professionnel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et psycho-social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2. d’homogénéiser la procédure de traitement des demandes de réduction de la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période d’initiation des employés sur le modèle de celle des fonctionnaires</w:t>
      </w:r>
      <w:r>
        <w:rPr>
          <w:rFonts w:eastAsia="Times New Roman"/>
          <w:lang w:eastAsia="fr-LU"/>
        </w:rPr>
        <w:t xml:space="preserve"> s</w:t>
      </w:r>
      <w:r w:rsidRPr="00B024CF">
        <w:rPr>
          <w:rFonts w:eastAsia="Times New Roman"/>
          <w:lang w:eastAsia="fr-LU"/>
        </w:rPr>
        <w:t>tagiaires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3. d’adapter la structure du chapitre 3 de la loi modifiée du 30 juillet 2015 portant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création d’un Institut de formation de l’éducation nationale afin de faciliter sa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lecture et sa compréhension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4. d’adapter dans la loi précitée du 30 juillet 2015 la terminologie de certains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éléments en concordance avec la loi du 1</w:t>
      </w:r>
      <w:r w:rsidRPr="00B024CF">
        <w:rPr>
          <w:rFonts w:eastAsia="Times New Roman"/>
          <w:vertAlign w:val="superscript"/>
          <w:lang w:eastAsia="fr-LU"/>
        </w:rPr>
        <w:t>er</w:t>
      </w:r>
      <w:r w:rsidRPr="00B024CF">
        <w:rPr>
          <w:rFonts w:eastAsia="Times New Roman"/>
          <w:lang w:eastAsia="fr-LU"/>
        </w:rPr>
        <w:t xml:space="preserve"> août 2019 concernant l’Institut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étatique d’aide à l’enfance et à la jeunesse et la loi modifiée du 16 avril 1979 fixant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le statut général des fonctionnaires de l'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tat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5. de reprendre dans la loi précitée du 30 juillet 2015 les dispositions du règlement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grand-ducal du 29 août 2017 déterminant les modalités d’admission au statut de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fonctionnaire de l’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tat des employés de l’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tat relevant du sous-groupe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enseignement, en intégrant les observations du Conseil d’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tat dans son avis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60.33</w:t>
      </w:r>
      <w:r>
        <w:rPr>
          <w:rFonts w:eastAsia="Times New Roman"/>
          <w:lang w:eastAsia="fr-LU"/>
        </w:rPr>
        <w:t>2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6. d’assurer une meilleure adéquation des dispositions relevant du traitement des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prolongations de stage avec la loi modifiée du 16 avril 1979 fixant le statut général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des fonctionnaires de l</w:t>
      </w:r>
      <w:r>
        <w:rPr>
          <w:rFonts w:eastAsia="Times New Roman"/>
          <w:lang w:eastAsia="fr-LU"/>
        </w:rPr>
        <w:t>’E</w:t>
      </w:r>
      <w:r w:rsidRPr="00B024CF">
        <w:rPr>
          <w:rFonts w:eastAsia="Times New Roman"/>
          <w:lang w:eastAsia="fr-LU"/>
        </w:rPr>
        <w:t>tat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7. d’assurer une meilleure adéquation des dispositions relevant des réductions de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stage et de la période d’initiation avec la loi modifiée du 25 mars 2015 fixant le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régime des traitements et les conditions et modalités d'avancement des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fonctionnaires de l'</w:t>
      </w:r>
      <w:r>
        <w:rPr>
          <w:rFonts w:eastAsia="Times New Roman"/>
          <w:lang w:eastAsia="fr-LU"/>
        </w:rPr>
        <w:t>E</w:t>
      </w:r>
      <w:r w:rsidRPr="00B024CF">
        <w:rPr>
          <w:rFonts w:eastAsia="Times New Roman"/>
          <w:lang w:eastAsia="fr-LU"/>
        </w:rPr>
        <w:t>tat</w:t>
      </w:r>
      <w:r>
        <w:rPr>
          <w:rFonts w:eastAsia="Times New Roman"/>
          <w:lang w:eastAsia="fr-LU"/>
        </w:rPr>
        <w:t> ;</w:t>
      </w:r>
    </w:p>
    <w:p w:rsid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>8. de corriger des erreurs matérielles dans la loi précitée du 30 juillet 2015</w:t>
      </w:r>
      <w:r>
        <w:rPr>
          <w:rFonts w:eastAsia="Times New Roman"/>
          <w:lang w:eastAsia="fr-LU"/>
        </w:rPr>
        <w:t> ;</w:t>
      </w:r>
    </w:p>
    <w:p w:rsidR="00B024CF" w:rsidRPr="00B024CF" w:rsidRDefault="00B024CF" w:rsidP="00B024CF">
      <w:pPr>
        <w:rPr>
          <w:rFonts w:eastAsia="Times New Roman"/>
          <w:lang w:eastAsia="fr-LU"/>
        </w:rPr>
      </w:pPr>
      <w:r w:rsidRPr="00B024CF">
        <w:rPr>
          <w:rFonts w:eastAsia="Times New Roman"/>
          <w:lang w:eastAsia="fr-LU"/>
        </w:rPr>
        <w:t xml:space="preserve">9. d’aligner le bénéfice d’une indemnité non </w:t>
      </w:r>
      <w:proofErr w:type="spellStart"/>
      <w:r w:rsidRPr="00B024CF">
        <w:rPr>
          <w:rFonts w:eastAsia="Times New Roman"/>
          <w:lang w:eastAsia="fr-LU"/>
        </w:rPr>
        <w:t>pensionnable</w:t>
      </w:r>
      <w:proofErr w:type="spellEnd"/>
      <w:r w:rsidRPr="00B024CF">
        <w:rPr>
          <w:rFonts w:eastAsia="Times New Roman"/>
          <w:lang w:eastAsia="fr-LU"/>
        </w:rPr>
        <w:t xml:space="preserve"> de 45 points indiciaires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 xml:space="preserve">pour les responsables de division et chargés de mission de </w:t>
      </w:r>
      <w:r>
        <w:rPr>
          <w:rFonts w:eastAsia="Times New Roman"/>
          <w:lang w:eastAsia="fr-LU"/>
        </w:rPr>
        <w:t>l’IFEN</w:t>
      </w:r>
      <w:r w:rsidRPr="00B024CF">
        <w:rPr>
          <w:rFonts w:eastAsia="Times New Roman"/>
          <w:lang w:eastAsia="fr-LU"/>
        </w:rPr>
        <w:t xml:space="preserve"> sur les dispositions prévues pour le </w:t>
      </w:r>
      <w:r w:rsidR="0011066C" w:rsidRPr="00B024CF">
        <w:rPr>
          <w:rFonts w:eastAsia="Times New Roman"/>
          <w:lang w:eastAsia="fr-LU"/>
        </w:rPr>
        <w:t>Service de</w:t>
      </w:r>
      <w:r w:rsidR="0011066C">
        <w:rPr>
          <w:rFonts w:eastAsia="Times New Roman"/>
          <w:lang w:eastAsia="fr-LU"/>
        </w:rPr>
        <w:t xml:space="preserve"> c</w:t>
      </w:r>
      <w:r w:rsidR="0011066C" w:rsidRPr="00B024CF">
        <w:rPr>
          <w:rFonts w:eastAsia="Times New Roman"/>
          <w:lang w:eastAsia="fr-LU"/>
        </w:rPr>
        <w:t xml:space="preserve">oordination de la </w:t>
      </w:r>
      <w:r w:rsidR="0011066C">
        <w:rPr>
          <w:rFonts w:eastAsia="Times New Roman"/>
          <w:lang w:eastAsia="fr-LU"/>
        </w:rPr>
        <w:t>r</w:t>
      </w:r>
      <w:r w:rsidR="0011066C" w:rsidRPr="00B024CF">
        <w:rPr>
          <w:rFonts w:eastAsia="Times New Roman"/>
          <w:lang w:eastAsia="fr-LU"/>
        </w:rPr>
        <w:t>echerche et de l’</w:t>
      </w:r>
      <w:r w:rsidR="0011066C">
        <w:rPr>
          <w:rFonts w:eastAsia="Times New Roman"/>
          <w:lang w:eastAsia="fr-LU"/>
        </w:rPr>
        <w:t>i</w:t>
      </w:r>
      <w:r w:rsidR="0011066C" w:rsidRPr="00B024CF">
        <w:rPr>
          <w:rFonts w:eastAsia="Times New Roman"/>
          <w:lang w:eastAsia="fr-LU"/>
        </w:rPr>
        <w:t xml:space="preserve">nnovation pédagogiques et technologiques </w:t>
      </w:r>
      <w:r w:rsidR="0011066C">
        <w:rPr>
          <w:rFonts w:eastAsia="Times New Roman"/>
          <w:lang w:eastAsia="fr-LU"/>
        </w:rPr>
        <w:lastRenderedPageBreak/>
        <w:t>(</w:t>
      </w:r>
      <w:r w:rsidRPr="00B024CF">
        <w:rPr>
          <w:rFonts w:eastAsia="Times New Roman"/>
          <w:lang w:eastAsia="fr-LU"/>
        </w:rPr>
        <w:t>SCRIPT</w:t>
      </w:r>
      <w:r w:rsidR="0011066C">
        <w:rPr>
          <w:rFonts w:eastAsia="Times New Roman"/>
          <w:lang w:eastAsia="fr-LU"/>
        </w:rPr>
        <w:t>)</w:t>
      </w:r>
      <w:r w:rsidRPr="00B024CF">
        <w:rPr>
          <w:rFonts w:eastAsia="Times New Roman"/>
          <w:lang w:eastAsia="fr-LU"/>
        </w:rPr>
        <w:t xml:space="preserve"> par la loi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modifiée du 7 octobre 1993 ayant pour objet a) la création d’un Service de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Coordination de la Recherche et de l’Innovation pédagogiques et technologiques ;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 xml:space="preserve">b) la création d’un </w:t>
      </w:r>
      <w:r w:rsidR="0011066C">
        <w:rPr>
          <w:rFonts w:eastAsia="Times New Roman"/>
          <w:lang w:eastAsia="fr-LU"/>
        </w:rPr>
        <w:t>« </w:t>
      </w:r>
      <w:r w:rsidRPr="00B024CF">
        <w:rPr>
          <w:rFonts w:eastAsia="Times New Roman"/>
          <w:lang w:eastAsia="fr-LU"/>
        </w:rPr>
        <w:t>Centre de Gestion Informatique de l’éducation</w:t>
      </w:r>
      <w:r w:rsidR="0011066C">
        <w:rPr>
          <w:rFonts w:eastAsia="Times New Roman"/>
          <w:lang w:eastAsia="fr-LU"/>
        </w:rPr>
        <w:t> » ;</w:t>
      </w:r>
      <w:r w:rsidRPr="00B024CF">
        <w:rPr>
          <w:rFonts w:eastAsia="Times New Roman"/>
          <w:lang w:eastAsia="fr-LU"/>
        </w:rPr>
        <w:t xml:space="preserve"> c)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l’institution d’un Conseil scientifique</w:t>
      </w:r>
      <w:r w:rsidR="0011066C">
        <w:rPr>
          <w:rFonts w:eastAsia="Times New Roman"/>
          <w:lang w:eastAsia="fr-LU"/>
        </w:rPr>
        <w:t> ;</w:t>
      </w:r>
    </w:p>
    <w:p w:rsidR="00B024CF" w:rsidRPr="00B024CF" w:rsidRDefault="00B024CF" w:rsidP="00B024CF">
      <w:r w:rsidRPr="00B024CF">
        <w:rPr>
          <w:rFonts w:eastAsia="Times New Roman"/>
          <w:lang w:eastAsia="fr-LU"/>
        </w:rPr>
        <w:t>10. d'abroger la loi du 20 juin 2020 portant dérogation : 1° aux chapitres 2 à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3quater de la loi modifiée du 30 juillet 2015 portant création d’un Institut de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formation de l’éducation nationale</w:t>
      </w:r>
      <w:r>
        <w:rPr>
          <w:rFonts w:eastAsia="Times New Roman"/>
          <w:lang w:eastAsia="fr-LU"/>
        </w:rPr>
        <w:t> ;</w:t>
      </w:r>
      <w:r w:rsidRPr="00B024CF">
        <w:rPr>
          <w:rFonts w:eastAsia="Times New Roman"/>
          <w:lang w:eastAsia="fr-LU"/>
        </w:rPr>
        <w:t xml:space="preserve"> 2° à l’article 5 de la loi modifiée du 10 juin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19</w:t>
      </w:r>
      <w:r>
        <w:rPr>
          <w:rFonts w:eastAsia="Times New Roman"/>
          <w:lang w:eastAsia="fr-LU"/>
        </w:rPr>
        <w:t>8</w:t>
      </w:r>
      <w:r w:rsidRPr="00B024CF">
        <w:rPr>
          <w:rFonts w:eastAsia="Times New Roman"/>
          <w:lang w:eastAsia="fr-LU"/>
        </w:rPr>
        <w:t>0 portant planification des besoins en personnel enseignant de l’enseignement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secondaire</w:t>
      </w:r>
      <w:r w:rsidR="0011066C">
        <w:rPr>
          <w:rFonts w:eastAsia="Times New Roman"/>
          <w:lang w:eastAsia="fr-LU"/>
        </w:rPr>
        <w:t>,</w:t>
      </w:r>
      <w:r w:rsidRPr="00B024CF">
        <w:rPr>
          <w:rFonts w:eastAsia="Times New Roman"/>
          <w:lang w:eastAsia="fr-LU"/>
        </w:rPr>
        <w:t xml:space="preserve"> dont les dispositions relevant de l'état de crise lié au Covid-19 n'ont</w:t>
      </w:r>
      <w:r>
        <w:rPr>
          <w:rFonts w:eastAsia="Times New Roman"/>
          <w:lang w:eastAsia="fr-LU"/>
        </w:rPr>
        <w:t xml:space="preserve"> </w:t>
      </w:r>
      <w:r w:rsidRPr="00B024CF">
        <w:rPr>
          <w:rFonts w:eastAsia="Times New Roman"/>
          <w:lang w:eastAsia="fr-LU"/>
        </w:rPr>
        <w:t>plus lieu d'être.</w:t>
      </w:r>
    </w:p>
    <w:sectPr w:rsidR="00B024CF" w:rsidRPr="00B0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4CF"/>
    <w:rsid w:val="00092EE0"/>
    <w:rsid w:val="0011066C"/>
    <w:rsid w:val="003314B8"/>
    <w:rsid w:val="00367F33"/>
    <w:rsid w:val="003A51ED"/>
    <w:rsid w:val="003F342E"/>
    <w:rsid w:val="007F0257"/>
    <w:rsid w:val="00912A00"/>
    <w:rsid w:val="00B024CF"/>
    <w:rsid w:val="00C946A9"/>
    <w:rsid w:val="00E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4C6FDF-431D-4767-B1C0-56FA492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C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