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AF" w:rsidRDefault="00E21DAF" w:rsidP="00E21DAF">
      <w:pPr>
        <w:spacing w:after="120" w:line="240" w:lineRule="auto"/>
        <w:jc w:val="center"/>
        <w:rPr>
          <w:rFonts w:ascii="Arial" w:hAnsi="Arial"/>
          <w:b/>
          <w:sz w:val="28"/>
          <w:szCs w:val="28"/>
        </w:rPr>
      </w:pPr>
      <w:bookmarkStart w:id="0" w:name="_GoBack"/>
      <w:bookmarkEnd w:id="0"/>
      <w:r w:rsidRPr="00E21DAF">
        <w:rPr>
          <w:rFonts w:ascii="Arial" w:hAnsi="Arial"/>
          <w:b/>
          <w:sz w:val="28"/>
          <w:szCs w:val="28"/>
        </w:rPr>
        <w:t>73</w:t>
      </w:r>
      <w:r w:rsidR="00335093">
        <w:rPr>
          <w:rFonts w:ascii="Arial" w:hAnsi="Arial"/>
          <w:b/>
          <w:sz w:val="28"/>
          <w:szCs w:val="28"/>
        </w:rPr>
        <w:t>15</w:t>
      </w:r>
    </w:p>
    <w:p w:rsidR="00E21DAF" w:rsidRPr="00E21DAF" w:rsidRDefault="00E21DAF" w:rsidP="00E21DAF">
      <w:pPr>
        <w:spacing w:after="120" w:line="240" w:lineRule="auto"/>
        <w:jc w:val="center"/>
        <w:rPr>
          <w:rFonts w:ascii="Arial" w:hAnsi="Arial"/>
          <w:b/>
          <w:sz w:val="28"/>
          <w:szCs w:val="28"/>
        </w:rPr>
      </w:pPr>
      <w:r>
        <w:rPr>
          <w:rFonts w:ascii="Arial" w:hAnsi="Arial"/>
          <w:b/>
          <w:sz w:val="28"/>
          <w:szCs w:val="28"/>
        </w:rPr>
        <w:t>Résumé</w:t>
      </w:r>
    </w:p>
    <w:p w:rsidR="00120AF8" w:rsidRDefault="00120AF8" w:rsidP="00335093">
      <w:pPr>
        <w:spacing w:after="0" w:line="240" w:lineRule="auto"/>
        <w:jc w:val="both"/>
        <w:rPr>
          <w:rFonts w:ascii="Arial" w:hAnsi="Arial"/>
        </w:rPr>
      </w:pPr>
    </w:p>
    <w:p w:rsidR="00120AF8" w:rsidRDefault="00120AF8" w:rsidP="00335093">
      <w:pPr>
        <w:spacing w:after="0" w:line="240" w:lineRule="auto"/>
        <w:jc w:val="both"/>
        <w:rPr>
          <w:rFonts w:ascii="Arial" w:hAnsi="Arial"/>
        </w:rPr>
      </w:pPr>
      <w:r>
        <w:rPr>
          <w:rFonts w:ascii="Arial" w:hAnsi="Arial"/>
        </w:rPr>
        <w:t>Par c</w:t>
      </w:r>
      <w:r w:rsidR="00335093" w:rsidRPr="00335093">
        <w:rPr>
          <w:rFonts w:ascii="Arial" w:hAnsi="Arial"/>
        </w:rPr>
        <w:t>e projet de loi</w:t>
      </w:r>
      <w:r>
        <w:rPr>
          <w:rFonts w:ascii="Arial" w:hAnsi="Arial"/>
        </w:rPr>
        <w:t>,</w:t>
      </w:r>
      <w:r w:rsidR="00335093" w:rsidRPr="00335093">
        <w:rPr>
          <w:rFonts w:ascii="Arial" w:hAnsi="Arial"/>
        </w:rPr>
        <w:t xml:space="preserve"> </w:t>
      </w:r>
      <w:r w:rsidRPr="00335093">
        <w:rPr>
          <w:rFonts w:ascii="Arial" w:hAnsi="Arial"/>
        </w:rPr>
        <w:t>les aides dit « de minimis »</w:t>
      </w:r>
      <w:r>
        <w:rPr>
          <w:rFonts w:ascii="Arial" w:hAnsi="Arial"/>
        </w:rPr>
        <w:t xml:space="preserve"> sont </w:t>
      </w:r>
      <w:r w:rsidR="00335093" w:rsidRPr="00335093">
        <w:rPr>
          <w:rFonts w:ascii="Arial" w:hAnsi="Arial"/>
        </w:rPr>
        <w:t>organis</w:t>
      </w:r>
      <w:r>
        <w:rPr>
          <w:rFonts w:ascii="Arial" w:hAnsi="Arial"/>
        </w:rPr>
        <w:t>é</w:t>
      </w:r>
      <w:r w:rsidR="00335093" w:rsidRPr="00335093">
        <w:rPr>
          <w:rFonts w:ascii="Arial" w:hAnsi="Arial"/>
        </w:rPr>
        <w:t>e</w:t>
      </w:r>
      <w:r>
        <w:rPr>
          <w:rFonts w:ascii="Arial" w:hAnsi="Arial"/>
        </w:rPr>
        <w:t>s</w:t>
      </w:r>
      <w:r w:rsidR="00335093" w:rsidRPr="00335093">
        <w:rPr>
          <w:rFonts w:ascii="Arial" w:hAnsi="Arial"/>
        </w:rPr>
        <w:t xml:space="preserve"> en droit luxembourgeois. </w:t>
      </w:r>
    </w:p>
    <w:p w:rsidR="00120AF8" w:rsidRDefault="00120AF8" w:rsidP="00335093">
      <w:pPr>
        <w:spacing w:after="0" w:line="240" w:lineRule="auto"/>
        <w:jc w:val="both"/>
        <w:rPr>
          <w:rFonts w:ascii="Arial" w:hAnsi="Arial"/>
        </w:rPr>
      </w:pPr>
    </w:p>
    <w:p w:rsidR="00335093" w:rsidRPr="00335093" w:rsidRDefault="00120AF8" w:rsidP="00335093">
      <w:pPr>
        <w:spacing w:after="0" w:line="240" w:lineRule="auto"/>
        <w:jc w:val="both"/>
        <w:rPr>
          <w:rFonts w:ascii="Arial" w:hAnsi="Arial"/>
        </w:rPr>
      </w:pPr>
      <w:r>
        <w:rPr>
          <w:rFonts w:ascii="Arial" w:hAnsi="Arial"/>
        </w:rPr>
        <w:t>L</w:t>
      </w:r>
      <w:r w:rsidR="00335093" w:rsidRPr="00335093">
        <w:rPr>
          <w:rFonts w:ascii="Arial" w:hAnsi="Arial"/>
        </w:rPr>
        <w:t xml:space="preserve">e régime d’aides </w:t>
      </w:r>
      <w:r>
        <w:rPr>
          <w:rFonts w:ascii="Arial" w:hAnsi="Arial"/>
        </w:rPr>
        <w:t xml:space="preserve">proposé </w:t>
      </w:r>
      <w:r w:rsidR="00335093" w:rsidRPr="00335093">
        <w:rPr>
          <w:rFonts w:ascii="Arial" w:hAnsi="Arial"/>
        </w:rPr>
        <w:t xml:space="preserve">permettra à l’Etat d’octroyer une aide plafonnée à 200 000 euros par entreprise sur une période de trois ans, à l’exception des entreprises actives dans le transport de marchandises par route qui ne peuvent se voir octroyer que 100 000 euros au maximum. Le but de ce régime est de soutenir l’entrepreneuriat en </w:t>
      </w:r>
      <w:r>
        <w:rPr>
          <w:rFonts w:ascii="Arial" w:hAnsi="Arial"/>
        </w:rPr>
        <w:t>subventionnant</w:t>
      </w:r>
      <w:r w:rsidR="00335093" w:rsidRPr="00335093">
        <w:rPr>
          <w:rFonts w:ascii="Arial" w:hAnsi="Arial"/>
        </w:rPr>
        <w:t xml:space="preserve"> des projets d’investissements ayant une valeur ajoutée pour l’économie et qui ne sont pas éligibles pour d’autres régimes d’aides.</w:t>
      </w:r>
    </w:p>
    <w:p w:rsidR="00335093" w:rsidRPr="00335093" w:rsidRDefault="00335093" w:rsidP="00335093">
      <w:pPr>
        <w:spacing w:after="0" w:line="240" w:lineRule="auto"/>
        <w:jc w:val="both"/>
        <w:rPr>
          <w:rFonts w:ascii="Arial" w:hAnsi="Arial"/>
        </w:rPr>
      </w:pPr>
    </w:p>
    <w:p w:rsidR="00120AF8" w:rsidRDefault="00120AF8" w:rsidP="00335093">
      <w:pPr>
        <w:spacing w:after="0" w:line="240" w:lineRule="auto"/>
        <w:jc w:val="both"/>
        <w:rPr>
          <w:rFonts w:ascii="Arial" w:hAnsi="Arial"/>
        </w:rPr>
      </w:pPr>
      <w:r>
        <w:rPr>
          <w:rFonts w:ascii="Arial" w:hAnsi="Arial"/>
        </w:rPr>
        <w:t>C</w:t>
      </w:r>
      <w:r w:rsidR="00335093" w:rsidRPr="00335093">
        <w:rPr>
          <w:rFonts w:ascii="Arial" w:hAnsi="Arial"/>
        </w:rPr>
        <w:t xml:space="preserve">e régime d’aides s’inscrit dans la stratégie de développement et de diversification économique du </w:t>
      </w:r>
      <w:r>
        <w:rPr>
          <w:rFonts w:ascii="Arial" w:hAnsi="Arial"/>
        </w:rPr>
        <w:t xml:space="preserve">Luxembourg et </w:t>
      </w:r>
      <w:r w:rsidR="00335093" w:rsidRPr="00335093">
        <w:rPr>
          <w:rFonts w:ascii="Arial" w:hAnsi="Arial"/>
        </w:rPr>
        <w:t>complète les différents régimes d’aides existants</w:t>
      </w:r>
      <w:r>
        <w:rPr>
          <w:rFonts w:ascii="Arial" w:hAnsi="Arial"/>
        </w:rPr>
        <w:t xml:space="preserve"> en ce qu’il est </w:t>
      </w:r>
      <w:r w:rsidR="00335093" w:rsidRPr="00335093">
        <w:rPr>
          <w:rFonts w:ascii="Arial" w:hAnsi="Arial"/>
        </w:rPr>
        <w:t>conçu comme un outil de dernier recours</w:t>
      </w:r>
      <w:r>
        <w:rPr>
          <w:rFonts w:ascii="Arial" w:hAnsi="Arial"/>
        </w:rPr>
        <w:t>, employé</w:t>
      </w:r>
      <w:r w:rsidR="00335093" w:rsidRPr="00335093">
        <w:rPr>
          <w:rFonts w:ascii="Arial" w:hAnsi="Arial"/>
        </w:rPr>
        <w:t xml:space="preserve"> </w:t>
      </w:r>
      <w:r>
        <w:rPr>
          <w:rFonts w:ascii="Arial" w:hAnsi="Arial"/>
        </w:rPr>
        <w:t xml:space="preserve">pour répondre à </w:t>
      </w:r>
      <w:r w:rsidR="00335093" w:rsidRPr="00335093">
        <w:rPr>
          <w:rFonts w:ascii="Arial" w:hAnsi="Arial"/>
        </w:rPr>
        <w:t>des situations particulières</w:t>
      </w:r>
      <w:r>
        <w:rPr>
          <w:rFonts w:ascii="Arial" w:hAnsi="Arial"/>
        </w:rPr>
        <w:t>.</w:t>
      </w:r>
    </w:p>
    <w:p w:rsidR="00120AF8" w:rsidRDefault="00120AF8" w:rsidP="00335093">
      <w:pPr>
        <w:spacing w:after="0" w:line="240" w:lineRule="auto"/>
        <w:jc w:val="both"/>
        <w:rPr>
          <w:rFonts w:ascii="Arial" w:hAnsi="Arial"/>
        </w:rPr>
      </w:pPr>
    </w:p>
    <w:p w:rsidR="00335093" w:rsidRPr="00335093" w:rsidRDefault="00120AF8" w:rsidP="00335093">
      <w:pPr>
        <w:spacing w:after="0" w:line="240" w:lineRule="auto"/>
        <w:jc w:val="both"/>
        <w:rPr>
          <w:rFonts w:ascii="Arial" w:hAnsi="Arial"/>
        </w:rPr>
      </w:pPr>
      <w:r>
        <w:rPr>
          <w:rFonts w:ascii="Arial" w:hAnsi="Arial"/>
        </w:rPr>
        <w:t>E</w:t>
      </w:r>
      <w:r w:rsidR="00335093" w:rsidRPr="00335093">
        <w:rPr>
          <w:rFonts w:ascii="Arial" w:hAnsi="Arial"/>
        </w:rPr>
        <w:t>n raison de son faible montant, une aide de minimis ne constitue pas une aide d’Etat conformément à l’article 107 du Traité sur le fonctionnement de l’U</w:t>
      </w:r>
      <w:r>
        <w:rPr>
          <w:rFonts w:ascii="Arial" w:hAnsi="Arial"/>
        </w:rPr>
        <w:t>nion européenne</w:t>
      </w:r>
      <w:r w:rsidR="00335093" w:rsidRPr="00335093">
        <w:rPr>
          <w:rFonts w:ascii="Arial" w:hAnsi="Arial"/>
        </w:rPr>
        <w:t xml:space="preserve">. Une notification à la Commission européenne </w:t>
      </w:r>
      <w:r>
        <w:rPr>
          <w:rFonts w:ascii="Arial" w:hAnsi="Arial"/>
        </w:rPr>
        <w:t xml:space="preserve">de la décision d’octroi de l’aide </w:t>
      </w:r>
      <w:r w:rsidR="00335093" w:rsidRPr="00335093">
        <w:rPr>
          <w:rFonts w:ascii="Arial" w:hAnsi="Arial"/>
        </w:rPr>
        <w:t>n’est, de ce fait, pas nécessaire.</w:t>
      </w:r>
    </w:p>
    <w:p w:rsidR="00E21DAF" w:rsidRPr="00E21DAF" w:rsidRDefault="00E21DAF" w:rsidP="00E21DAF">
      <w:pPr>
        <w:spacing w:after="0" w:line="240" w:lineRule="auto"/>
        <w:jc w:val="both"/>
        <w:rPr>
          <w:rFonts w:ascii="Arial" w:hAnsi="Arial"/>
          <w:b/>
        </w:rPr>
      </w:pPr>
    </w:p>
    <w:p w:rsidR="009029C8" w:rsidRDefault="002105B3" w:rsidP="00AD3EA2">
      <w:pPr>
        <w:jc w:val="center"/>
      </w:pPr>
      <w:r>
        <w:t>*</w:t>
      </w:r>
    </w:p>
    <w:sectPr w:rsidR="009029C8" w:rsidSect="00B42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E5428"/>
    <w:multiLevelType w:val="hybridMultilevel"/>
    <w:tmpl w:val="55B0D55E"/>
    <w:lvl w:ilvl="0" w:tplc="071AAA50">
      <w:start w:val="1"/>
      <w:numFmt w:val="decimal"/>
      <w:lvlText w:val="%1)"/>
      <w:lvlJc w:val="left"/>
      <w:pPr>
        <w:ind w:left="788" w:hanging="360"/>
      </w:pPr>
      <w:rPr>
        <w:b/>
        <w:i/>
      </w:r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1" w15:restartNumberingAfterBreak="0">
    <w:nsid w:val="6A964004"/>
    <w:multiLevelType w:val="hybridMultilevel"/>
    <w:tmpl w:val="2D5A453E"/>
    <w:lvl w:ilvl="0" w:tplc="68E20788">
      <w:start w:val="1"/>
      <w:numFmt w:val="decimal"/>
      <w:lvlText w:val="(%1)"/>
      <w:lvlJc w:val="left"/>
      <w:pPr>
        <w:ind w:left="698" w:hanging="630"/>
      </w:pPr>
      <w:rPr>
        <w:rFonts w:hint="default"/>
        <w:b/>
        <w:i/>
      </w:rPr>
    </w:lvl>
    <w:lvl w:ilvl="1" w:tplc="040C0019" w:tentative="1">
      <w:start w:val="1"/>
      <w:numFmt w:val="lowerLetter"/>
      <w:lvlText w:val="%2."/>
      <w:lvlJc w:val="left"/>
      <w:pPr>
        <w:ind w:left="1148" w:hanging="360"/>
      </w:pPr>
    </w:lvl>
    <w:lvl w:ilvl="2" w:tplc="040C001B" w:tentative="1">
      <w:start w:val="1"/>
      <w:numFmt w:val="lowerRoman"/>
      <w:lvlText w:val="%3."/>
      <w:lvlJc w:val="right"/>
      <w:pPr>
        <w:ind w:left="1868" w:hanging="180"/>
      </w:pPr>
    </w:lvl>
    <w:lvl w:ilvl="3" w:tplc="040C000F" w:tentative="1">
      <w:start w:val="1"/>
      <w:numFmt w:val="decimal"/>
      <w:lvlText w:val="%4."/>
      <w:lvlJc w:val="left"/>
      <w:pPr>
        <w:ind w:left="2588" w:hanging="360"/>
      </w:pPr>
    </w:lvl>
    <w:lvl w:ilvl="4" w:tplc="040C0019" w:tentative="1">
      <w:start w:val="1"/>
      <w:numFmt w:val="lowerLetter"/>
      <w:lvlText w:val="%5."/>
      <w:lvlJc w:val="left"/>
      <w:pPr>
        <w:ind w:left="3308" w:hanging="360"/>
      </w:pPr>
    </w:lvl>
    <w:lvl w:ilvl="5" w:tplc="040C001B" w:tentative="1">
      <w:start w:val="1"/>
      <w:numFmt w:val="lowerRoman"/>
      <w:lvlText w:val="%6."/>
      <w:lvlJc w:val="right"/>
      <w:pPr>
        <w:ind w:left="4028" w:hanging="180"/>
      </w:pPr>
    </w:lvl>
    <w:lvl w:ilvl="6" w:tplc="040C000F" w:tentative="1">
      <w:start w:val="1"/>
      <w:numFmt w:val="decimal"/>
      <w:lvlText w:val="%7."/>
      <w:lvlJc w:val="left"/>
      <w:pPr>
        <w:ind w:left="4748" w:hanging="360"/>
      </w:pPr>
    </w:lvl>
    <w:lvl w:ilvl="7" w:tplc="040C0019" w:tentative="1">
      <w:start w:val="1"/>
      <w:numFmt w:val="lowerLetter"/>
      <w:lvlText w:val="%8."/>
      <w:lvlJc w:val="left"/>
      <w:pPr>
        <w:ind w:left="5468" w:hanging="360"/>
      </w:pPr>
    </w:lvl>
    <w:lvl w:ilvl="8" w:tplc="040C001B" w:tentative="1">
      <w:start w:val="1"/>
      <w:numFmt w:val="lowerRoman"/>
      <w:lvlText w:val="%9."/>
      <w:lvlJc w:val="right"/>
      <w:pPr>
        <w:ind w:left="6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DAF"/>
    <w:rsid w:val="00034061"/>
    <w:rsid w:val="000861F5"/>
    <w:rsid w:val="00120AF8"/>
    <w:rsid w:val="00200C0F"/>
    <w:rsid w:val="002105B3"/>
    <w:rsid w:val="00287B37"/>
    <w:rsid w:val="00335093"/>
    <w:rsid w:val="00414A5E"/>
    <w:rsid w:val="00586B52"/>
    <w:rsid w:val="00790EF5"/>
    <w:rsid w:val="007B7C1E"/>
    <w:rsid w:val="008E05EC"/>
    <w:rsid w:val="009029C8"/>
    <w:rsid w:val="009317ED"/>
    <w:rsid w:val="00AD3EA2"/>
    <w:rsid w:val="00B424FD"/>
    <w:rsid w:val="00BD5B1E"/>
    <w:rsid w:val="00E21DAF"/>
    <w:rsid w:val="00F7786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2E9904-E4A0-4ECC-B2F5-C8279A2F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975</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Timon Oesch</dc:creator>
  <cp:keywords/>
  <dc:description/>
  <cp:lastModifiedBy>SYSTEM</cp:lastModifiedBy>
  <cp:revision>2</cp:revision>
  <dcterms:created xsi:type="dcterms:W3CDTF">2024-02-21T07:55:00Z</dcterms:created>
  <dcterms:modified xsi:type="dcterms:W3CDTF">2024-02-21T07:55:00Z</dcterms:modified>
</cp:coreProperties>
</file>