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5F" w:rsidRPr="00EA56B6" w:rsidRDefault="00E24D5F" w:rsidP="00E24D5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189</w:t>
      </w: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2018-2019</w:t>
      </w:r>
    </w:p>
    <w:p w:rsidR="00E24D5F" w:rsidRPr="00EA56B6" w:rsidRDefault="00E24D5F" w:rsidP="00E24D5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4D5F" w:rsidRPr="00EA56B6" w:rsidRDefault="00E24D5F" w:rsidP="00E24D5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4D5F" w:rsidRPr="00EA56B6" w:rsidRDefault="00E24D5F" w:rsidP="00E24D5F">
      <w:pPr>
        <w:ind w:right="-108"/>
        <w:jc w:val="center"/>
        <w:rPr>
          <w:b/>
          <w:sz w:val="24"/>
          <w:szCs w:val="24"/>
        </w:rPr>
      </w:pPr>
    </w:p>
    <w:p w:rsidR="00E24D5F" w:rsidRPr="0054732C" w:rsidRDefault="00E24D5F" w:rsidP="00E24D5F">
      <w:pPr>
        <w:jc w:val="center"/>
        <w:rPr>
          <w:b/>
          <w:sz w:val="24"/>
          <w:szCs w:val="24"/>
        </w:rPr>
      </w:pPr>
      <w:r w:rsidRPr="0054732C">
        <w:rPr>
          <w:b/>
          <w:sz w:val="24"/>
          <w:szCs w:val="24"/>
        </w:rPr>
        <w:t>PROJET DE LOI</w:t>
      </w:r>
    </w:p>
    <w:p w:rsidR="00E24D5F" w:rsidRPr="0054732C" w:rsidRDefault="00E24D5F" w:rsidP="00E24D5F">
      <w:pPr>
        <w:rPr>
          <w:rFonts w:cs="Swis721 BT"/>
          <w:b/>
          <w:bCs/>
          <w:color w:val="000000"/>
          <w:sz w:val="24"/>
          <w:szCs w:val="24"/>
        </w:rPr>
      </w:pPr>
      <w:r>
        <w:rPr>
          <w:rFonts w:cs="Swis721 BT"/>
          <w:b/>
          <w:bCs/>
          <w:color w:val="000000"/>
          <w:sz w:val="24"/>
          <w:szCs w:val="24"/>
        </w:rPr>
        <w:t>concernant l’Institut étatique d’aide à l’enfance et à la jeunesse</w:t>
      </w:r>
    </w:p>
    <w:p w:rsidR="003A51ED" w:rsidRDefault="003A51ED"/>
    <w:p w:rsidR="00E24D5F" w:rsidRPr="00296A54" w:rsidRDefault="00E24D5F" w:rsidP="00E24D5F">
      <w:pPr>
        <w:rPr>
          <w:lang w:val="fr-FR"/>
        </w:rPr>
      </w:pPr>
      <w:r w:rsidRPr="00296A54">
        <w:rPr>
          <w:lang w:val="fr-FR"/>
        </w:rPr>
        <w:t xml:space="preserve">Le présent projet de loi a pour objet d’adapter l’organisation de l’institution </w:t>
      </w:r>
      <w:r>
        <w:rPr>
          <w:lang w:val="fr-FR"/>
        </w:rPr>
        <w:t>« </w:t>
      </w:r>
      <w:r w:rsidRPr="00296A54">
        <w:rPr>
          <w:lang w:val="fr-FR"/>
        </w:rPr>
        <w:t>Maison d’enfants de l’Etat</w:t>
      </w:r>
      <w:r>
        <w:rPr>
          <w:lang w:val="fr-FR"/>
        </w:rPr>
        <w:t xml:space="preserve"> ». </w:t>
      </w:r>
      <w:r w:rsidRPr="00296A54">
        <w:rPr>
          <w:lang w:val="fr-FR"/>
        </w:rPr>
        <w:t xml:space="preserve">La création de </w:t>
      </w:r>
      <w:r w:rsidR="00652ABF">
        <w:rPr>
          <w:lang w:val="fr-FR"/>
        </w:rPr>
        <w:t>cette institution</w:t>
      </w:r>
      <w:r w:rsidRPr="00296A54">
        <w:rPr>
          <w:lang w:val="fr-FR"/>
        </w:rPr>
        <w:t xml:space="preserve"> remonte au milieu du 19</w:t>
      </w:r>
      <w:r w:rsidRPr="00296A54">
        <w:rPr>
          <w:vertAlign w:val="superscript"/>
          <w:lang w:val="fr-FR"/>
        </w:rPr>
        <w:t>e</w:t>
      </w:r>
      <w:r w:rsidRPr="00296A54">
        <w:rPr>
          <w:lang w:val="fr-FR"/>
        </w:rPr>
        <w:t xml:space="preserve"> siècle à un moment où l’</w:t>
      </w:r>
      <w:r>
        <w:rPr>
          <w:lang w:val="fr-FR"/>
        </w:rPr>
        <w:t>E</w:t>
      </w:r>
      <w:r w:rsidRPr="00296A54">
        <w:rPr>
          <w:lang w:val="fr-FR"/>
        </w:rPr>
        <w:t xml:space="preserve">tat, peu de temps après avoir obtenu son indépendance, avait le souci de créer des institutions sociales, afin de lutter contre une certaine indigence qui continuait à prévaloir dans le pays. </w:t>
      </w:r>
      <w:r>
        <w:rPr>
          <w:lang w:val="fr-FR"/>
        </w:rPr>
        <w:t>L</w:t>
      </w:r>
      <w:r w:rsidRPr="00296A54">
        <w:rPr>
          <w:lang w:val="fr-FR"/>
        </w:rPr>
        <w:t>’institution</w:t>
      </w:r>
      <w:r>
        <w:rPr>
          <w:lang w:val="fr-FR"/>
        </w:rPr>
        <w:t xml:space="preserve"> faisait</w:t>
      </w:r>
      <w:r w:rsidRPr="00296A54">
        <w:rPr>
          <w:lang w:val="fr-FR"/>
        </w:rPr>
        <w:t xml:space="preserve"> d’abord partie de l’Hospice </w:t>
      </w:r>
      <w:r>
        <w:rPr>
          <w:lang w:val="fr-FR"/>
        </w:rPr>
        <w:t>c</w:t>
      </w:r>
      <w:r w:rsidRPr="00296A54">
        <w:rPr>
          <w:lang w:val="fr-FR"/>
        </w:rPr>
        <w:t xml:space="preserve">entral d’Ettelbruck (aujourd’hui le Centre </w:t>
      </w:r>
      <w:r>
        <w:rPr>
          <w:lang w:val="fr-FR"/>
        </w:rPr>
        <w:t>h</w:t>
      </w:r>
      <w:r w:rsidRPr="00296A54">
        <w:rPr>
          <w:lang w:val="fr-FR"/>
        </w:rPr>
        <w:t xml:space="preserve">ospitalier </w:t>
      </w:r>
      <w:r>
        <w:rPr>
          <w:lang w:val="fr-FR"/>
        </w:rPr>
        <w:t>n</w:t>
      </w:r>
      <w:r w:rsidRPr="00296A54">
        <w:rPr>
          <w:lang w:val="fr-FR"/>
        </w:rPr>
        <w:t>europsychiatrique), qui, lors de sa création, a été à la fois dépôt de mendicité, hôpital général et asile d’aliénés</w:t>
      </w:r>
      <w:r>
        <w:rPr>
          <w:lang w:val="fr-FR"/>
        </w:rPr>
        <w:t xml:space="preserve">. Dès l’année 1870, </w:t>
      </w:r>
      <w:r w:rsidRPr="00296A54">
        <w:rPr>
          <w:lang w:val="fr-FR"/>
        </w:rPr>
        <w:t xml:space="preserve">il est apparu au législateur qu’il fallait instaurer une autre forme de prise en charge des enfants accueillis par ladite institution. Partant, les enfants étaient transférés au plateau du </w:t>
      </w:r>
      <w:proofErr w:type="spellStart"/>
      <w:r w:rsidRPr="00296A54">
        <w:rPr>
          <w:lang w:val="fr-FR"/>
        </w:rPr>
        <w:t>Rham</w:t>
      </w:r>
      <w:proofErr w:type="spellEnd"/>
      <w:r w:rsidRPr="00296A54">
        <w:rPr>
          <w:lang w:val="fr-FR"/>
        </w:rPr>
        <w:t xml:space="preserve">, où ils cohabitaient pendant un siècle avec les personnes âgées valides. Ils sont repartis, en 1980, alors que le Centre du </w:t>
      </w:r>
      <w:proofErr w:type="spellStart"/>
      <w:r w:rsidRPr="00296A54">
        <w:rPr>
          <w:lang w:val="fr-FR"/>
        </w:rPr>
        <w:t>Rham</w:t>
      </w:r>
      <w:proofErr w:type="spellEnd"/>
      <w:r w:rsidRPr="00296A54">
        <w:rPr>
          <w:lang w:val="fr-FR"/>
        </w:rPr>
        <w:t xml:space="preserve"> fut converti en </w:t>
      </w:r>
      <w:r>
        <w:rPr>
          <w:lang w:val="fr-FR"/>
        </w:rPr>
        <w:t>c</w:t>
      </w:r>
      <w:r w:rsidRPr="00296A54">
        <w:rPr>
          <w:lang w:val="fr-FR"/>
        </w:rPr>
        <w:t>entre intégré p</w:t>
      </w:r>
      <w:r>
        <w:rPr>
          <w:lang w:val="fr-FR"/>
        </w:rPr>
        <w:t>o</w:t>
      </w:r>
      <w:r w:rsidRPr="00296A54">
        <w:rPr>
          <w:lang w:val="fr-FR"/>
        </w:rPr>
        <w:t>ur personnes âgées.</w:t>
      </w:r>
    </w:p>
    <w:p w:rsidR="00E24D5F" w:rsidRPr="00296A54" w:rsidRDefault="00E24D5F" w:rsidP="00E24D5F">
      <w:pPr>
        <w:rPr>
          <w:lang w:val="fr-FR"/>
        </w:rPr>
      </w:pPr>
    </w:p>
    <w:p w:rsidR="00E24D5F" w:rsidRDefault="00E24D5F" w:rsidP="00E24D5F">
      <w:pPr>
        <w:rPr>
          <w:lang w:val="fr-FR"/>
        </w:rPr>
      </w:pPr>
      <w:r w:rsidRPr="00296A54">
        <w:rPr>
          <w:lang w:val="fr-FR"/>
        </w:rPr>
        <w:t xml:space="preserve">La loi du 18 avril 2004 a conféré un cadre légal propre à l’institution </w:t>
      </w:r>
      <w:r>
        <w:rPr>
          <w:lang w:val="fr-FR"/>
        </w:rPr>
        <w:t>« </w:t>
      </w:r>
      <w:r w:rsidRPr="00296A54">
        <w:rPr>
          <w:lang w:val="fr-FR"/>
        </w:rPr>
        <w:t>Maisons d’</w:t>
      </w:r>
      <w:r>
        <w:rPr>
          <w:lang w:val="fr-FR"/>
        </w:rPr>
        <w:t>e</w:t>
      </w:r>
      <w:r w:rsidRPr="00296A54">
        <w:rPr>
          <w:lang w:val="fr-FR"/>
        </w:rPr>
        <w:t>nfants de l’</w:t>
      </w:r>
      <w:r>
        <w:rPr>
          <w:lang w:val="fr-FR"/>
        </w:rPr>
        <w:t>E</w:t>
      </w:r>
      <w:r w:rsidRPr="00296A54">
        <w:rPr>
          <w:lang w:val="fr-FR"/>
        </w:rPr>
        <w:t>tat</w:t>
      </w:r>
      <w:r>
        <w:rPr>
          <w:lang w:val="fr-FR"/>
        </w:rPr>
        <w:t> »</w:t>
      </w:r>
      <w:r w:rsidRPr="00296A54">
        <w:rPr>
          <w:lang w:val="fr-FR"/>
        </w:rPr>
        <w:t>. Cette loi était marquée avant tout par trois éléments</w:t>
      </w:r>
      <w:r>
        <w:rPr>
          <w:lang w:val="fr-FR"/>
        </w:rPr>
        <w:t> : il s’agissait de s’</w:t>
      </w:r>
      <w:r w:rsidRPr="00296A54">
        <w:rPr>
          <w:lang w:val="fr-FR"/>
        </w:rPr>
        <w:t>adapt</w:t>
      </w:r>
      <w:r>
        <w:rPr>
          <w:lang w:val="fr-FR"/>
        </w:rPr>
        <w:t>er</w:t>
      </w:r>
      <w:r w:rsidRPr="00296A54">
        <w:rPr>
          <w:lang w:val="fr-FR"/>
        </w:rPr>
        <w:t xml:space="preserve"> aux</w:t>
      </w:r>
      <w:r>
        <w:rPr>
          <w:lang w:val="fr-FR"/>
        </w:rPr>
        <w:t xml:space="preserve"> </w:t>
      </w:r>
      <w:r w:rsidRPr="00296A54">
        <w:rPr>
          <w:lang w:val="fr-FR"/>
        </w:rPr>
        <w:t>réalités d’une société en pleine mutation</w:t>
      </w:r>
      <w:r>
        <w:rPr>
          <w:lang w:val="fr-FR"/>
        </w:rPr>
        <w:t xml:space="preserve"> et</w:t>
      </w:r>
      <w:r w:rsidRPr="00296A54">
        <w:rPr>
          <w:lang w:val="fr-FR"/>
        </w:rPr>
        <w:t xml:space="preserve"> </w:t>
      </w:r>
      <w:r>
        <w:rPr>
          <w:lang w:val="fr-FR"/>
        </w:rPr>
        <w:t>de</w:t>
      </w:r>
      <w:r w:rsidRPr="00296A54">
        <w:rPr>
          <w:lang w:val="fr-FR"/>
        </w:rPr>
        <w:t xml:space="preserve"> donner un cadre légal à l’institution </w:t>
      </w:r>
      <w:r>
        <w:rPr>
          <w:lang w:val="fr-FR"/>
        </w:rPr>
        <w:t>« </w:t>
      </w:r>
      <w:r w:rsidRPr="00296A54">
        <w:rPr>
          <w:lang w:val="fr-FR"/>
        </w:rPr>
        <w:t>Maisons d’</w:t>
      </w:r>
      <w:r>
        <w:rPr>
          <w:lang w:val="fr-FR"/>
        </w:rPr>
        <w:t>e</w:t>
      </w:r>
      <w:r w:rsidRPr="00296A54">
        <w:rPr>
          <w:lang w:val="fr-FR"/>
        </w:rPr>
        <w:t>nfants de l’</w:t>
      </w:r>
      <w:r>
        <w:rPr>
          <w:lang w:val="fr-FR"/>
        </w:rPr>
        <w:t>E</w:t>
      </w:r>
      <w:r w:rsidRPr="00296A54">
        <w:rPr>
          <w:lang w:val="fr-FR"/>
        </w:rPr>
        <w:t>tat</w:t>
      </w:r>
      <w:r>
        <w:rPr>
          <w:lang w:val="fr-FR"/>
        </w:rPr>
        <w:t> »</w:t>
      </w:r>
      <w:r w:rsidRPr="00296A54">
        <w:rPr>
          <w:lang w:val="fr-FR"/>
        </w:rPr>
        <w:t xml:space="preserve"> après séparation </w:t>
      </w:r>
      <w:r>
        <w:rPr>
          <w:lang w:val="fr-FR"/>
        </w:rPr>
        <w:t>avec</w:t>
      </w:r>
      <w:r w:rsidRPr="00296A54">
        <w:rPr>
          <w:lang w:val="fr-FR"/>
        </w:rPr>
        <w:t xml:space="preserve"> l’ancien Centre du </w:t>
      </w:r>
      <w:proofErr w:type="spellStart"/>
      <w:r w:rsidRPr="00296A54">
        <w:rPr>
          <w:lang w:val="fr-FR"/>
        </w:rPr>
        <w:t>Rham</w:t>
      </w:r>
      <w:proofErr w:type="spellEnd"/>
      <w:r>
        <w:rPr>
          <w:lang w:val="fr-FR"/>
        </w:rPr>
        <w:t xml:space="preserve">. Finalement, il fallait </w:t>
      </w:r>
      <w:r w:rsidRPr="00296A54">
        <w:rPr>
          <w:lang w:val="fr-FR"/>
        </w:rPr>
        <w:t xml:space="preserve">veiller à ce que </w:t>
      </w:r>
      <w:r w:rsidRPr="00296A54">
        <w:rPr>
          <w:iCs/>
          <w:lang w:val="fr-FR"/>
        </w:rPr>
        <w:t>« l’</w:t>
      </w:r>
      <w:r>
        <w:rPr>
          <w:iCs/>
          <w:lang w:val="fr-FR"/>
        </w:rPr>
        <w:t>E</w:t>
      </w:r>
      <w:r w:rsidRPr="00296A54">
        <w:rPr>
          <w:iCs/>
          <w:lang w:val="fr-FR"/>
        </w:rPr>
        <w:t>tat dispose lui-même d’un instrument capable de répondre à tout moment aux nécessités actuelles et à venir de pouvoir réagir efficacement et aussi rapidement que possible à des besoins normaux et à des situations exceptionnelles et imprévues. Tout en respectant le principe de la subsidiarité, il est d’une première importance que l’</w:t>
      </w:r>
      <w:r>
        <w:rPr>
          <w:iCs/>
          <w:lang w:val="fr-FR"/>
        </w:rPr>
        <w:t>E</w:t>
      </w:r>
      <w:r w:rsidRPr="00296A54">
        <w:rPr>
          <w:iCs/>
          <w:lang w:val="fr-FR"/>
        </w:rPr>
        <w:t>tat ait à sa propre disposition un instrument lui permettant d’intervenir de façon directe dans un domaine dont le devoir de l’organiser lui incombe directement</w:t>
      </w:r>
      <w:r>
        <w:rPr>
          <w:iCs/>
          <w:lang w:val="fr-FR"/>
        </w:rPr>
        <w:t> »</w:t>
      </w:r>
      <w:r>
        <w:rPr>
          <w:rStyle w:val="Appelnotedebasdep"/>
          <w:iCs/>
          <w:lang w:val="fr-FR"/>
        </w:rPr>
        <w:t xml:space="preserve"> </w:t>
      </w:r>
      <w:r>
        <w:rPr>
          <w:iCs/>
          <w:lang w:val="fr-FR"/>
        </w:rPr>
        <w:t>(exposé des motifs du projet de loi portant organisation des Maisons d’Enfants de l’Etat)</w:t>
      </w:r>
      <w:r w:rsidRPr="00296A54">
        <w:rPr>
          <w:iCs/>
          <w:lang w:val="fr-FR"/>
        </w:rPr>
        <w:t>. Ce troisième élément reste aujourd’hui encore une des raisons principales de légiférer en la matière.</w:t>
      </w:r>
    </w:p>
    <w:p w:rsidR="00E24D5F" w:rsidRDefault="00E24D5F" w:rsidP="00E24D5F">
      <w:pPr>
        <w:rPr>
          <w:lang w:val="fr-FR"/>
        </w:rPr>
      </w:pPr>
    </w:p>
    <w:p w:rsidR="00E24D5F" w:rsidRPr="00296A54" w:rsidRDefault="00E24D5F" w:rsidP="00E24D5F">
      <w:pPr>
        <w:rPr>
          <w:lang w:val="fr-FR"/>
        </w:rPr>
      </w:pPr>
      <w:r>
        <w:rPr>
          <w:lang w:val="fr-FR"/>
        </w:rPr>
        <w:t>Le projet de loi sous rubrique vise à</w:t>
      </w:r>
      <w:r w:rsidRPr="00296A54">
        <w:rPr>
          <w:lang w:val="fr-FR"/>
        </w:rPr>
        <w:t xml:space="preserve"> </w:t>
      </w:r>
      <w:r>
        <w:rPr>
          <w:lang w:val="fr-FR"/>
        </w:rPr>
        <w:t>permettre à l’institution « Maisons d’</w:t>
      </w:r>
      <w:r w:rsidR="00652ABF">
        <w:rPr>
          <w:lang w:val="fr-FR"/>
        </w:rPr>
        <w:t>e</w:t>
      </w:r>
      <w:r>
        <w:rPr>
          <w:lang w:val="fr-FR"/>
        </w:rPr>
        <w:t>nfants de l’Etat</w:t>
      </w:r>
      <w:r w:rsidR="00652ABF">
        <w:rPr>
          <w:lang w:val="fr-FR"/>
        </w:rPr>
        <w:t> »</w:t>
      </w:r>
      <w:r>
        <w:rPr>
          <w:lang w:val="fr-FR"/>
        </w:rPr>
        <w:t xml:space="preserve"> de </w:t>
      </w:r>
      <w:r w:rsidRPr="00296A54">
        <w:rPr>
          <w:lang w:val="fr-FR"/>
        </w:rPr>
        <w:t>promouvoir une politique transversale</w:t>
      </w:r>
      <w:r>
        <w:rPr>
          <w:lang w:val="fr-FR"/>
        </w:rPr>
        <w:t xml:space="preserve"> et de développer</w:t>
      </w:r>
      <w:r w:rsidRPr="00296A54">
        <w:rPr>
          <w:lang w:val="fr-FR"/>
        </w:rPr>
        <w:t xml:space="preserve"> un modèle conceptuel qui associe davantage l’éducatif, le social, le scolaire, le psychologique, le thérapeutique et le médical, en apportant un regard holistique sur les personnes concernées.</w:t>
      </w:r>
    </w:p>
    <w:p w:rsidR="00E24D5F" w:rsidRPr="00296A54" w:rsidRDefault="00E24D5F" w:rsidP="00E24D5F">
      <w:pPr>
        <w:rPr>
          <w:lang w:val="fr-FR"/>
        </w:rPr>
      </w:pPr>
    </w:p>
    <w:p w:rsidR="00E24D5F" w:rsidRPr="00296A54" w:rsidRDefault="00E24D5F" w:rsidP="00E24D5F">
      <w:pPr>
        <w:rPr>
          <w:lang w:val="fr-FR"/>
        </w:rPr>
      </w:pPr>
      <w:r w:rsidRPr="00296A54">
        <w:rPr>
          <w:lang w:val="fr-FR"/>
        </w:rPr>
        <w:t xml:space="preserve">Afin de mettre en avant les nouvelles attributions dévolues à cette institution, il est également proposé de changer </w:t>
      </w:r>
      <w:r>
        <w:rPr>
          <w:lang w:val="fr-FR"/>
        </w:rPr>
        <w:t>l</w:t>
      </w:r>
      <w:r w:rsidRPr="00296A54">
        <w:rPr>
          <w:lang w:val="fr-FR"/>
        </w:rPr>
        <w:t xml:space="preserve">a dénomination </w:t>
      </w:r>
      <w:r>
        <w:rPr>
          <w:lang w:val="fr-FR"/>
        </w:rPr>
        <w:t xml:space="preserve">de ladite institution qui est </w:t>
      </w:r>
      <w:r w:rsidRPr="00296A54">
        <w:rPr>
          <w:lang w:val="fr-FR"/>
        </w:rPr>
        <w:t>rebaptis</w:t>
      </w:r>
      <w:r>
        <w:rPr>
          <w:lang w:val="fr-FR"/>
        </w:rPr>
        <w:t>ée</w:t>
      </w:r>
      <w:r w:rsidRPr="00296A54">
        <w:rPr>
          <w:lang w:val="fr-FR"/>
        </w:rPr>
        <w:t xml:space="preserve"> </w:t>
      </w:r>
      <w:r>
        <w:rPr>
          <w:lang w:val="fr-FR"/>
        </w:rPr>
        <w:t>« </w:t>
      </w:r>
      <w:r w:rsidRPr="00296A54">
        <w:rPr>
          <w:lang w:val="fr-FR"/>
        </w:rPr>
        <w:t>Institut étatique d’aide à l’enfance et à la jeunesse</w:t>
      </w:r>
      <w:r>
        <w:rPr>
          <w:lang w:val="fr-FR"/>
        </w:rPr>
        <w:t> »</w:t>
      </w:r>
      <w:r w:rsidRPr="00296A54">
        <w:rPr>
          <w:lang w:val="fr-FR"/>
        </w:rPr>
        <w:t>.</w:t>
      </w:r>
    </w:p>
    <w:p w:rsidR="00E24D5F" w:rsidRPr="00296A54" w:rsidRDefault="00E24D5F" w:rsidP="00E24D5F">
      <w:pPr>
        <w:rPr>
          <w:lang w:val="fr-FR"/>
        </w:rPr>
      </w:pPr>
    </w:p>
    <w:p w:rsidR="00E24D5F" w:rsidRPr="00296A54" w:rsidRDefault="00E24D5F" w:rsidP="00E24D5F">
      <w:pPr>
        <w:rPr>
          <w:lang w:val="fr-FR"/>
        </w:rPr>
      </w:pPr>
      <w:r>
        <w:rPr>
          <w:lang w:val="fr-FR"/>
        </w:rPr>
        <w:t>Le</w:t>
      </w:r>
      <w:r w:rsidRPr="00296A54">
        <w:rPr>
          <w:lang w:val="fr-FR"/>
        </w:rPr>
        <w:t xml:space="preserve"> projet de loi se caractérise par les cinq éléments suivants</w:t>
      </w:r>
      <w:r>
        <w:rPr>
          <w:lang w:val="fr-FR"/>
        </w:rPr>
        <w:t> :</w:t>
      </w:r>
      <w:r w:rsidRPr="00296A54">
        <w:rPr>
          <w:lang w:val="fr-FR"/>
        </w:rPr>
        <w:t xml:space="preserve"> </w:t>
      </w:r>
    </w:p>
    <w:p w:rsidR="00E24D5F" w:rsidRPr="00296A54" w:rsidRDefault="00E24D5F" w:rsidP="00E24D5F">
      <w:pPr>
        <w:rPr>
          <w:lang w:val="fr-FR"/>
        </w:rPr>
      </w:pPr>
    </w:p>
    <w:p w:rsidR="00E24D5F" w:rsidRDefault="00E24D5F" w:rsidP="00E24D5F">
      <w:pPr>
        <w:numPr>
          <w:ilvl w:val="0"/>
          <w:numId w:val="1"/>
        </w:numPr>
        <w:rPr>
          <w:lang w:val="fr-FR"/>
        </w:rPr>
      </w:pPr>
      <w:r w:rsidRPr="00071724">
        <w:rPr>
          <w:lang w:val="fr-FR"/>
        </w:rPr>
        <w:t>donner à l’Etat</w:t>
      </w:r>
      <w:r w:rsidRPr="00296A54">
        <w:rPr>
          <w:lang w:val="fr-FR"/>
        </w:rPr>
        <w:t xml:space="preserve"> la possibilité d’organiser des structures d’aide complémentaires à celles du secteur privé</w:t>
      </w:r>
      <w:r>
        <w:rPr>
          <w:lang w:val="fr-FR"/>
        </w:rPr>
        <w:t> ;</w:t>
      </w:r>
    </w:p>
    <w:p w:rsidR="00E24D5F" w:rsidRDefault="00E24D5F" w:rsidP="00E24D5F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promouvoir une approche transversale et </w:t>
      </w:r>
      <w:r w:rsidRPr="00296A54">
        <w:rPr>
          <w:lang w:val="fr-FR"/>
        </w:rPr>
        <w:t xml:space="preserve">développer </w:t>
      </w:r>
      <w:r>
        <w:rPr>
          <w:lang w:val="fr-FR"/>
        </w:rPr>
        <w:t xml:space="preserve">un modèle conceptuel qui associe l’éducatif, le social, le scolaire, le psychologique, le thérapeutique et le médical en vue de contribuer à développer une stratégie globale </w:t>
      </w:r>
      <w:r w:rsidRPr="00296A54">
        <w:rPr>
          <w:lang w:val="fr-FR"/>
        </w:rPr>
        <w:t>de santé mentale des enfants et des jeunes ;</w:t>
      </w:r>
    </w:p>
    <w:p w:rsidR="00E24D5F" w:rsidRPr="00296A54" w:rsidRDefault="00E24D5F" w:rsidP="00E24D5F">
      <w:pPr>
        <w:numPr>
          <w:ilvl w:val="0"/>
          <w:numId w:val="1"/>
        </w:numPr>
        <w:rPr>
          <w:lang w:val="fr-FR"/>
        </w:rPr>
      </w:pPr>
      <w:r w:rsidRPr="00296A54">
        <w:rPr>
          <w:rFonts w:eastAsia="Times New Roman"/>
          <w:lang w:val="fr-FR" w:eastAsia="fr-FR"/>
        </w:rPr>
        <w:lastRenderedPageBreak/>
        <w:t xml:space="preserve">développer des structures de travail dans une perspective interdisciplinaire et transversale entre les professionnels au niveau institutionnel, entre les différents départements et services du Ministère de tutelle </w:t>
      </w:r>
      <w:r>
        <w:rPr>
          <w:rFonts w:eastAsia="Times New Roman"/>
          <w:lang w:val="fr-FR" w:eastAsia="fr-FR"/>
        </w:rPr>
        <w:t>ainsi qu’</w:t>
      </w:r>
      <w:r w:rsidRPr="00296A54">
        <w:rPr>
          <w:rFonts w:eastAsia="Times New Roman"/>
          <w:lang w:val="fr-FR" w:eastAsia="fr-FR"/>
        </w:rPr>
        <w:t xml:space="preserve">entre les Ministères concernés. Une telle approche </w:t>
      </w:r>
      <w:r w:rsidRPr="00071724">
        <w:rPr>
          <w:rFonts w:eastAsia="Times New Roman"/>
          <w:lang w:val="fr-FR" w:eastAsia="fr-FR"/>
        </w:rPr>
        <w:t>est</w:t>
      </w:r>
      <w:r>
        <w:rPr>
          <w:rFonts w:eastAsia="Times New Roman"/>
          <w:lang w:val="fr-FR" w:eastAsia="fr-FR"/>
        </w:rPr>
        <w:t xml:space="preserve"> </w:t>
      </w:r>
      <w:r w:rsidRPr="00296A54">
        <w:rPr>
          <w:rFonts w:eastAsia="Times New Roman"/>
          <w:lang w:val="fr-FR" w:eastAsia="fr-FR"/>
        </w:rPr>
        <w:t>notamment nécessaire pour arriver à mettre en route une prise en charge centrée sur l’enfant, globale et personnalisée ;</w:t>
      </w:r>
    </w:p>
    <w:p w:rsidR="00E24D5F" w:rsidRDefault="00E24D5F" w:rsidP="00E24D5F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prendre en considération le développement des Maisons d’enfants de l’Etat depuis 2004 et </w:t>
      </w:r>
      <w:r w:rsidRPr="00296A54">
        <w:rPr>
          <w:lang w:val="fr-FR"/>
        </w:rPr>
        <w:t xml:space="preserve">conférer une base légale aux structures existantes et aux réorganisations opérées ces dernières années, tout en préparant le cadre </w:t>
      </w:r>
      <w:r>
        <w:rPr>
          <w:lang w:val="fr-FR"/>
        </w:rPr>
        <w:t xml:space="preserve">nécessaire </w:t>
      </w:r>
      <w:r w:rsidRPr="00296A54">
        <w:rPr>
          <w:lang w:val="fr-FR"/>
        </w:rPr>
        <w:t>pour le développement</w:t>
      </w:r>
      <w:r>
        <w:rPr>
          <w:lang w:val="fr-FR"/>
        </w:rPr>
        <w:t xml:space="preserve"> </w:t>
      </w:r>
      <w:r w:rsidRPr="00296A54">
        <w:rPr>
          <w:lang w:val="fr-FR"/>
        </w:rPr>
        <w:t>futur</w:t>
      </w:r>
      <w:r>
        <w:rPr>
          <w:lang w:val="fr-FR"/>
        </w:rPr>
        <w:t xml:space="preserve"> de l’Institut étatique d’aide à l’enfance et à la jeunesse</w:t>
      </w:r>
      <w:r w:rsidRPr="00296A54">
        <w:rPr>
          <w:lang w:val="fr-FR"/>
        </w:rPr>
        <w:t> ;</w:t>
      </w:r>
    </w:p>
    <w:p w:rsidR="00E24D5F" w:rsidRPr="00296A54" w:rsidRDefault="00E24D5F" w:rsidP="00E24D5F">
      <w:pPr>
        <w:numPr>
          <w:ilvl w:val="0"/>
          <w:numId w:val="1"/>
        </w:numPr>
        <w:rPr>
          <w:lang w:val="fr-FR"/>
        </w:rPr>
      </w:pPr>
      <w:r w:rsidRPr="00296A54">
        <w:rPr>
          <w:lang w:val="fr-FR"/>
        </w:rPr>
        <w:t>doter l’Institut d</w:t>
      </w:r>
      <w:r>
        <w:rPr>
          <w:lang w:val="fr-FR"/>
        </w:rPr>
        <w:t xml:space="preserve">es ressources professionnelles nécessaires </w:t>
      </w:r>
      <w:r w:rsidRPr="00296A54">
        <w:rPr>
          <w:lang w:val="fr-FR"/>
        </w:rPr>
        <w:t xml:space="preserve">pour répondre aux </w:t>
      </w:r>
      <w:r>
        <w:rPr>
          <w:lang w:val="fr-FR"/>
        </w:rPr>
        <w:t>enjeux actuels et futurs</w:t>
      </w:r>
      <w:r w:rsidRPr="00296A54">
        <w:rPr>
          <w:lang w:val="fr-FR"/>
        </w:rPr>
        <w:t>.</w:t>
      </w:r>
    </w:p>
    <w:p w:rsidR="00E24D5F" w:rsidRPr="00E24D5F" w:rsidRDefault="00E24D5F">
      <w:pPr>
        <w:rPr>
          <w:lang w:val="fr-FR"/>
        </w:rPr>
      </w:pPr>
    </w:p>
    <w:sectPr w:rsidR="00E24D5F" w:rsidRPr="00E2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3E" w:rsidRDefault="003A753E" w:rsidP="00E24D5F">
      <w:r>
        <w:separator/>
      </w:r>
    </w:p>
  </w:endnote>
  <w:endnote w:type="continuationSeparator" w:id="0">
    <w:p w:rsidR="003A753E" w:rsidRDefault="003A753E" w:rsidP="00E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3E" w:rsidRDefault="003A753E" w:rsidP="00E24D5F">
      <w:r>
        <w:separator/>
      </w:r>
    </w:p>
  </w:footnote>
  <w:footnote w:type="continuationSeparator" w:id="0">
    <w:p w:rsidR="003A753E" w:rsidRDefault="003A753E" w:rsidP="00E2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470"/>
    <w:multiLevelType w:val="hybridMultilevel"/>
    <w:tmpl w:val="3D2E904E"/>
    <w:lvl w:ilvl="0" w:tplc="CBF06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5F"/>
    <w:rsid w:val="00021041"/>
    <w:rsid w:val="0009077D"/>
    <w:rsid w:val="0028059F"/>
    <w:rsid w:val="003314B8"/>
    <w:rsid w:val="003A51ED"/>
    <w:rsid w:val="003A753E"/>
    <w:rsid w:val="004476D7"/>
    <w:rsid w:val="004B1DD6"/>
    <w:rsid w:val="00652ABF"/>
    <w:rsid w:val="00912A00"/>
    <w:rsid w:val="00C33298"/>
    <w:rsid w:val="00DA33A0"/>
    <w:rsid w:val="00E24D5F"/>
    <w:rsid w:val="00E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1A16FF-A6FD-482B-A2F9-233F1683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5F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24D5F"/>
    <w:pPr>
      <w:jc w:val="left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customStyle="1" w:styleId="NotedebasdepageCar">
    <w:name w:val="Note de bas de page Car"/>
    <w:link w:val="Notedebasdepage"/>
    <w:uiPriority w:val="99"/>
    <w:rsid w:val="00E24D5F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character" w:styleId="Appelnotedebasdep">
    <w:name w:val="footnote reference"/>
    <w:uiPriority w:val="99"/>
    <w:unhideWhenUsed/>
    <w:rsid w:val="00E24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Merges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