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1823" w14:textId="77777777" w:rsidR="006D2C8F" w:rsidRPr="00EA56B6" w:rsidRDefault="006D2C8F" w:rsidP="006D2C8F">
      <w:pPr>
        <w:tabs>
          <w:tab w:val="left" w:pos="4500"/>
        </w:tabs>
        <w:autoSpaceDE w:val="0"/>
        <w:autoSpaceDN w:val="0"/>
        <w:adjustRightInd w:val="0"/>
        <w:jc w:val="center"/>
        <w:rPr>
          <w:b/>
          <w:bCs/>
          <w:sz w:val="24"/>
          <w:szCs w:val="24"/>
        </w:rPr>
      </w:pPr>
      <w:r w:rsidRPr="00C71E5A">
        <w:rPr>
          <w:b/>
          <w:bCs/>
          <w:sz w:val="24"/>
          <w:szCs w:val="24"/>
        </w:rPr>
        <w:t>N</w:t>
      </w:r>
      <w:r>
        <w:rPr>
          <w:b/>
          <w:bCs/>
          <w:sz w:val="24"/>
          <w:szCs w:val="24"/>
        </w:rPr>
        <w:t>°</w:t>
      </w:r>
      <w:r w:rsidRPr="00EA56B6">
        <w:rPr>
          <w:b/>
          <w:bCs/>
          <w:sz w:val="24"/>
          <w:szCs w:val="24"/>
        </w:rPr>
        <w:t xml:space="preserve"> </w:t>
      </w:r>
      <w:r>
        <w:rPr>
          <w:b/>
          <w:bCs/>
          <w:sz w:val="24"/>
          <w:szCs w:val="24"/>
        </w:rPr>
        <w:t>8613</w:t>
      </w:r>
    </w:p>
    <w:p w14:paraId="76CBC7DC" w14:textId="77777777" w:rsidR="006D2C8F" w:rsidRPr="00EA56B6" w:rsidRDefault="006D2C8F" w:rsidP="006D2C8F">
      <w:pPr>
        <w:autoSpaceDE w:val="0"/>
        <w:autoSpaceDN w:val="0"/>
        <w:adjustRightInd w:val="0"/>
        <w:jc w:val="center"/>
        <w:rPr>
          <w:b/>
          <w:bCs/>
          <w:sz w:val="24"/>
          <w:szCs w:val="24"/>
        </w:rPr>
      </w:pPr>
    </w:p>
    <w:p w14:paraId="02BF3843" w14:textId="77777777" w:rsidR="006D2C8F" w:rsidRPr="009736BF" w:rsidRDefault="006D2C8F" w:rsidP="006D2C8F">
      <w:pPr>
        <w:autoSpaceDE w:val="0"/>
        <w:autoSpaceDN w:val="0"/>
        <w:adjustRightInd w:val="0"/>
        <w:jc w:val="center"/>
        <w:rPr>
          <w:b/>
          <w:sz w:val="24"/>
          <w:szCs w:val="24"/>
        </w:rPr>
      </w:pPr>
      <w:r w:rsidRPr="009736BF">
        <w:rPr>
          <w:b/>
          <w:sz w:val="24"/>
          <w:szCs w:val="24"/>
        </w:rPr>
        <w:t>CHAMBRE DES DEPUTES</w:t>
      </w:r>
    </w:p>
    <w:p w14:paraId="7CDE2732" w14:textId="77777777" w:rsidR="006D2C8F" w:rsidRPr="00EA56B6" w:rsidRDefault="006D2C8F" w:rsidP="006D2C8F">
      <w:pPr>
        <w:autoSpaceDE w:val="0"/>
        <w:autoSpaceDN w:val="0"/>
        <w:adjustRightInd w:val="0"/>
        <w:jc w:val="center"/>
        <w:rPr>
          <w:bCs/>
          <w:sz w:val="24"/>
          <w:szCs w:val="24"/>
        </w:rPr>
      </w:pPr>
    </w:p>
    <w:p w14:paraId="7192A698" w14:textId="77777777" w:rsidR="006D2C8F" w:rsidRPr="00EA56B6" w:rsidRDefault="006D2C8F" w:rsidP="006D2C8F">
      <w:pPr>
        <w:pBdr>
          <w:bottom w:val="thinThickLargeGap" w:sz="24" w:space="1" w:color="auto"/>
        </w:pBdr>
        <w:autoSpaceDE w:val="0"/>
        <w:autoSpaceDN w:val="0"/>
        <w:adjustRightInd w:val="0"/>
        <w:rPr>
          <w:b/>
          <w:bCs/>
          <w:sz w:val="24"/>
          <w:szCs w:val="24"/>
        </w:rPr>
      </w:pPr>
    </w:p>
    <w:p w14:paraId="220E08AF" w14:textId="77777777" w:rsidR="006D2C8F" w:rsidRPr="00EA56B6" w:rsidRDefault="006D2C8F" w:rsidP="006D2C8F">
      <w:pPr>
        <w:autoSpaceDE w:val="0"/>
        <w:autoSpaceDN w:val="0"/>
        <w:adjustRightInd w:val="0"/>
        <w:rPr>
          <w:b/>
          <w:bCs/>
          <w:sz w:val="24"/>
          <w:szCs w:val="24"/>
        </w:rPr>
      </w:pPr>
    </w:p>
    <w:p w14:paraId="0F6FF7F8" w14:textId="77777777" w:rsidR="006D2C8F" w:rsidRPr="00EA56B6" w:rsidRDefault="006D2C8F" w:rsidP="006D2C8F">
      <w:pPr>
        <w:ind w:right="-108"/>
        <w:jc w:val="center"/>
        <w:rPr>
          <w:b/>
          <w:sz w:val="24"/>
          <w:szCs w:val="24"/>
        </w:rPr>
      </w:pPr>
    </w:p>
    <w:p w14:paraId="5588A921" w14:textId="77777777" w:rsidR="006D2C8F" w:rsidRDefault="006D2C8F" w:rsidP="006D2C8F">
      <w:pPr>
        <w:jc w:val="center"/>
        <w:rPr>
          <w:b/>
          <w:sz w:val="24"/>
          <w:szCs w:val="24"/>
        </w:rPr>
      </w:pPr>
      <w:r w:rsidRPr="002B7F82">
        <w:rPr>
          <w:b/>
          <w:sz w:val="24"/>
          <w:szCs w:val="24"/>
        </w:rPr>
        <w:t>PROJET DE LOI</w:t>
      </w:r>
    </w:p>
    <w:p w14:paraId="76CD2E20" w14:textId="77777777" w:rsidR="006D2C8F" w:rsidRDefault="006D2C8F" w:rsidP="006D2C8F">
      <w:pPr>
        <w:rPr>
          <w:b/>
          <w:sz w:val="24"/>
          <w:szCs w:val="24"/>
        </w:rPr>
      </w:pPr>
    </w:p>
    <w:p w14:paraId="386F8B58" w14:textId="77777777" w:rsidR="006D2C8F" w:rsidRPr="00D02F29" w:rsidRDefault="006D2C8F" w:rsidP="006D2C8F">
      <w:pPr>
        <w:rPr>
          <w:b/>
        </w:rPr>
      </w:pPr>
      <w:proofErr w:type="gramStart"/>
      <w:r w:rsidRPr="00936C7E">
        <w:rPr>
          <w:b/>
        </w:rPr>
        <w:t>portant</w:t>
      </w:r>
      <w:proofErr w:type="gramEnd"/>
      <w:r w:rsidRPr="00936C7E">
        <w:rPr>
          <w:b/>
        </w:rPr>
        <w:t xml:space="preserve"> approbation de </w:t>
      </w:r>
      <w:r w:rsidRPr="001C51EE">
        <w:rPr>
          <w:b/>
        </w:rPr>
        <w:t>l’Accord modifiant l’article 3 de l’Accord modifié entre le Gouvernement du Grand-Duché de Luxembourg et le Gouvernement de la Sarre concernant la création d’un établissement d’enseignement secondaire germano-luxembourgeois, fait à Sarrebruck et Luxembourg, le 28 avril 2025</w:t>
      </w:r>
    </w:p>
    <w:p w14:paraId="1C2F0ED3" w14:textId="77777777" w:rsidR="00CE4947" w:rsidRDefault="00CE4947"/>
    <w:p w14:paraId="1A8DDA29" w14:textId="77777777" w:rsidR="006D2C8F" w:rsidRDefault="006D2C8F" w:rsidP="006D2C8F">
      <w:pPr>
        <w:rPr>
          <w:lang w:val="fr-FR"/>
        </w:rPr>
      </w:pPr>
      <w:r>
        <w:t xml:space="preserve">Le présent projet de loi a pour objet d’approuver </w:t>
      </w:r>
      <w:r w:rsidRPr="00B733A7">
        <w:rPr>
          <w:lang w:val="fr-FR"/>
        </w:rPr>
        <w:t xml:space="preserve">l’Accord modifiant l’article 3 de l’Accord modifié entre le Gouvernement du Grand-Duché de Luxembourg et le Gouvernement de la Sarre concernant la création d’un établissement d’enseignement secondaire germano-luxembourgeois, </w:t>
      </w:r>
      <w:r w:rsidRPr="002C2DAC">
        <w:rPr>
          <w:lang w:val="fr-FR"/>
        </w:rPr>
        <w:t>fait à Sarrebruck et Luxembourg, le 28 avril 2025.</w:t>
      </w:r>
    </w:p>
    <w:p w14:paraId="4EF72412" w14:textId="77777777" w:rsidR="006D2C8F" w:rsidRDefault="006D2C8F" w:rsidP="006D2C8F">
      <w:pPr>
        <w:rPr>
          <w:lang w:val="fr-FR"/>
        </w:rPr>
      </w:pPr>
    </w:p>
    <w:p w14:paraId="7A2FA3D2" w14:textId="77777777" w:rsidR="006D2C8F" w:rsidRDefault="006D2C8F" w:rsidP="006D2C8F">
      <w:r>
        <w:t>Le Schengen-Lycée, qui a ouvert ses portes à l’année scolaire 2007/2008, constitue un établissement d’enseignement secondaire transfrontalier germano-luxembourgeois visant à favoriser la coopération éducative et culturelle entre le Luxembourg et le « Land » de la Sarre. Il accueille des élèves de nationalités différentes et propose deux filières d’enseignement : une voie menant à l</w:t>
      </w:r>
      <w:proofErr w:type="gramStart"/>
      <w:r>
        <w:t>’«</w:t>
      </w:r>
      <w:proofErr w:type="gramEnd"/>
      <w:r>
        <w:t> Abitur », conforme au système scolaire allemand, et une voie luxembourgeoise conduisant au diplôme de fin d’études secondaires générales. L’établissement permet en outre l’accès à des études supérieures techniques pour les élèves ne présentant pas ou ne réussissant pas l’examen final.</w:t>
      </w:r>
    </w:p>
    <w:p w14:paraId="10ACB4F7" w14:textId="77777777" w:rsidR="006D2C8F" w:rsidRDefault="006D2C8F" w:rsidP="006D2C8F"/>
    <w:p w14:paraId="4CA71D01" w14:textId="77777777" w:rsidR="006D2C8F" w:rsidRDefault="006D2C8F" w:rsidP="006D2C8F">
      <w:r>
        <w:t>Le Land de la Sarre en Allemagne a récemment décidé d’abandonner le système G8 (huit années d’enseignement secondaire) pour revenir au modèle G9, prolongeant ainsi la durée des études secondaires d’un an. Afin d’assurer la cohérence du cursus et l’égalité de traitement des élèves, le Schengen-Lycée doit également adopter ce « </w:t>
      </w:r>
      <w:proofErr w:type="spellStart"/>
      <w:r>
        <w:t>neunjähriger</w:t>
      </w:r>
      <w:proofErr w:type="spellEnd"/>
      <w:r>
        <w:t xml:space="preserve"> </w:t>
      </w:r>
      <w:proofErr w:type="spellStart"/>
      <w:r>
        <w:t>Bildungsgang</w:t>
      </w:r>
      <w:proofErr w:type="spellEnd"/>
      <w:r>
        <w:t xml:space="preserve"> ». </w:t>
      </w:r>
    </w:p>
    <w:p w14:paraId="42108ED2" w14:textId="77777777" w:rsidR="006D2C8F" w:rsidRDefault="006D2C8F" w:rsidP="006D2C8F"/>
    <w:p w14:paraId="1043F7DE" w14:textId="77777777" w:rsidR="006D2C8F" w:rsidRDefault="006D2C8F" w:rsidP="006D2C8F">
      <w:r>
        <w:t xml:space="preserve">Cette adaptation nécessite une modification de l’article 3 de l’Accord </w:t>
      </w:r>
      <w:r w:rsidRPr="00AD4F67">
        <w:t>entre le Gouvernement du Grand-Duché de Luxembourg et le Gouvernement de la Sarre concernant la création d’un établissement d’enseignement secondaire germano-luxembourgeois</w:t>
      </w:r>
      <w:r>
        <w:t>, signé le 4 décembre 2006 à Perl.</w:t>
      </w:r>
    </w:p>
    <w:p w14:paraId="1A88B081" w14:textId="77777777" w:rsidR="006D2C8F" w:rsidRDefault="006D2C8F" w:rsidP="006D2C8F"/>
    <w:p w14:paraId="08E808D4" w14:textId="77777777" w:rsidR="006D2C8F" w:rsidRDefault="006D2C8F" w:rsidP="006D2C8F">
      <w:r>
        <w:t>L’Accord modificateur du 28 avril 2025 prévoit l’organisation de classes de la cinquième à la treizième année d’études, le passage de l’examen de fin d’études secondaires classiques à la fin de la treizième année d’études (et non plus à la douzième année d’études) ainsi que la mise en conformité de la voie luxembourgeoise de l’enseignement secondaire général, désormais achevée au terme de la treizième année d’études, tout en maintenant la possibilité d’accéder aux écoles supérieures allemandes moyennant le stage requis.</w:t>
      </w:r>
    </w:p>
    <w:p w14:paraId="48A756D3" w14:textId="77777777" w:rsidR="006D2C8F" w:rsidRDefault="006D2C8F" w:rsidP="006D2C8F"/>
    <w:p w14:paraId="56BAC421" w14:textId="77777777" w:rsidR="006D2C8F" w:rsidRDefault="006D2C8F" w:rsidP="006D2C8F">
      <w:r>
        <w:t>L’application de ce parcours scolaire prolongé se fera de manière échelonnée, à partir de l’année scolaire 2025/2026, en commençant par les classes de 5</w:t>
      </w:r>
      <w:r w:rsidRPr="001E49E0">
        <w:rPr>
          <w:vertAlign w:val="superscript"/>
        </w:rPr>
        <w:t>e</w:t>
      </w:r>
      <w:r>
        <w:t xml:space="preserve"> et 6</w:t>
      </w:r>
      <w:r w:rsidRPr="001E49E0">
        <w:rPr>
          <w:vertAlign w:val="superscript"/>
        </w:rPr>
        <w:t>e</w:t>
      </w:r>
      <w:r>
        <w:t xml:space="preserve">. </w:t>
      </w:r>
    </w:p>
    <w:p w14:paraId="5602F9E8" w14:textId="77777777" w:rsidR="006D2C8F" w:rsidRDefault="006D2C8F" w:rsidP="006D2C8F"/>
    <w:p w14:paraId="4B3A23E7" w14:textId="77777777" w:rsidR="006D2C8F" w:rsidRDefault="006D2C8F" w:rsidP="006D2C8F">
      <w:r>
        <w:t xml:space="preserve">L’Accord lui-même entrera en vigueur après notification mutuelle de l’accomplissement </w:t>
      </w:r>
      <w:r w:rsidRPr="000D2810">
        <w:t>des formalités et mesures de réception prévues par le droit</w:t>
      </w:r>
      <w:r>
        <w:t xml:space="preserve"> national des parties contractantes.</w:t>
      </w:r>
    </w:p>
    <w:p w14:paraId="03F9A078" w14:textId="77777777" w:rsidR="006D2C8F" w:rsidRDefault="006D2C8F"/>
    <w:sectPr w:rsidR="006D2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8F"/>
    <w:rsid w:val="000F3089"/>
    <w:rsid w:val="0066347C"/>
    <w:rsid w:val="006D2C8F"/>
    <w:rsid w:val="008F783C"/>
    <w:rsid w:val="00CE4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F31E"/>
  <w15:chartTrackingRefBased/>
  <w15:docId w15:val="{DF7E49A6-7FD8-4B62-9411-E5753D78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C8F"/>
    <w:pPr>
      <w:spacing w:after="0" w:line="240" w:lineRule="auto"/>
      <w:jc w:val="both"/>
    </w:pPr>
    <w:rPr>
      <w:rFonts w:ascii="Arial" w:eastAsia="Calibri" w:hAnsi="Arial" w:cs="Arial"/>
      <w:kern w:val="0"/>
      <w:lang w:val="fr-LU"/>
      <w14:ligatures w14:val="none"/>
    </w:rPr>
  </w:style>
  <w:style w:type="paragraph" w:styleId="Titre1">
    <w:name w:val="heading 1"/>
    <w:basedOn w:val="Normal"/>
    <w:next w:val="Normal"/>
    <w:link w:val="Titre1Car"/>
    <w:uiPriority w:val="9"/>
    <w:qFormat/>
    <w:rsid w:val="006D2C8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6D2C8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6D2C8F"/>
    <w:pPr>
      <w:keepNext/>
      <w:keepLines/>
      <w:spacing w:before="160" w:after="80"/>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6D2C8F"/>
    <w:pPr>
      <w:keepNext/>
      <w:keepLines/>
      <w:spacing w:before="80" w:after="40"/>
      <w:outlineLvl w:val="3"/>
    </w:pPr>
    <w:rPr>
      <w:rFonts w:asciiTheme="minorHAnsi" w:eastAsiaTheme="majorEastAsia" w:hAnsiTheme="minorHAnsi" w:cstheme="majorBidi"/>
      <w:i/>
      <w:iCs/>
      <w:color w:val="0F4761" w:themeColor="accent1" w:themeShade="BF"/>
      <w:kern w:val="2"/>
      <w:lang w:val="fr-FR"/>
      <w14:ligatures w14:val="standardContextual"/>
    </w:rPr>
  </w:style>
  <w:style w:type="paragraph" w:styleId="Titre5">
    <w:name w:val="heading 5"/>
    <w:basedOn w:val="Normal"/>
    <w:next w:val="Normal"/>
    <w:link w:val="Titre5Car"/>
    <w:uiPriority w:val="9"/>
    <w:semiHidden/>
    <w:unhideWhenUsed/>
    <w:qFormat/>
    <w:rsid w:val="006D2C8F"/>
    <w:pPr>
      <w:keepNext/>
      <w:keepLines/>
      <w:spacing w:before="80" w:after="40"/>
      <w:outlineLvl w:val="4"/>
    </w:pPr>
    <w:rPr>
      <w:rFonts w:asciiTheme="minorHAnsi" w:eastAsiaTheme="majorEastAsia" w:hAnsiTheme="minorHAnsi" w:cstheme="majorBidi"/>
      <w:color w:val="0F4761" w:themeColor="accent1" w:themeShade="BF"/>
      <w:kern w:val="2"/>
      <w:lang w:val="fr-FR"/>
      <w14:ligatures w14:val="standardContextual"/>
    </w:rPr>
  </w:style>
  <w:style w:type="paragraph" w:styleId="Titre6">
    <w:name w:val="heading 6"/>
    <w:basedOn w:val="Normal"/>
    <w:next w:val="Normal"/>
    <w:link w:val="Titre6Car"/>
    <w:uiPriority w:val="9"/>
    <w:semiHidden/>
    <w:unhideWhenUsed/>
    <w:qFormat/>
    <w:rsid w:val="006D2C8F"/>
    <w:pPr>
      <w:keepNext/>
      <w:keepLines/>
      <w:spacing w:before="40"/>
      <w:outlineLvl w:val="5"/>
    </w:pPr>
    <w:rPr>
      <w:rFonts w:asciiTheme="minorHAnsi" w:eastAsiaTheme="majorEastAsia" w:hAnsiTheme="minorHAnsi" w:cstheme="majorBidi"/>
      <w:i/>
      <w:iCs/>
      <w:color w:val="595959" w:themeColor="text1" w:themeTint="A6"/>
      <w:kern w:val="2"/>
      <w:lang w:val="fr-FR"/>
      <w14:ligatures w14:val="standardContextual"/>
    </w:rPr>
  </w:style>
  <w:style w:type="paragraph" w:styleId="Titre7">
    <w:name w:val="heading 7"/>
    <w:basedOn w:val="Normal"/>
    <w:next w:val="Normal"/>
    <w:link w:val="Titre7Car"/>
    <w:uiPriority w:val="9"/>
    <w:semiHidden/>
    <w:unhideWhenUsed/>
    <w:qFormat/>
    <w:rsid w:val="006D2C8F"/>
    <w:pPr>
      <w:keepNext/>
      <w:keepLines/>
      <w:spacing w:before="40"/>
      <w:outlineLvl w:val="6"/>
    </w:pPr>
    <w:rPr>
      <w:rFonts w:asciiTheme="minorHAnsi" w:eastAsiaTheme="majorEastAsia" w:hAnsiTheme="minorHAnsi" w:cstheme="majorBidi"/>
      <w:color w:val="595959" w:themeColor="text1" w:themeTint="A6"/>
      <w:kern w:val="2"/>
      <w:lang w:val="fr-FR"/>
      <w14:ligatures w14:val="standardContextual"/>
    </w:rPr>
  </w:style>
  <w:style w:type="paragraph" w:styleId="Titre8">
    <w:name w:val="heading 8"/>
    <w:basedOn w:val="Normal"/>
    <w:next w:val="Normal"/>
    <w:link w:val="Titre8Car"/>
    <w:uiPriority w:val="9"/>
    <w:semiHidden/>
    <w:unhideWhenUsed/>
    <w:qFormat/>
    <w:rsid w:val="006D2C8F"/>
    <w:pPr>
      <w:keepNext/>
      <w:keepLines/>
      <w:outlineLvl w:val="7"/>
    </w:pPr>
    <w:rPr>
      <w:rFonts w:asciiTheme="minorHAnsi" w:eastAsiaTheme="majorEastAsia" w:hAnsiTheme="minorHAnsi" w:cstheme="majorBidi"/>
      <w:i/>
      <w:iCs/>
      <w:color w:val="272727" w:themeColor="text1" w:themeTint="D8"/>
      <w:kern w:val="2"/>
      <w:lang w:val="fr-FR"/>
      <w14:ligatures w14:val="standardContextual"/>
    </w:rPr>
  </w:style>
  <w:style w:type="paragraph" w:styleId="Titre9">
    <w:name w:val="heading 9"/>
    <w:basedOn w:val="Normal"/>
    <w:next w:val="Normal"/>
    <w:link w:val="Titre9Car"/>
    <w:uiPriority w:val="9"/>
    <w:semiHidden/>
    <w:unhideWhenUsed/>
    <w:qFormat/>
    <w:rsid w:val="006D2C8F"/>
    <w:pPr>
      <w:keepNext/>
      <w:keepLines/>
      <w:outlineLvl w:val="8"/>
    </w:pPr>
    <w:rPr>
      <w:rFonts w:asciiTheme="minorHAnsi" w:eastAsiaTheme="majorEastAsia" w:hAnsiTheme="minorHAnsi" w:cstheme="majorBidi"/>
      <w:color w:val="272727" w:themeColor="text1" w:themeTint="D8"/>
      <w:kern w:val="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2C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2C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2C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2C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2C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2C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2C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2C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2C8F"/>
    <w:rPr>
      <w:rFonts w:eastAsiaTheme="majorEastAsia" w:cstheme="majorBidi"/>
      <w:color w:val="272727" w:themeColor="text1" w:themeTint="D8"/>
    </w:rPr>
  </w:style>
  <w:style w:type="paragraph" w:styleId="Titre">
    <w:name w:val="Title"/>
    <w:basedOn w:val="Normal"/>
    <w:next w:val="Normal"/>
    <w:link w:val="TitreCar"/>
    <w:uiPriority w:val="10"/>
    <w:qFormat/>
    <w:rsid w:val="006D2C8F"/>
    <w:pPr>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6D2C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2C8F"/>
    <w:pPr>
      <w:numPr>
        <w:ilvl w:val="1"/>
      </w:numPr>
      <w:spacing w:after="160"/>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6D2C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2C8F"/>
    <w:pPr>
      <w:spacing w:before="160" w:after="160"/>
      <w:jc w:val="center"/>
    </w:pPr>
    <w:rPr>
      <w:rFonts w:eastAsiaTheme="minorHAnsi" w:cstheme="minorBidi"/>
      <w:i/>
      <w:iCs/>
      <w:color w:val="404040" w:themeColor="text1" w:themeTint="BF"/>
      <w:kern w:val="2"/>
      <w:lang w:val="fr-FR"/>
      <w14:ligatures w14:val="standardContextual"/>
    </w:rPr>
  </w:style>
  <w:style w:type="character" w:customStyle="1" w:styleId="CitationCar">
    <w:name w:val="Citation Car"/>
    <w:basedOn w:val="Policepardfaut"/>
    <w:link w:val="Citation"/>
    <w:uiPriority w:val="29"/>
    <w:rsid w:val="006D2C8F"/>
    <w:rPr>
      <w:rFonts w:ascii="Arial" w:hAnsi="Arial"/>
      <w:i/>
      <w:iCs/>
      <w:color w:val="404040" w:themeColor="text1" w:themeTint="BF"/>
    </w:rPr>
  </w:style>
  <w:style w:type="paragraph" w:styleId="Paragraphedeliste">
    <w:name w:val="List Paragraph"/>
    <w:basedOn w:val="Normal"/>
    <w:uiPriority w:val="34"/>
    <w:qFormat/>
    <w:rsid w:val="006D2C8F"/>
    <w:pPr>
      <w:ind w:left="720"/>
      <w:contextualSpacing/>
    </w:pPr>
    <w:rPr>
      <w:rFonts w:eastAsiaTheme="minorHAnsi" w:cstheme="minorBidi"/>
      <w:kern w:val="2"/>
      <w:lang w:val="fr-FR"/>
      <w14:ligatures w14:val="standardContextual"/>
    </w:rPr>
  </w:style>
  <w:style w:type="character" w:styleId="Accentuationintense">
    <w:name w:val="Intense Emphasis"/>
    <w:basedOn w:val="Policepardfaut"/>
    <w:uiPriority w:val="21"/>
    <w:qFormat/>
    <w:rsid w:val="006D2C8F"/>
    <w:rPr>
      <w:i/>
      <w:iCs/>
      <w:color w:val="0F4761" w:themeColor="accent1" w:themeShade="BF"/>
    </w:rPr>
  </w:style>
  <w:style w:type="paragraph" w:styleId="Citationintense">
    <w:name w:val="Intense Quote"/>
    <w:basedOn w:val="Normal"/>
    <w:next w:val="Normal"/>
    <w:link w:val="CitationintenseCar"/>
    <w:uiPriority w:val="30"/>
    <w:qFormat/>
    <w:rsid w:val="006D2C8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fr-FR"/>
      <w14:ligatures w14:val="standardContextual"/>
    </w:rPr>
  </w:style>
  <w:style w:type="character" w:customStyle="1" w:styleId="CitationintenseCar">
    <w:name w:val="Citation intense Car"/>
    <w:basedOn w:val="Policepardfaut"/>
    <w:link w:val="Citationintense"/>
    <w:uiPriority w:val="30"/>
    <w:rsid w:val="006D2C8F"/>
    <w:rPr>
      <w:rFonts w:ascii="Arial" w:hAnsi="Arial"/>
      <w:i/>
      <w:iCs/>
      <w:color w:val="0F4761" w:themeColor="accent1" w:themeShade="BF"/>
    </w:rPr>
  </w:style>
  <w:style w:type="character" w:styleId="Rfrenceintense">
    <w:name w:val="Intense Reference"/>
    <w:basedOn w:val="Policepardfaut"/>
    <w:uiPriority w:val="32"/>
    <w:qFormat/>
    <w:rsid w:val="006D2C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b32b45ae64e23e53c9c34b8a9c15b4de">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5485dec7d9f2cc45c50286374a1844d7"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DP8613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8613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/sftpecos/Dossiers_parlementaires/8613/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60E0DBD8-CB8D-43BF-A183-D518BD28623D}"/>
</file>

<file path=customXml/itemProps2.xml><?xml version="1.0" encoding="utf-8"?>
<ds:datastoreItem xmlns:ds="http://schemas.openxmlformats.org/officeDocument/2006/customXml" ds:itemID="{C4C476EA-9D7E-48B7-BA0D-D35089424376}"/>
</file>

<file path=customXml/itemProps3.xml><?xml version="1.0" encoding="utf-8"?>
<ds:datastoreItem xmlns:ds="http://schemas.openxmlformats.org/officeDocument/2006/customXml" ds:itemID="{55EEEEA6-81EE-441D-8510-D057300F1B2D}"/>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20260113_Resume</dc:title>
  <dc:subject/>
  <dc:creator>Joëlle MERGES</dc:creator>
  <cp:keywords/>
  <dc:description/>
  <cp:lastModifiedBy>Joëlle MERGES</cp:lastModifiedBy>
  <cp:revision>1</cp:revision>
  <dcterms:created xsi:type="dcterms:W3CDTF">2026-01-13T11:17:00Z</dcterms:created>
  <dcterms:modified xsi:type="dcterms:W3CDTF">2026-01-13T11:19:00Z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