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F6D04E" w14:textId="1F9BA7AA" w:rsidR="00E71A71" w:rsidRPr="00E71A71" w:rsidRDefault="00E71A71" w:rsidP="00E71A71">
      <w:pPr>
        <w:tabs>
          <w:tab w:val="left" w:pos="4451"/>
        </w:tabs>
        <w:autoSpaceDE w:val="0"/>
        <w:autoSpaceDN w:val="0"/>
        <w:adjustRightInd w:val="0"/>
        <w:spacing w:after="0" w:line="240" w:lineRule="auto"/>
        <w:jc w:val="center"/>
        <w:rPr>
          <w:rFonts w:ascii="Arial" w:hAnsi="Arial" w:cs="Arial"/>
          <w:b/>
          <w:bCs/>
          <w:sz w:val="28"/>
          <w:szCs w:val="28"/>
          <w:lang w:val="fr-CH"/>
        </w:rPr>
      </w:pPr>
      <w:r w:rsidRPr="00E71A71">
        <w:rPr>
          <w:rFonts w:ascii="Arial" w:hAnsi="Arial" w:cs="Arial"/>
          <w:b/>
          <w:bCs/>
          <w:sz w:val="28"/>
          <w:szCs w:val="28"/>
          <w:lang w:val="fr-CH"/>
        </w:rPr>
        <w:t xml:space="preserve">N° </w:t>
      </w:r>
      <w:r w:rsidR="0094244B">
        <w:rPr>
          <w:rFonts w:ascii="Arial" w:hAnsi="Arial" w:cs="Arial"/>
          <w:b/>
          <w:bCs/>
          <w:sz w:val="28"/>
          <w:szCs w:val="28"/>
          <w:lang w:val="fr-CH"/>
        </w:rPr>
        <w:t>8573</w:t>
      </w:r>
    </w:p>
    <w:p w14:paraId="55A21E12" w14:textId="77777777" w:rsidR="00E71A71" w:rsidRPr="00E71A71" w:rsidRDefault="00E71A71" w:rsidP="00E71A71">
      <w:pPr>
        <w:tabs>
          <w:tab w:val="left" w:pos="4451"/>
        </w:tabs>
        <w:autoSpaceDE w:val="0"/>
        <w:autoSpaceDN w:val="0"/>
        <w:adjustRightInd w:val="0"/>
        <w:spacing w:after="0" w:line="240" w:lineRule="auto"/>
        <w:jc w:val="center"/>
        <w:rPr>
          <w:rFonts w:ascii="Arial" w:hAnsi="Arial" w:cs="Arial"/>
          <w:b/>
          <w:bCs/>
          <w:sz w:val="28"/>
          <w:szCs w:val="28"/>
          <w:lang w:val="fr-CH"/>
        </w:rPr>
      </w:pPr>
    </w:p>
    <w:p w14:paraId="47687B4B" w14:textId="77777777" w:rsidR="00E71A71" w:rsidRPr="00E71A71" w:rsidRDefault="00E71A71" w:rsidP="00E71A71">
      <w:pPr>
        <w:autoSpaceDE w:val="0"/>
        <w:autoSpaceDN w:val="0"/>
        <w:adjustRightInd w:val="0"/>
        <w:spacing w:after="0" w:line="240" w:lineRule="auto"/>
        <w:jc w:val="center"/>
        <w:rPr>
          <w:rFonts w:ascii="Arial" w:hAnsi="Arial" w:cs="Arial"/>
          <w:bCs/>
          <w:sz w:val="28"/>
          <w:szCs w:val="28"/>
          <w:lang w:val="fr-CH"/>
        </w:rPr>
      </w:pPr>
      <w:r w:rsidRPr="00E71A71">
        <w:rPr>
          <w:rFonts w:ascii="Arial" w:hAnsi="Arial" w:cs="Arial"/>
          <w:bCs/>
          <w:sz w:val="28"/>
          <w:szCs w:val="28"/>
          <w:lang w:val="fr-CH"/>
        </w:rPr>
        <w:t>CHAMBRE DES DÉPUTÉS</w:t>
      </w:r>
    </w:p>
    <w:p w14:paraId="0E4ED586" w14:textId="77777777" w:rsidR="00E71A71" w:rsidRPr="00E71A71" w:rsidRDefault="00E71A71" w:rsidP="00E71A71">
      <w:pPr>
        <w:pBdr>
          <w:bottom w:val="thinThickLargeGap" w:sz="24" w:space="1" w:color="auto"/>
        </w:pBdr>
        <w:autoSpaceDE w:val="0"/>
        <w:autoSpaceDN w:val="0"/>
        <w:adjustRightInd w:val="0"/>
        <w:spacing w:after="0" w:line="240" w:lineRule="auto"/>
        <w:rPr>
          <w:rFonts w:ascii="Arial" w:hAnsi="Arial" w:cs="Arial"/>
          <w:b/>
          <w:bCs/>
          <w:szCs w:val="20"/>
          <w:lang w:val="fr-CH"/>
        </w:rPr>
      </w:pPr>
    </w:p>
    <w:p w14:paraId="01623107" w14:textId="77777777" w:rsidR="00E71A71" w:rsidRPr="00E71A71" w:rsidRDefault="00E71A71" w:rsidP="00E71A71">
      <w:pPr>
        <w:autoSpaceDE w:val="0"/>
        <w:autoSpaceDN w:val="0"/>
        <w:adjustRightInd w:val="0"/>
        <w:spacing w:after="0" w:line="240" w:lineRule="auto"/>
        <w:jc w:val="center"/>
        <w:rPr>
          <w:rFonts w:ascii="Arial" w:hAnsi="Arial" w:cs="Arial"/>
          <w:b/>
          <w:bCs/>
          <w:spacing w:val="76"/>
          <w:sz w:val="36"/>
          <w:szCs w:val="36"/>
          <w:lang w:val="fr-CH"/>
        </w:rPr>
      </w:pPr>
    </w:p>
    <w:p w14:paraId="2EFF87A0" w14:textId="77777777" w:rsidR="00E71A71" w:rsidRPr="00E71A71" w:rsidRDefault="00E71A71" w:rsidP="00E71A71">
      <w:pPr>
        <w:autoSpaceDE w:val="0"/>
        <w:autoSpaceDN w:val="0"/>
        <w:adjustRightInd w:val="0"/>
        <w:spacing w:after="0" w:line="240" w:lineRule="auto"/>
        <w:jc w:val="center"/>
        <w:rPr>
          <w:rFonts w:ascii="Arial" w:hAnsi="Arial" w:cs="Arial"/>
          <w:b/>
          <w:bCs/>
          <w:spacing w:val="76"/>
          <w:sz w:val="36"/>
          <w:szCs w:val="36"/>
          <w:lang w:val="fr-CH"/>
        </w:rPr>
      </w:pPr>
      <w:r w:rsidRPr="00E71A71">
        <w:rPr>
          <w:rFonts w:ascii="Arial" w:hAnsi="Arial" w:cs="Arial"/>
          <w:b/>
          <w:bCs/>
          <w:spacing w:val="76"/>
          <w:sz w:val="36"/>
          <w:szCs w:val="36"/>
          <w:lang w:val="fr-CH"/>
        </w:rPr>
        <w:t>PROJET DE LOI</w:t>
      </w:r>
    </w:p>
    <w:p w14:paraId="1C02D3CE" w14:textId="77777777" w:rsidR="00E71A71" w:rsidRPr="00E71A71" w:rsidRDefault="00E71A71" w:rsidP="00E71A71">
      <w:pPr>
        <w:autoSpaceDE w:val="0"/>
        <w:autoSpaceDN w:val="0"/>
        <w:adjustRightInd w:val="0"/>
        <w:spacing w:after="0" w:line="240" w:lineRule="auto"/>
        <w:jc w:val="center"/>
        <w:rPr>
          <w:rFonts w:ascii="Arial" w:hAnsi="Arial" w:cs="Arial"/>
          <w:b/>
          <w:bCs/>
          <w:spacing w:val="76"/>
          <w:sz w:val="36"/>
          <w:szCs w:val="36"/>
          <w:lang w:val="fr-CH"/>
        </w:rPr>
      </w:pPr>
    </w:p>
    <w:p w14:paraId="366E8339" w14:textId="77777777" w:rsidR="0094244B" w:rsidRDefault="0094244B" w:rsidP="0094244B">
      <w:pPr>
        <w:spacing w:after="0" w:line="240" w:lineRule="auto"/>
        <w:jc w:val="center"/>
        <w:rPr>
          <w:rFonts w:ascii="Arial" w:hAnsi="Arial" w:cs="Arial"/>
          <w:b/>
          <w:bCs/>
          <w:sz w:val="22"/>
          <w:szCs w:val="22"/>
        </w:rPr>
      </w:pPr>
      <w:proofErr w:type="gramStart"/>
      <w:r w:rsidRPr="0094244B">
        <w:rPr>
          <w:rFonts w:ascii="Arial" w:hAnsi="Arial" w:cs="Arial"/>
          <w:b/>
          <w:bCs/>
          <w:sz w:val="22"/>
          <w:szCs w:val="22"/>
        </w:rPr>
        <w:t>portant</w:t>
      </w:r>
      <w:proofErr w:type="gramEnd"/>
      <w:r w:rsidRPr="0094244B">
        <w:rPr>
          <w:rFonts w:ascii="Arial" w:hAnsi="Arial" w:cs="Arial"/>
          <w:b/>
          <w:bCs/>
          <w:sz w:val="22"/>
          <w:szCs w:val="22"/>
        </w:rPr>
        <w:t xml:space="preserve"> approbation : </w:t>
      </w:r>
    </w:p>
    <w:p w14:paraId="471D4574" w14:textId="77777777" w:rsidR="0094244B" w:rsidRPr="0094244B" w:rsidRDefault="0094244B" w:rsidP="0094244B">
      <w:pPr>
        <w:spacing w:after="0" w:line="240" w:lineRule="auto"/>
        <w:jc w:val="center"/>
        <w:rPr>
          <w:rFonts w:ascii="Arial" w:hAnsi="Arial" w:cs="Arial"/>
          <w:b/>
          <w:bCs/>
          <w:sz w:val="22"/>
          <w:szCs w:val="22"/>
        </w:rPr>
      </w:pPr>
    </w:p>
    <w:p w14:paraId="48ACF421" w14:textId="77777777" w:rsidR="0094244B" w:rsidRPr="0094244B" w:rsidRDefault="0094244B" w:rsidP="0094244B">
      <w:pPr>
        <w:spacing w:after="0" w:line="240" w:lineRule="auto"/>
        <w:jc w:val="center"/>
        <w:rPr>
          <w:rFonts w:ascii="Arial" w:hAnsi="Arial" w:cs="Arial"/>
          <w:b/>
          <w:bCs/>
          <w:sz w:val="22"/>
          <w:szCs w:val="22"/>
        </w:rPr>
      </w:pPr>
      <w:r w:rsidRPr="0094244B">
        <w:rPr>
          <w:rFonts w:ascii="Arial" w:hAnsi="Arial" w:cs="Arial"/>
          <w:b/>
          <w:bCs/>
          <w:sz w:val="22"/>
          <w:szCs w:val="22"/>
        </w:rPr>
        <w:t xml:space="preserve">1° du Protocole de 2005 relatif à la Convention pour la répression d’actes illicites contre la sécurité de la navigation maritime, fait à Londres, le 14 octobre 2005 ; </w:t>
      </w:r>
    </w:p>
    <w:p w14:paraId="4BD1D928" w14:textId="4719400A" w:rsidR="001F1B62" w:rsidRDefault="0094244B" w:rsidP="0094244B">
      <w:pPr>
        <w:spacing w:after="0" w:line="240" w:lineRule="auto"/>
        <w:jc w:val="center"/>
        <w:rPr>
          <w:rFonts w:ascii="Arial" w:hAnsi="Arial" w:cs="Arial"/>
          <w:b/>
          <w:bCs/>
          <w:sz w:val="22"/>
          <w:szCs w:val="22"/>
        </w:rPr>
      </w:pPr>
      <w:r w:rsidRPr="0094244B">
        <w:rPr>
          <w:rFonts w:ascii="Arial" w:hAnsi="Arial" w:cs="Arial"/>
          <w:b/>
          <w:bCs/>
          <w:sz w:val="22"/>
          <w:szCs w:val="22"/>
        </w:rPr>
        <w:t>2° du Protocole de 2005 relatif au Protocole pour la répression d’actes illicites contre la sécurité des plates-formes fixes situées sur le plateau continental, fait à Londres, le 14 octobre 2005 »</w:t>
      </w:r>
    </w:p>
    <w:p w14:paraId="6EBB72D7" w14:textId="77777777" w:rsidR="00685763" w:rsidRPr="00E71A71" w:rsidRDefault="00685763" w:rsidP="00E71A71">
      <w:pPr>
        <w:spacing w:after="0" w:line="240" w:lineRule="auto"/>
        <w:jc w:val="center"/>
        <w:rPr>
          <w:rFonts w:ascii="Arial" w:hAnsi="Arial" w:cs="Arial"/>
          <w:b/>
          <w:bCs/>
          <w:lang w:val="fr-CH"/>
        </w:rPr>
      </w:pPr>
    </w:p>
    <w:p w14:paraId="2DCF5E6E" w14:textId="77777777" w:rsidR="00E71A71" w:rsidRPr="00E71A71" w:rsidRDefault="00E71A71" w:rsidP="00E71A71">
      <w:pPr>
        <w:autoSpaceDE w:val="0"/>
        <w:autoSpaceDN w:val="0"/>
        <w:adjustRightInd w:val="0"/>
        <w:spacing w:after="0" w:line="240" w:lineRule="auto"/>
        <w:jc w:val="center"/>
        <w:rPr>
          <w:rFonts w:ascii="Arial" w:hAnsi="Arial" w:cs="Arial"/>
          <w:b/>
          <w:bCs/>
          <w:lang w:val="fr-CH" w:eastAsia="lb-LU"/>
        </w:rPr>
      </w:pPr>
      <w:r w:rsidRPr="00E71A71">
        <w:rPr>
          <w:rFonts w:ascii="Arial" w:hAnsi="Arial" w:cs="Arial"/>
          <w:b/>
          <w:bCs/>
          <w:lang w:val="fr-CH" w:eastAsia="lb-LU"/>
        </w:rPr>
        <w:t>* * *</w:t>
      </w:r>
    </w:p>
    <w:p w14:paraId="0766749C" w14:textId="77777777" w:rsidR="00E71A71" w:rsidRPr="00E71A71" w:rsidRDefault="00E71A71" w:rsidP="00E71A71">
      <w:pPr>
        <w:autoSpaceDE w:val="0"/>
        <w:autoSpaceDN w:val="0"/>
        <w:adjustRightInd w:val="0"/>
        <w:spacing w:after="0" w:line="240" w:lineRule="auto"/>
        <w:jc w:val="center"/>
        <w:rPr>
          <w:rFonts w:ascii="Arial" w:hAnsi="Arial" w:cs="Arial"/>
          <w:b/>
          <w:bCs/>
          <w:sz w:val="22"/>
          <w:szCs w:val="22"/>
          <w:lang w:val="fr-CH" w:eastAsia="lb-LU"/>
        </w:rPr>
      </w:pPr>
    </w:p>
    <w:p w14:paraId="4EA8D20E" w14:textId="64011478" w:rsidR="00EC6E70" w:rsidRDefault="005B0186" w:rsidP="00EC6E70">
      <w:pPr>
        <w:jc w:val="center"/>
        <w:rPr>
          <w:rFonts w:ascii="Arial" w:hAnsi="Arial" w:cs="Arial"/>
          <w:b/>
          <w:sz w:val="22"/>
          <w:szCs w:val="22"/>
        </w:rPr>
      </w:pPr>
      <w:r w:rsidRPr="005C08D1">
        <w:rPr>
          <w:rFonts w:ascii="Arial" w:hAnsi="Arial" w:cs="Arial"/>
          <w:b/>
          <w:sz w:val="22"/>
          <w:szCs w:val="22"/>
        </w:rPr>
        <w:t>R</w:t>
      </w:r>
      <w:r>
        <w:rPr>
          <w:rFonts w:ascii="Arial" w:hAnsi="Arial" w:cs="Arial"/>
          <w:b/>
          <w:sz w:val="22"/>
          <w:szCs w:val="22"/>
        </w:rPr>
        <w:t>ÉSUMÉ</w:t>
      </w:r>
    </w:p>
    <w:p w14:paraId="47D2F1F1" w14:textId="77777777" w:rsidR="007C60A2" w:rsidRDefault="007C60A2" w:rsidP="005B0186">
      <w:pPr>
        <w:jc w:val="both"/>
        <w:rPr>
          <w:rFonts w:ascii="Arial" w:hAnsi="Arial" w:cs="Arial"/>
          <w:bCs/>
          <w:sz w:val="22"/>
          <w:szCs w:val="22"/>
        </w:rPr>
      </w:pPr>
    </w:p>
    <w:p w14:paraId="579EBB62" w14:textId="77777777" w:rsidR="0094244B" w:rsidRDefault="0094244B" w:rsidP="0094244B">
      <w:pPr>
        <w:autoSpaceDE w:val="0"/>
        <w:autoSpaceDN w:val="0"/>
        <w:adjustRightInd w:val="0"/>
        <w:spacing w:after="0" w:line="240" w:lineRule="auto"/>
        <w:jc w:val="both"/>
        <w:rPr>
          <w:rFonts w:ascii="Arial" w:hAnsi="Arial" w:cs="Arial"/>
          <w:bCs/>
          <w:sz w:val="22"/>
          <w:szCs w:val="22"/>
          <w:lang w:eastAsia="lb-LU"/>
        </w:rPr>
      </w:pPr>
      <w:r>
        <w:rPr>
          <w:rFonts w:ascii="Arial" w:hAnsi="Arial" w:cs="Arial"/>
          <w:bCs/>
          <w:sz w:val="22"/>
          <w:szCs w:val="22"/>
          <w:lang w:eastAsia="lb-LU"/>
        </w:rPr>
        <w:t xml:space="preserve">Le projet de loi vise à approuver deux instruments internationaux adoptés à Londres le 14 octobre 2005 dans le cadre de l’Organisation maritime internationale (OMI) : le Protocole relatif à la Convention pour la répression d’actes illicites contre la sécurité de la navigation maritime (Protocole SUA 2005 sur la navigation maritime) et le Protocole relatif au Protocole pour la répression d’actes illicites contre la sécurité des plates-formes fixes situées sur le plateau continental (Protocole SUA 2005 sur les plates-formes fixes). </w:t>
      </w:r>
    </w:p>
    <w:p w14:paraId="7F87785D" w14:textId="77777777" w:rsidR="0094244B" w:rsidRDefault="0094244B" w:rsidP="0094244B">
      <w:pPr>
        <w:autoSpaceDE w:val="0"/>
        <w:autoSpaceDN w:val="0"/>
        <w:adjustRightInd w:val="0"/>
        <w:spacing w:after="0" w:line="240" w:lineRule="auto"/>
        <w:jc w:val="both"/>
        <w:rPr>
          <w:rFonts w:ascii="Arial" w:hAnsi="Arial" w:cs="Arial"/>
          <w:bCs/>
          <w:sz w:val="22"/>
          <w:szCs w:val="22"/>
          <w:lang w:eastAsia="lb-LU"/>
        </w:rPr>
      </w:pPr>
    </w:p>
    <w:p w14:paraId="0B2178DB" w14:textId="37F4708F" w:rsidR="0094244B" w:rsidRDefault="0094244B" w:rsidP="0094244B">
      <w:pPr>
        <w:autoSpaceDE w:val="0"/>
        <w:autoSpaceDN w:val="0"/>
        <w:adjustRightInd w:val="0"/>
        <w:spacing w:after="0" w:line="240" w:lineRule="auto"/>
        <w:jc w:val="both"/>
        <w:rPr>
          <w:rFonts w:ascii="Arial" w:hAnsi="Arial" w:cs="Arial"/>
          <w:bCs/>
          <w:sz w:val="22"/>
          <w:szCs w:val="22"/>
          <w:lang w:eastAsia="lb-LU"/>
        </w:rPr>
      </w:pPr>
      <w:r>
        <w:rPr>
          <w:rFonts w:ascii="Arial" w:hAnsi="Arial" w:cs="Arial"/>
          <w:bCs/>
          <w:sz w:val="22"/>
          <w:szCs w:val="22"/>
          <w:lang w:eastAsia="lb-LU"/>
        </w:rPr>
        <w:t xml:space="preserve">Ces deux protocoles s’inscrivent dans la continuité des instruments SUA de 1988, adoptés en réaction au détournement du navire MS Achille Lauro en 1985, et visent à renforcer le cadre juridique international de lutte contre le terrorisme maritime à la suite des attentats du 11 septembre 2001 et d’actes terroristes perpétrés en mer en 2002 et 2004. Ils élargissent l’éventail des infractions couvertes en y incluant notamment le transport maritime non autorisé d’armes biologiques, chimiques ou nucléaires, l’utilisation terroriste de navires ou de </w:t>
      </w:r>
      <w:r>
        <w:rPr>
          <w:rFonts w:ascii="Arial" w:hAnsi="Arial" w:cs="Arial"/>
          <w:bCs/>
          <w:sz w:val="22"/>
          <w:szCs w:val="22"/>
          <w:lang w:eastAsia="lb-LU"/>
        </w:rPr>
        <w:br/>
      </w:r>
      <w:r>
        <w:rPr>
          <w:rFonts w:ascii="Arial" w:hAnsi="Arial" w:cs="Arial"/>
          <w:bCs/>
          <w:sz w:val="22"/>
          <w:szCs w:val="22"/>
          <w:lang w:eastAsia="lb-LU"/>
        </w:rPr>
        <w:t>plates-formes fixes, le transport de terroristes pour les soustraire à des poursuites pénales, ainsi que les actes de terrorisme écologique consistant en des déversements de matières dangereuses à des fins d’intimidation. Ils renforcent également les mécanismes de coopération internationale, d’arraisonnement et d’extradition entre États parties.</w:t>
      </w:r>
    </w:p>
    <w:p w14:paraId="1E2620C8" w14:textId="77777777" w:rsidR="0094244B" w:rsidRPr="00582E5B" w:rsidRDefault="0094244B" w:rsidP="0094244B">
      <w:pPr>
        <w:autoSpaceDE w:val="0"/>
        <w:autoSpaceDN w:val="0"/>
        <w:adjustRightInd w:val="0"/>
        <w:spacing w:after="0" w:line="240" w:lineRule="auto"/>
        <w:jc w:val="both"/>
        <w:rPr>
          <w:rFonts w:ascii="Arial" w:hAnsi="Arial" w:cs="Arial"/>
          <w:bCs/>
          <w:sz w:val="22"/>
          <w:szCs w:val="22"/>
          <w:lang w:eastAsia="lb-LU"/>
        </w:rPr>
      </w:pPr>
    </w:p>
    <w:p w14:paraId="4542CE76" w14:textId="3F6CB066" w:rsidR="00582E5B" w:rsidRDefault="0094244B" w:rsidP="00723893">
      <w:pPr>
        <w:autoSpaceDE w:val="0"/>
        <w:autoSpaceDN w:val="0"/>
        <w:adjustRightInd w:val="0"/>
        <w:spacing w:after="0" w:line="240" w:lineRule="auto"/>
        <w:jc w:val="both"/>
        <w:rPr>
          <w:rFonts w:ascii="Arial" w:hAnsi="Arial" w:cs="Arial"/>
          <w:bCs/>
          <w:sz w:val="22"/>
          <w:szCs w:val="22"/>
          <w:lang w:eastAsia="lb-LU"/>
        </w:rPr>
      </w:pPr>
      <w:r>
        <w:rPr>
          <w:rFonts w:ascii="Arial" w:hAnsi="Arial" w:cs="Arial"/>
          <w:bCs/>
          <w:sz w:val="22"/>
          <w:szCs w:val="22"/>
          <w:lang w:eastAsia="lb-LU"/>
        </w:rPr>
        <w:t xml:space="preserve">L’approbation de ces protocoles répond également aux obligations internationales du Luxembourg, notamment aux exigences du Groupe d’action financière (GAFI) qui, en vertu de ses </w:t>
      </w:r>
      <w:r>
        <w:rPr>
          <w:rFonts w:ascii="Arial" w:hAnsi="Arial" w:cs="Arial"/>
          <w:bCs/>
          <w:sz w:val="22"/>
          <w:szCs w:val="22"/>
          <w:lang w:eastAsia="lb-LU"/>
        </w:rPr>
        <w:t>r</w:t>
      </w:r>
      <w:r>
        <w:rPr>
          <w:rFonts w:ascii="Arial" w:hAnsi="Arial" w:cs="Arial"/>
          <w:bCs/>
          <w:sz w:val="22"/>
          <w:szCs w:val="22"/>
          <w:lang w:eastAsia="lb-LU"/>
        </w:rPr>
        <w:t xml:space="preserve">ecommandations, impose la ratification des conventions SUA comme condition de conformité au dispositif de lutte contre le financement du terrorisme. Les deux protocoles sont entrés en vigueur le 28 juillet 2010. Le </w:t>
      </w:r>
      <w:r>
        <w:rPr>
          <w:rFonts w:ascii="Arial" w:hAnsi="Arial" w:cs="Arial"/>
          <w:bCs/>
          <w:sz w:val="22"/>
          <w:szCs w:val="22"/>
          <w:lang w:eastAsia="lb-LU"/>
        </w:rPr>
        <w:t xml:space="preserve">présent </w:t>
      </w:r>
      <w:r>
        <w:rPr>
          <w:rFonts w:ascii="Arial" w:hAnsi="Arial" w:cs="Arial"/>
          <w:bCs/>
          <w:sz w:val="22"/>
          <w:szCs w:val="22"/>
          <w:lang w:eastAsia="lb-LU"/>
        </w:rPr>
        <w:t xml:space="preserve">projet de loi </w:t>
      </w:r>
      <w:r>
        <w:rPr>
          <w:rFonts w:ascii="Arial" w:hAnsi="Arial" w:cs="Arial"/>
          <w:bCs/>
          <w:sz w:val="22"/>
          <w:szCs w:val="22"/>
          <w:lang w:eastAsia="lb-LU"/>
        </w:rPr>
        <w:t>est</w:t>
      </w:r>
      <w:r>
        <w:rPr>
          <w:rFonts w:ascii="Arial" w:hAnsi="Arial" w:cs="Arial"/>
          <w:bCs/>
          <w:sz w:val="22"/>
          <w:szCs w:val="22"/>
          <w:lang w:eastAsia="lb-LU"/>
        </w:rPr>
        <w:t xml:space="preserve"> complété par le projet de loi n°8564 </w:t>
      </w:r>
      <w:proofErr w:type="gramStart"/>
      <w:r>
        <w:rPr>
          <w:rFonts w:ascii="Arial" w:hAnsi="Arial" w:cs="Arial"/>
          <w:bCs/>
          <w:sz w:val="22"/>
          <w:szCs w:val="22"/>
          <w:lang w:eastAsia="lb-LU"/>
        </w:rPr>
        <w:t>portant</w:t>
      </w:r>
      <w:proofErr w:type="gramEnd"/>
      <w:r>
        <w:rPr>
          <w:rFonts w:ascii="Arial" w:hAnsi="Arial" w:cs="Arial"/>
          <w:bCs/>
          <w:sz w:val="22"/>
          <w:szCs w:val="22"/>
          <w:lang w:eastAsia="lb-LU"/>
        </w:rPr>
        <w:t xml:space="preserve"> sur les nouvelles sanctions pénales nécessaires à la mise en œuvre pratique de ces instruments.</w:t>
      </w:r>
    </w:p>
    <w:p w14:paraId="44989883" w14:textId="187DB122" w:rsidR="0015750F" w:rsidRDefault="0015750F" w:rsidP="00723893">
      <w:pPr>
        <w:autoSpaceDE w:val="0"/>
        <w:autoSpaceDN w:val="0"/>
        <w:adjustRightInd w:val="0"/>
        <w:spacing w:after="0" w:line="240" w:lineRule="auto"/>
        <w:jc w:val="both"/>
        <w:rPr>
          <w:rFonts w:ascii="Arial" w:hAnsi="Arial" w:cs="Arial"/>
          <w:bCs/>
          <w:sz w:val="22"/>
          <w:szCs w:val="22"/>
          <w:lang w:eastAsia="lb-LU"/>
        </w:rPr>
      </w:pPr>
    </w:p>
    <w:sectPr w:rsidR="001575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altName w:val="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3C549D"/>
    <w:multiLevelType w:val="hybridMultilevel"/>
    <w:tmpl w:val="C5001CCE"/>
    <w:lvl w:ilvl="0" w:tplc="BBE854EA">
      <w:start w:val="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509010C"/>
    <w:multiLevelType w:val="hybridMultilevel"/>
    <w:tmpl w:val="7EF28A5C"/>
    <w:lvl w:ilvl="0" w:tplc="A93CE99A">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316D618A"/>
    <w:multiLevelType w:val="hybridMultilevel"/>
    <w:tmpl w:val="B3F8E196"/>
    <w:lvl w:ilvl="0" w:tplc="17B00CA6">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3AB61992"/>
    <w:multiLevelType w:val="hybridMultilevel"/>
    <w:tmpl w:val="144E7854"/>
    <w:lvl w:ilvl="0" w:tplc="BBE854EA">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3B41B0E"/>
    <w:multiLevelType w:val="hybridMultilevel"/>
    <w:tmpl w:val="DDFE1572"/>
    <w:lvl w:ilvl="0" w:tplc="4BC64A2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445A7D46"/>
    <w:multiLevelType w:val="multilevel"/>
    <w:tmpl w:val="DDFE1572"/>
    <w:styleLink w:val="Listeactuelle1"/>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031270A"/>
    <w:multiLevelType w:val="hybridMultilevel"/>
    <w:tmpl w:val="7EF28A5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7CB75F03"/>
    <w:multiLevelType w:val="hybridMultilevel"/>
    <w:tmpl w:val="E77E891C"/>
    <w:lvl w:ilvl="0" w:tplc="BBE854EA">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02902005">
    <w:abstractNumId w:val="7"/>
  </w:num>
  <w:num w:numId="2" w16cid:durableId="1969315192">
    <w:abstractNumId w:val="2"/>
  </w:num>
  <w:num w:numId="3" w16cid:durableId="802624743">
    <w:abstractNumId w:val="4"/>
  </w:num>
  <w:num w:numId="4" w16cid:durableId="1142234815">
    <w:abstractNumId w:val="5"/>
  </w:num>
  <w:num w:numId="5" w16cid:durableId="71392517">
    <w:abstractNumId w:val="1"/>
  </w:num>
  <w:num w:numId="6" w16cid:durableId="1870341157">
    <w:abstractNumId w:val="6"/>
  </w:num>
  <w:num w:numId="7" w16cid:durableId="669872909">
    <w:abstractNumId w:val="0"/>
  </w:num>
  <w:num w:numId="8" w16cid:durableId="21396417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B38"/>
    <w:rsid w:val="00027130"/>
    <w:rsid w:val="00057D9C"/>
    <w:rsid w:val="000B069C"/>
    <w:rsid w:val="0015750F"/>
    <w:rsid w:val="0018059C"/>
    <w:rsid w:val="001B72DB"/>
    <w:rsid w:val="001E1D43"/>
    <w:rsid w:val="001F1B62"/>
    <w:rsid w:val="0020213C"/>
    <w:rsid w:val="00274562"/>
    <w:rsid w:val="002A1A56"/>
    <w:rsid w:val="00363A77"/>
    <w:rsid w:val="003736A5"/>
    <w:rsid w:val="00417577"/>
    <w:rsid w:val="00471A73"/>
    <w:rsid w:val="00550413"/>
    <w:rsid w:val="00551A85"/>
    <w:rsid w:val="00582E5B"/>
    <w:rsid w:val="00594A18"/>
    <w:rsid w:val="005B0186"/>
    <w:rsid w:val="00626236"/>
    <w:rsid w:val="00640D3C"/>
    <w:rsid w:val="00685763"/>
    <w:rsid w:val="00716A68"/>
    <w:rsid w:val="00721783"/>
    <w:rsid w:val="00723893"/>
    <w:rsid w:val="0073692D"/>
    <w:rsid w:val="007B11D9"/>
    <w:rsid w:val="007C60A2"/>
    <w:rsid w:val="008168A2"/>
    <w:rsid w:val="008B4C44"/>
    <w:rsid w:val="00910BA0"/>
    <w:rsid w:val="0094244B"/>
    <w:rsid w:val="00987806"/>
    <w:rsid w:val="009C284A"/>
    <w:rsid w:val="00A048E5"/>
    <w:rsid w:val="00A62AB5"/>
    <w:rsid w:val="00B02726"/>
    <w:rsid w:val="00B64B38"/>
    <w:rsid w:val="00BE26F6"/>
    <w:rsid w:val="00D35AFA"/>
    <w:rsid w:val="00D35FF3"/>
    <w:rsid w:val="00D4452F"/>
    <w:rsid w:val="00D9429D"/>
    <w:rsid w:val="00DB7C15"/>
    <w:rsid w:val="00DE227A"/>
    <w:rsid w:val="00E71A71"/>
    <w:rsid w:val="00EC6E7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FDDEC"/>
  <w15:chartTrackingRefBased/>
  <w15:docId w15:val="{AE54FD88-0796-C243-8EE6-327226650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B64B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B64B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B64B38"/>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B64B38"/>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B64B38"/>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B64B38"/>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64B38"/>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64B38"/>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64B38"/>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64B38"/>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B64B38"/>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B64B38"/>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B64B38"/>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B64B38"/>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B64B38"/>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64B38"/>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64B38"/>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64B38"/>
    <w:rPr>
      <w:rFonts w:eastAsiaTheme="majorEastAsia" w:cstheme="majorBidi"/>
      <w:color w:val="272727" w:themeColor="text1" w:themeTint="D8"/>
    </w:rPr>
  </w:style>
  <w:style w:type="paragraph" w:styleId="Titre">
    <w:name w:val="Title"/>
    <w:basedOn w:val="Normal"/>
    <w:next w:val="Normal"/>
    <w:link w:val="TitreCar"/>
    <w:uiPriority w:val="10"/>
    <w:qFormat/>
    <w:rsid w:val="00B64B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64B38"/>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64B38"/>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64B3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64B38"/>
    <w:pPr>
      <w:spacing w:before="160"/>
      <w:jc w:val="center"/>
    </w:pPr>
    <w:rPr>
      <w:i/>
      <w:iCs/>
      <w:color w:val="404040" w:themeColor="text1" w:themeTint="BF"/>
    </w:rPr>
  </w:style>
  <w:style w:type="character" w:customStyle="1" w:styleId="CitationCar">
    <w:name w:val="Citation Car"/>
    <w:basedOn w:val="Policepardfaut"/>
    <w:link w:val="Citation"/>
    <w:uiPriority w:val="29"/>
    <w:rsid w:val="00B64B38"/>
    <w:rPr>
      <w:i/>
      <w:iCs/>
      <w:color w:val="404040" w:themeColor="text1" w:themeTint="BF"/>
    </w:rPr>
  </w:style>
  <w:style w:type="paragraph" w:styleId="Paragraphedeliste">
    <w:name w:val="List Paragraph"/>
    <w:basedOn w:val="Normal"/>
    <w:uiPriority w:val="34"/>
    <w:qFormat/>
    <w:rsid w:val="00B64B38"/>
    <w:pPr>
      <w:ind w:left="720"/>
      <w:contextualSpacing/>
    </w:pPr>
  </w:style>
  <w:style w:type="character" w:styleId="Accentuationintense">
    <w:name w:val="Intense Emphasis"/>
    <w:basedOn w:val="Policepardfaut"/>
    <w:uiPriority w:val="21"/>
    <w:qFormat/>
    <w:rsid w:val="00B64B38"/>
    <w:rPr>
      <w:i/>
      <w:iCs/>
      <w:color w:val="0F4761" w:themeColor="accent1" w:themeShade="BF"/>
    </w:rPr>
  </w:style>
  <w:style w:type="paragraph" w:styleId="Citationintense">
    <w:name w:val="Intense Quote"/>
    <w:basedOn w:val="Normal"/>
    <w:next w:val="Normal"/>
    <w:link w:val="CitationintenseCar"/>
    <w:uiPriority w:val="30"/>
    <w:qFormat/>
    <w:rsid w:val="00B64B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B64B38"/>
    <w:rPr>
      <w:i/>
      <w:iCs/>
      <w:color w:val="0F4761" w:themeColor="accent1" w:themeShade="BF"/>
    </w:rPr>
  </w:style>
  <w:style w:type="character" w:styleId="Rfrenceintense">
    <w:name w:val="Intense Reference"/>
    <w:basedOn w:val="Policepardfaut"/>
    <w:uiPriority w:val="32"/>
    <w:qFormat/>
    <w:rsid w:val="00B64B38"/>
    <w:rPr>
      <w:b/>
      <w:bCs/>
      <w:smallCaps/>
      <w:color w:val="0F4761" w:themeColor="accent1" w:themeShade="BF"/>
      <w:spacing w:val="5"/>
    </w:rPr>
  </w:style>
  <w:style w:type="numbering" w:customStyle="1" w:styleId="Listeactuelle1">
    <w:name w:val="Liste actuelle1"/>
    <w:uiPriority w:val="99"/>
    <w:rsid w:val="00E71A71"/>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3763061">
      <w:bodyDiv w:val="1"/>
      <w:marLeft w:val="0"/>
      <w:marRight w:val="0"/>
      <w:marTop w:val="0"/>
      <w:marBottom w:val="0"/>
      <w:divBdr>
        <w:top w:val="none" w:sz="0" w:space="0" w:color="auto"/>
        <w:left w:val="none" w:sz="0" w:space="0" w:color="auto"/>
        <w:bottom w:val="none" w:sz="0" w:space="0" w:color="auto"/>
        <w:right w:val="none" w:sz="0" w:space="0" w:color="auto"/>
      </w:divBdr>
    </w:div>
    <w:div w:id="1719551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Ecos Document" ma:contentTypeID="0x0101009AD48296FC59154C86E57830F1108F5800205CDB3668D96E44868C86FFB81C2782" ma:contentTypeVersion="31" ma:contentTypeDescription="" ma:contentTypeScope="" ma:versionID="b32b45ae64e23e53c9c34b8a9c15b4de">
  <xsd:schema xmlns:xsd="http://www.w3.org/2001/XMLSchema" xmlns:xs="http://www.w3.org/2001/XMLSchema" xmlns:p="http://schemas.microsoft.com/office/2006/metadata/properties" xmlns:ns1="http://schemas.microsoft.com/sharepoint/v3" xmlns:ns2="84f9a6a8-f2d8-4679-afd4-008cbd8c3661" xmlns:ns3="8fd78538-4e6d-410c-b987-cd1c58629c92" targetNamespace="http://schemas.microsoft.com/office/2006/metadata/properties" ma:root="true" ma:fieldsID="5485dec7d9f2cc45c50286374a1844d7" ns1:_="" ns2:_="" ns3:_="">
    <xsd:import namespace="http://schemas.microsoft.com/sharepoint/v3"/>
    <xsd:import namespace="84f9a6a8-f2d8-4679-afd4-008cbd8c3661"/>
    <xsd:import namespace="8fd78538-4e6d-410c-b987-cd1c58629c92"/>
    <xsd:element name="properties">
      <xsd:complexType>
        <xsd:sequence>
          <xsd:element name="documentManagement">
            <xsd:complexType>
              <xsd:all>
                <xsd:element ref="ns2:CaseCreationDate" minOccurs="0"/>
                <xsd:element ref="ns2:CaseNumber" minOccurs="0"/>
                <xsd:element ref="ns2:CaseSubType" minOccurs="0"/>
                <xsd:element ref="ns2:CaseType" minOccurs="0"/>
                <xsd:element ref="ns2:Creator" minOccurs="0"/>
                <xsd:element ref="ns2:DocumentType" minOccurs="0"/>
                <xsd:element ref="ns2:ExpedId" minOccurs="0"/>
                <xsd:element ref="ns2:FileClassificationLevel1" minOccurs="0"/>
                <xsd:element ref="ns2:FileClassificationLevel2" minOccurs="0"/>
                <xsd:element ref="ns2:FileClassificationLevel3" minOccurs="0"/>
                <xsd:element ref="ns2:FileClassificationLevel4" minOccurs="0"/>
                <xsd:element ref="ns2:FileClassificationLevel5" minOccurs="0"/>
                <xsd:element ref="ns2:MeetingDate" minOccurs="0"/>
                <xsd:element ref="ns2:MeetingNumber" minOccurs="0"/>
                <xsd:element ref="ns2:TermofAdministrativeUsefulness" minOccurs="0"/>
                <xsd:element ref="ns2:WDocsPath" minOccurs="0"/>
                <xsd:element ref="ns1:_ExtendedDescription" minOccurs="0"/>
                <xsd:element ref="ns2:FileSecurityLevel_x0020_" minOccurs="0"/>
                <xsd:element ref="ns2:FileStatus_x0020_"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2:Numéro_x0020_parlementaire" minOccurs="0"/>
                <xsd:element ref="ns2:Sort_x0020_final" minOccurs="0"/>
                <xsd:element ref="ns2:Suffixe_x0020_du_x0020_Numéro_x0020_parlementaire" minOccurs="0"/>
                <xsd:element ref="ns2:Document_x0020_parlementai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ExtendedDescription" ma:index="24" nillable="true" ma:displayName="Description" ma:internalName="_Extended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4f9a6a8-f2d8-4679-afd4-008cbd8c3661" elementFormDefault="qualified">
    <xsd:import namespace="http://schemas.microsoft.com/office/2006/documentManagement/types"/>
    <xsd:import namespace="http://schemas.microsoft.com/office/infopath/2007/PartnerControls"/>
    <xsd:element name="CaseCreationDate" ma:index="8" nillable="true" ma:displayName="CaseCreationDate" ma:format="DateOnly" ma:internalName="CaseCreationDate">
      <xsd:simpleType>
        <xsd:restriction base="dms:DateTime"/>
      </xsd:simpleType>
    </xsd:element>
    <xsd:element name="CaseNumber" ma:index="9" nillable="true" ma:displayName="CaseNumber" ma:internalName="CaseNumber">
      <xsd:simpleType>
        <xsd:restriction base="dms:Text">
          <xsd:maxLength value="255"/>
        </xsd:restriction>
      </xsd:simpleType>
    </xsd:element>
    <xsd:element name="CaseSubType" ma:index="10" nillable="true" ma:displayName="CaseSubType" ma:default="" ma:internalName="CaseSubType">
      <xsd:simpleType>
        <xsd:restriction base="dms:Text">
          <xsd:maxLength value="255"/>
        </xsd:restriction>
      </xsd:simpleType>
    </xsd:element>
    <xsd:element name="CaseType" ma:index="11" nillable="true" ma:displayName="CaseType" ma:default="" ma:internalName="CaseType">
      <xsd:simpleType>
        <xsd:restriction base="dms:Text">
          <xsd:maxLength value="255"/>
        </xsd:restriction>
      </xsd:simpleType>
    </xsd:element>
    <xsd:element name="Creator" ma:index="12" nillable="true" ma:displayName="Creator" ma:default="" ma:internalName="Creator">
      <xsd:simpleType>
        <xsd:restriction base="dms:Text">
          <xsd:maxLength value="255"/>
        </xsd:restriction>
      </xsd:simpleType>
    </xsd:element>
    <xsd:element name="DocumentType" ma:index="13" nillable="true" ma:displayName="DocumentType" ma:default="" ma:internalName="DocumentType">
      <xsd:simpleType>
        <xsd:restriction base="dms:Text">
          <xsd:maxLength value="255"/>
        </xsd:restriction>
      </xsd:simpleType>
    </xsd:element>
    <xsd:element name="ExpedId" ma:index="14" nillable="true" ma:displayName="ExpedId" ma:internalName="ExpedId">
      <xsd:simpleType>
        <xsd:restriction base="dms:Text">
          <xsd:maxLength value="255"/>
        </xsd:restriction>
      </xsd:simpleType>
    </xsd:element>
    <xsd:element name="FileClassificationLevel1" ma:index="15" nillable="true" ma:displayName="FileClassificationLevel1" ma:default="" ma:internalName="FileClassificationLevel1">
      <xsd:simpleType>
        <xsd:restriction base="dms:Text">
          <xsd:maxLength value="255"/>
        </xsd:restriction>
      </xsd:simpleType>
    </xsd:element>
    <xsd:element name="FileClassificationLevel2" ma:index="16" nillable="true" ma:displayName="FileClassificationLevel2" ma:default="" ma:internalName="FileClassificationLevel2">
      <xsd:simpleType>
        <xsd:restriction base="dms:Text">
          <xsd:maxLength value="255"/>
        </xsd:restriction>
      </xsd:simpleType>
    </xsd:element>
    <xsd:element name="FileClassificationLevel3" ma:index="17" nillable="true" ma:displayName="FileClassificationLevel3" ma:internalName="FileClassificationLevel3">
      <xsd:simpleType>
        <xsd:restriction base="dms:Text">
          <xsd:maxLength value="255"/>
        </xsd:restriction>
      </xsd:simpleType>
    </xsd:element>
    <xsd:element name="FileClassificationLevel4" ma:index="18" nillable="true" ma:displayName="FileClassificationLevel4" ma:default="" ma:internalName="FileClassificationLevel4">
      <xsd:simpleType>
        <xsd:restriction base="dms:Text">
          <xsd:maxLength value="255"/>
        </xsd:restriction>
      </xsd:simpleType>
    </xsd:element>
    <xsd:element name="FileClassificationLevel5" ma:index="19" nillable="true" ma:displayName="FileClassificationLevel5" ma:default="" ma:internalName="FileClassificationLevel5">
      <xsd:simpleType>
        <xsd:restriction base="dms:Text">
          <xsd:maxLength value="255"/>
        </xsd:restriction>
      </xsd:simpleType>
    </xsd:element>
    <xsd:element name="MeetingDate" ma:index="20" nillable="true" ma:displayName="MeetingDate" ma:default="" ma:format="DateOnly" ma:internalName="MeetingDate">
      <xsd:simpleType>
        <xsd:restriction base="dms:DateTime"/>
      </xsd:simpleType>
    </xsd:element>
    <xsd:element name="MeetingNumber" ma:index="21" nillable="true" ma:displayName="MeetingNumber" ma:default="" ma:internalName="MeetingNumber">
      <xsd:simpleType>
        <xsd:restriction base="dms:Text">
          <xsd:maxLength value="255"/>
        </xsd:restriction>
      </xsd:simpleType>
    </xsd:element>
    <xsd:element name="TermofAdministrativeUsefulness" ma:index="22" nillable="true" ma:displayName="TermofAdministrativeUsefulness" ma:internalName="TermofAdministrativeUsefulness">
      <xsd:simpleType>
        <xsd:restriction base="dms:Text">
          <xsd:maxLength value="255"/>
        </xsd:restriction>
      </xsd:simpleType>
    </xsd:element>
    <xsd:element name="WDocsPath" ma:index="23" nillable="true" ma:displayName="WDocsPath" ma:default="" ma:internalName="WDocsPath">
      <xsd:simpleType>
        <xsd:restriction base="dms:Text">
          <xsd:maxLength value="255"/>
        </xsd:restriction>
      </xsd:simpleType>
    </xsd:element>
    <xsd:element name="FileSecurityLevel_x0020_" ma:index="25" nillable="true" ma:displayName="FileSecurityLevel" ma:internalName="FileSecurityLevel_x0020_">
      <xsd:simpleType>
        <xsd:restriction base="dms:Text">
          <xsd:maxLength value="255"/>
        </xsd:restriction>
      </xsd:simpleType>
    </xsd:element>
    <xsd:element name="FileStatus_x0020_" ma:index="26" nillable="true" ma:displayName="FileStatus" ma:internalName="FileStatus_x0020_">
      <xsd:simpleType>
        <xsd:restriction base="dms:Text">
          <xsd:maxLength value="255"/>
        </xsd:restriction>
      </xsd:simpleType>
    </xsd:element>
    <xsd:element name="TaxCatchAll" ma:index="29" nillable="true" ma:displayName="Taxonomy Catch All Column" ma:hidden="true" ma:list="{4ca840dc-ded1-4a89-8bbf-dabf04cef26a}" ma:internalName="TaxCatchAll" ma:showField="CatchAllData" ma:web="84f9a6a8-f2d8-4679-afd4-008cbd8c3661">
      <xsd:complexType>
        <xsd:complexContent>
          <xsd:extension base="dms:MultiChoiceLookup">
            <xsd:sequence>
              <xsd:element name="Value" type="dms:Lookup" maxOccurs="unbounded" minOccurs="0" nillable="true"/>
            </xsd:sequence>
          </xsd:extension>
        </xsd:complexContent>
      </xsd:complexType>
    </xsd:element>
    <xsd:element name="Numéro_x0020_parlementaire" ma:index="34" nillable="true" ma:displayName="Numéro parlementaire" ma:default="" ma:internalName="Num_x00e9_ro_x0020_parlementaire">
      <xsd:simpleType>
        <xsd:restriction base="dms:Text">
          <xsd:maxLength value="255"/>
        </xsd:restriction>
      </xsd:simpleType>
    </xsd:element>
    <xsd:element name="Sort_x0020_final" ma:index="35" nillable="true" ma:displayName="Sort final" ma:default="" ma:internalName="Sort_x0020_final">
      <xsd:simpleType>
        <xsd:restriction base="dms:Text">
          <xsd:maxLength value="255"/>
        </xsd:restriction>
      </xsd:simpleType>
    </xsd:element>
    <xsd:element name="Suffixe_x0020_du_x0020_Numéro_x0020_parlementaire" ma:index="36" nillable="true" ma:displayName="Suffixe du Numéro parlementaire" ma:default="" ma:internalName="Suffixe_x0020_du_x0020_Num_x00e9_ro_x0020_parlementaire">
      <xsd:simpleType>
        <xsd:restriction base="dms:Text">
          <xsd:maxLength value="255"/>
        </xsd:restriction>
      </xsd:simpleType>
    </xsd:element>
    <xsd:element name="Document_x0020_parlementaire" ma:index="37" nillable="true" ma:displayName="Document parlementaire" ma:default="0" ma:internalName="Document_x0020_parlementair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fd78538-4e6d-410c-b987-cd1c58629c92" elementFormDefault="qualified">
    <xsd:import namespace="http://schemas.microsoft.com/office/2006/documentManagement/types"/>
    <xsd:import namespace="http://schemas.microsoft.com/office/infopath/2007/PartnerControls"/>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fd028280-dcad-4e87-999f-b74f1d755bf3" ma:termSetId="09814cd3-568e-fe90-9814-8d621ff8fb84" ma:anchorId="fba54fb3-c3e1-fe81-a776-ca4b69148c4d" ma:open="true" ma:isKeyword="false">
      <xsd:complexType>
        <xsd:sequence>
          <xsd:element ref="pc:Terms" minOccurs="0" maxOccurs="1"/>
        </xsd:sequence>
      </xsd:complexType>
    </xsd:element>
    <xsd:element name="MediaServiceDateTaken" ma:index="30" nillable="true" ma:displayName="MediaServiceDateTaken" ma:hidden="true" ma:indexed="true" ma:internalName="MediaServiceDateTaken"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_x0020_parlementaire xmlns="84f9a6a8-f2d8-4679-afd4-008cbd8c3661">false</Document_x0020_parlementaire>
    <Creator xmlns="84f9a6a8-f2d8-4679-afd4-008cbd8c3661" xsi:nil="true"/>
    <DocumentType xmlns="84f9a6a8-f2d8-4679-afd4-008cbd8c3661">Resumé</DocumentType>
    <FileClassificationLevel3 xmlns="84f9a6a8-f2d8-4679-afd4-008cbd8c3661">DP8573</FileClassificationLevel3>
    <FileClassificationLevel4 xmlns="84f9a6a8-f2d8-4679-afd4-008cbd8c3661" xsi:nil="true"/>
    <MeetingNumber xmlns="84f9a6a8-f2d8-4679-afd4-008cbd8c3661" xsi:nil="true"/>
    <CaseCreationDate xmlns="84f9a6a8-f2d8-4679-afd4-008cbd8c3661" xsi:nil="true"/>
    <CaseSubType xmlns="84f9a6a8-f2d8-4679-afd4-008cbd8c3661">Projet de loi</CaseSubType>
    <MeetingDate xmlns="84f9a6a8-f2d8-4679-afd4-008cbd8c3661" xsi:nil="true"/>
    <FileClassificationLevel5 xmlns="84f9a6a8-f2d8-4679-afd4-008cbd8c3661" xsi:nil="true"/>
    <CaseType xmlns="84f9a6a8-f2d8-4679-afd4-008cbd8c3661">Parliamentary File</CaseType>
    <TermofAdministrativeUsefulness xmlns="84f9a6a8-f2d8-4679-afd4-008cbd8c3661" xsi:nil="true"/>
    <ExpedId xmlns="84f9a6a8-f2d8-4679-afd4-008cbd8c3661" xsi:nil="true"/>
    <lcf76f155ced4ddcb4097134ff3c332f xmlns="8fd78538-4e6d-410c-b987-cd1c58629c92">
      <Terms xmlns="http://schemas.microsoft.com/office/infopath/2007/PartnerControls"/>
    </lcf76f155ced4ddcb4097134ff3c332f>
    <CaseNumber xmlns="84f9a6a8-f2d8-4679-afd4-008cbd8c3661">8573</CaseNumber>
    <_ExtendedDescription xmlns="http://schemas.microsoft.com/sharepoint/v3" xsi:nil="true"/>
    <Numéro_x0020_parlementaire xmlns="84f9a6a8-f2d8-4679-afd4-008cbd8c3661" xsi:nil="true"/>
    <FileClassificationLevel1 xmlns="84f9a6a8-f2d8-4679-afd4-008cbd8c3661">40_Procedure_legislative_et_reglementaire</FileClassificationLevel1>
    <FileStatus_x0020_ xmlns="84f9a6a8-f2d8-4679-afd4-008cbd8c3661" xsi:nil="true"/>
    <Sort_x0020_final xmlns="84f9a6a8-f2d8-4679-afd4-008cbd8c3661" xsi:nil="true"/>
    <WDocsPath xmlns="84f9a6a8-f2d8-4679-afd4-008cbd8c3661">/sftpecos/Dossiers_parlementaires/8573/</WDocsPath>
    <FileSecurityLevel_x0020_ xmlns="84f9a6a8-f2d8-4679-afd4-008cbd8c3661">CHD_Level1_Public</FileSecurityLevel_x0020_>
    <Suffixe_x0020_du_x0020_Numéro_x0020_parlementaire xmlns="84f9a6a8-f2d8-4679-afd4-008cbd8c3661" xsi:nil="true"/>
    <FileClassificationLevel2 xmlns="84f9a6a8-f2d8-4679-afd4-008cbd8c3661">10_Projet_loi</FileClassificationLevel2>
    <TaxCatchAll xmlns="84f9a6a8-f2d8-4679-afd4-008cbd8c3661" xsi:nil="true"/>
  </documentManagement>
</p:properties>
</file>

<file path=customXml/itemProps1.xml><?xml version="1.0" encoding="utf-8"?>
<ds:datastoreItem xmlns:ds="http://schemas.openxmlformats.org/officeDocument/2006/customXml" ds:itemID="{16A2E68A-D0E3-4E0E-A7A8-247593930E9A}"/>
</file>

<file path=customXml/itemProps2.xml><?xml version="1.0" encoding="utf-8"?>
<ds:datastoreItem xmlns:ds="http://schemas.openxmlformats.org/officeDocument/2006/customXml" ds:itemID="{BF9BA22B-FAA7-4E83-91F3-6B208E802C61}"/>
</file>

<file path=customXml/itemProps3.xml><?xml version="1.0" encoding="utf-8"?>
<ds:datastoreItem xmlns:ds="http://schemas.openxmlformats.org/officeDocument/2006/customXml" ds:itemID="{33F20FAC-84E2-4794-8050-FA3CE1AB6CB9}"/>
</file>

<file path=docProps/app.xml><?xml version="1.0" encoding="utf-8"?>
<Properties xmlns="http://schemas.openxmlformats.org/officeDocument/2006/extended-properties" xmlns:vt="http://schemas.openxmlformats.org/officeDocument/2006/docPropsVTypes">
  <Template>Normal</Template>
  <TotalTime>51</TotalTime>
  <Pages>1</Pages>
  <Words>377</Words>
  <Characters>2076</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20260622_Resume</dc:title>
  <dc:subject/>
  <dc:creator>Félix Schaack</dc:creator>
  <cp:keywords/>
  <dc:description/>
  <cp:lastModifiedBy>Cédric SCARPELLINI</cp:lastModifiedBy>
  <cp:revision>18</cp:revision>
  <dcterms:created xsi:type="dcterms:W3CDTF">2025-04-28T09:01:00Z</dcterms:created>
  <dcterms:modified xsi:type="dcterms:W3CDTF">2026-06-22T12:22:00Z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0x0101009AD48296FC59154C86E57830F1108F5800205CDB3668D96E44868C86FFB81C2782</vt:lpwstr>
  </property>
</Properties>
</file>