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F9C1" w14:textId="77777777" w:rsidR="00B86948" w:rsidRPr="005F48A2" w:rsidRDefault="00B86948" w:rsidP="00B86948">
      <w:pPr>
        <w:tabs>
          <w:tab w:val="left" w:pos="4500"/>
        </w:tabs>
        <w:spacing w:after="0" w:line="240" w:lineRule="auto"/>
        <w:jc w:val="center"/>
        <w:rPr>
          <w:rFonts w:ascii="Arial" w:hAnsi="Arial" w:cs="Arial"/>
          <w:b/>
        </w:rPr>
      </w:pPr>
      <w:r w:rsidRPr="005F48A2">
        <w:rPr>
          <w:rFonts w:ascii="Arial" w:eastAsia="Times New Roman" w:hAnsi="Arial" w:cs="Arial"/>
          <w:b/>
          <w:bCs/>
          <w:lang w:eastAsia="fr-FR"/>
        </w:rPr>
        <w:t>N</w:t>
      </w:r>
      <w:r w:rsidRPr="005F48A2">
        <w:rPr>
          <w:rFonts w:ascii="Arial" w:eastAsia="Times New Roman" w:hAnsi="Arial" w:cs="Arial"/>
          <w:b/>
          <w:bCs/>
          <w:vertAlign w:val="superscript"/>
          <w:lang w:eastAsia="fr-FR"/>
        </w:rPr>
        <w:t xml:space="preserve">o </w:t>
      </w:r>
      <w:r w:rsidRPr="002963EE">
        <w:rPr>
          <w:rFonts w:ascii="Arial" w:hAnsi="Arial" w:cs="Arial"/>
          <w:b/>
        </w:rPr>
        <w:t>85</w:t>
      </w:r>
      <w:r>
        <w:rPr>
          <w:rFonts w:ascii="Arial" w:hAnsi="Arial" w:cs="Arial"/>
          <w:b/>
        </w:rPr>
        <w:t>59</w:t>
      </w:r>
    </w:p>
    <w:p w14:paraId="0FC43CFB" w14:textId="77777777" w:rsidR="00B86948" w:rsidRPr="002C1F61" w:rsidRDefault="00B86948" w:rsidP="00B86948">
      <w:pPr>
        <w:spacing w:after="0" w:line="240" w:lineRule="auto"/>
        <w:jc w:val="center"/>
        <w:rPr>
          <w:rFonts w:ascii="Arial" w:eastAsia="Times New Roman" w:hAnsi="Arial" w:cs="Arial"/>
          <w:lang w:eastAsia="fr-FR"/>
        </w:rPr>
      </w:pPr>
    </w:p>
    <w:p w14:paraId="766410D1" w14:textId="77777777" w:rsidR="00B86948" w:rsidRDefault="00B86948" w:rsidP="00B86948">
      <w:pPr>
        <w:spacing w:after="0" w:line="240" w:lineRule="auto"/>
        <w:jc w:val="center"/>
      </w:pPr>
      <w:r>
        <w:rPr>
          <w:rFonts w:ascii="Arial" w:eastAsia="Times New Roman" w:hAnsi="Arial" w:cs="Arial"/>
          <w:bCs/>
          <w:lang w:eastAsia="fr-FR"/>
        </w:rPr>
        <w:t>CHAMBRE DES DEPUTES</w:t>
      </w:r>
    </w:p>
    <w:p w14:paraId="77E6257F" w14:textId="77777777" w:rsidR="00B86948" w:rsidRDefault="00B86948" w:rsidP="00B86948">
      <w:pPr>
        <w:spacing w:after="0" w:line="240" w:lineRule="auto"/>
        <w:jc w:val="center"/>
        <w:rPr>
          <w:rFonts w:ascii="Arial" w:eastAsia="Times New Roman" w:hAnsi="Arial" w:cs="Arial"/>
          <w:bCs/>
          <w:lang w:eastAsia="fr-FR"/>
        </w:rPr>
      </w:pPr>
    </w:p>
    <w:p w14:paraId="533977D7" w14:textId="77777777" w:rsidR="00B86948" w:rsidRDefault="00B86948" w:rsidP="00B86948">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bCs/>
          <w:lang w:eastAsia="fr-FR"/>
        </w:rPr>
      </w:pPr>
    </w:p>
    <w:p w14:paraId="5EB752F0" w14:textId="77777777" w:rsidR="00B86948" w:rsidRPr="0073146E" w:rsidRDefault="00B86948" w:rsidP="00B86948">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14:paraId="39F5A73E" w14:textId="77777777" w:rsidR="00B86948" w:rsidRPr="00083219" w:rsidRDefault="00B86948" w:rsidP="00B86948">
      <w:pPr>
        <w:spacing w:after="0" w:line="240" w:lineRule="auto"/>
        <w:jc w:val="both"/>
        <w:rPr>
          <w:rFonts w:ascii="Arial" w:eastAsia="Times New Roman" w:hAnsi="Arial" w:cs="Arial"/>
          <w:lang w:eastAsia="fr-FR"/>
        </w:rPr>
      </w:pPr>
    </w:p>
    <w:p w14:paraId="201DB823" w14:textId="77777777" w:rsidR="00B86948" w:rsidRPr="00083219" w:rsidRDefault="00B86948" w:rsidP="00B86948">
      <w:pPr>
        <w:spacing w:after="0" w:line="240" w:lineRule="auto"/>
        <w:ind w:right="-108"/>
        <w:jc w:val="center"/>
        <w:rPr>
          <w:rFonts w:ascii="Arial" w:eastAsia="Times New Roman" w:hAnsi="Arial" w:cs="Arial"/>
          <w:lang w:eastAsia="fr-FR"/>
        </w:rPr>
      </w:pPr>
    </w:p>
    <w:p w14:paraId="2F2DDC8D" w14:textId="77777777" w:rsidR="00B86948" w:rsidRDefault="00B86948" w:rsidP="00B86948">
      <w:pPr>
        <w:tabs>
          <w:tab w:val="left" w:pos="1701"/>
        </w:tabs>
        <w:spacing w:after="0" w:line="240" w:lineRule="auto"/>
        <w:ind w:left="1440" w:right="-2" w:hanging="1440"/>
        <w:jc w:val="center"/>
      </w:pPr>
      <w:r>
        <w:rPr>
          <w:rFonts w:ascii="Arial" w:eastAsia="Times New Roman" w:hAnsi="Arial" w:cs="Arial"/>
          <w:b/>
          <w:color w:val="000000"/>
          <w:lang w:eastAsia="fr-FR"/>
        </w:rPr>
        <w:t>PROJET DE LOI</w:t>
      </w:r>
    </w:p>
    <w:p w14:paraId="0D72CBCB" w14:textId="77777777" w:rsidR="00B86948" w:rsidRPr="00811F8A" w:rsidRDefault="00B86948" w:rsidP="00B86948">
      <w:pPr>
        <w:spacing w:after="0" w:line="240" w:lineRule="auto"/>
        <w:jc w:val="center"/>
        <w:rPr>
          <w:rFonts w:ascii="Arial" w:eastAsia="Times New Roman" w:hAnsi="Arial" w:cs="Arial"/>
          <w:color w:val="000000"/>
          <w:lang w:eastAsia="fr-FR"/>
        </w:rPr>
      </w:pPr>
    </w:p>
    <w:p w14:paraId="0800D190" w14:textId="77777777" w:rsidR="00B86948" w:rsidRDefault="00B86948" w:rsidP="00B86948">
      <w:pPr>
        <w:spacing w:after="0" w:line="240" w:lineRule="auto"/>
        <w:jc w:val="center"/>
        <w:rPr>
          <w:rFonts w:ascii="Arial" w:eastAsia="Times New Roman" w:hAnsi="Arial" w:cs="Arial"/>
          <w:b/>
          <w:bCs/>
          <w:lang w:eastAsia="fr-FR"/>
        </w:rPr>
      </w:pPr>
      <w:proofErr w:type="gramStart"/>
      <w:r w:rsidRPr="0077304D">
        <w:rPr>
          <w:rFonts w:ascii="Arial" w:eastAsia="Times New Roman" w:hAnsi="Arial" w:cs="Arial"/>
          <w:b/>
          <w:bCs/>
          <w:lang w:eastAsia="fr-FR"/>
        </w:rPr>
        <w:t>relative</w:t>
      </w:r>
      <w:proofErr w:type="gramEnd"/>
      <w:r w:rsidRPr="0077304D">
        <w:rPr>
          <w:rFonts w:ascii="Arial" w:eastAsia="Times New Roman" w:hAnsi="Arial" w:cs="Arial"/>
          <w:b/>
          <w:bCs/>
          <w:lang w:eastAsia="fr-FR"/>
        </w:rPr>
        <w:t xml:space="preserve"> à la construction de laboratoires et de bureaux de l'Administration des services techniques de l'agriculture à </w:t>
      </w:r>
      <w:proofErr w:type="spellStart"/>
      <w:r w:rsidRPr="0077304D">
        <w:rPr>
          <w:rFonts w:ascii="Arial" w:eastAsia="Times New Roman" w:hAnsi="Arial" w:cs="Arial"/>
          <w:b/>
          <w:bCs/>
          <w:lang w:eastAsia="fr-FR"/>
        </w:rPr>
        <w:t>Gilsdorf</w:t>
      </w:r>
      <w:proofErr w:type="spellEnd"/>
    </w:p>
    <w:p w14:paraId="2274383D" w14:textId="77777777" w:rsidR="00B86948" w:rsidRDefault="00B86948" w:rsidP="00B86948">
      <w:pPr>
        <w:spacing w:after="0" w:line="240" w:lineRule="auto"/>
        <w:jc w:val="center"/>
        <w:rPr>
          <w:rFonts w:ascii="Arial" w:eastAsia="Times New Roman" w:hAnsi="Arial" w:cs="Arial"/>
          <w:b/>
          <w:bCs/>
          <w:lang w:val="fr-FR" w:eastAsia="fr-FR"/>
        </w:rPr>
      </w:pPr>
    </w:p>
    <w:p w14:paraId="5F9E351B" w14:textId="77777777" w:rsidR="00B86948" w:rsidRPr="008A30E0" w:rsidRDefault="00B86948" w:rsidP="00B86948">
      <w:pPr>
        <w:spacing w:after="0" w:line="240" w:lineRule="auto"/>
        <w:jc w:val="center"/>
        <w:rPr>
          <w:rFonts w:ascii="Arial" w:eastAsia="Times New Roman" w:hAnsi="Arial" w:cs="Arial"/>
          <w:b/>
          <w:bCs/>
          <w:lang w:val="fr-FR" w:eastAsia="fr-FR"/>
        </w:rPr>
      </w:pPr>
    </w:p>
    <w:p w14:paraId="5695B250" w14:textId="29C61766" w:rsidR="00B86948" w:rsidRPr="0000615E" w:rsidRDefault="00B86948" w:rsidP="00B86948">
      <w:pPr>
        <w:spacing w:after="120" w:line="240" w:lineRule="auto"/>
        <w:jc w:val="center"/>
        <w:rPr>
          <w:rFonts w:ascii="Arial" w:hAnsi="Arial" w:cs="Arial"/>
          <w:u w:val="single"/>
        </w:rPr>
      </w:pPr>
      <w:r w:rsidRPr="00811F8A">
        <w:rPr>
          <w:rFonts w:ascii="Arial" w:eastAsia="Times New Roman" w:hAnsi="Arial" w:cs="Arial"/>
          <w:b/>
          <w:lang w:eastAsia="fr-FR"/>
        </w:rPr>
        <w:t>R</w:t>
      </w:r>
      <w:r>
        <w:rPr>
          <w:rFonts w:ascii="Arial" w:eastAsia="Times New Roman" w:hAnsi="Arial" w:cs="Arial"/>
          <w:b/>
          <w:lang w:eastAsia="fr-FR"/>
        </w:rPr>
        <w:t>ESUME</w:t>
      </w:r>
    </w:p>
    <w:p w14:paraId="47E688EB" w14:textId="77777777" w:rsidR="00B86948" w:rsidRPr="00B86948" w:rsidRDefault="00B86948" w:rsidP="00B86948">
      <w:pPr>
        <w:pStyle w:val="Paragraphedeliste"/>
        <w:spacing w:after="0" w:line="240" w:lineRule="auto"/>
        <w:ind w:left="0"/>
        <w:rPr>
          <w:rFonts w:ascii="Arial" w:eastAsia="Times New Roman" w:hAnsi="Arial" w:cs="Arial"/>
          <w:bCs/>
          <w:lang w:eastAsia="fr-FR"/>
        </w:rPr>
      </w:pPr>
    </w:p>
    <w:p w14:paraId="0B447A5B" w14:textId="77777777" w:rsidR="00B86948" w:rsidRPr="00B86948" w:rsidRDefault="00B86948" w:rsidP="00B86948">
      <w:pPr>
        <w:spacing w:after="0" w:line="240" w:lineRule="auto"/>
        <w:jc w:val="center"/>
        <w:rPr>
          <w:rFonts w:ascii="Arial" w:hAnsi="Arial" w:cs="Arial"/>
          <w:b/>
          <w:bCs/>
          <w:u w:val="single"/>
          <w:lang w:val="fr-CH"/>
        </w:rPr>
      </w:pPr>
    </w:p>
    <w:p w14:paraId="5D169B7F" w14:textId="77777777" w:rsidR="00B86948" w:rsidRPr="00B86948" w:rsidRDefault="00B86948" w:rsidP="00B86948">
      <w:pPr>
        <w:spacing w:after="0" w:line="240" w:lineRule="auto"/>
        <w:jc w:val="both"/>
        <w:rPr>
          <w:rFonts w:ascii="Arial" w:hAnsi="Arial" w:cs="Arial"/>
          <w:lang w:val="fr-CH"/>
        </w:rPr>
      </w:pPr>
      <w:r w:rsidRPr="00B86948">
        <w:rPr>
          <w:rFonts w:ascii="Arial" w:hAnsi="Arial" w:cs="Arial"/>
          <w:lang w:val="fr-CH"/>
        </w:rPr>
        <w:t xml:space="preserve">Le projet de loi 8559 a pour objet d’autoriser le Gouvernement à procéder à la construction de laboratoires et de bureaux de l’Administration des services techniques de l’agriculture (ci-après « ASTA ») à </w:t>
      </w:r>
      <w:proofErr w:type="spellStart"/>
      <w:r w:rsidRPr="00B86948">
        <w:rPr>
          <w:rFonts w:ascii="Arial" w:hAnsi="Arial" w:cs="Arial"/>
          <w:lang w:val="fr-CH"/>
        </w:rPr>
        <w:t>Gilsdorf</w:t>
      </w:r>
      <w:proofErr w:type="spellEnd"/>
      <w:r w:rsidRPr="00B86948">
        <w:rPr>
          <w:rFonts w:ascii="Arial" w:hAnsi="Arial" w:cs="Arial"/>
          <w:lang w:val="fr-CH"/>
        </w:rPr>
        <w:t>.</w:t>
      </w:r>
    </w:p>
    <w:p w14:paraId="475837F2" w14:textId="77777777" w:rsidR="00B86948" w:rsidRPr="00B86948" w:rsidRDefault="00B86948" w:rsidP="00B86948">
      <w:pPr>
        <w:spacing w:after="0" w:line="240" w:lineRule="auto"/>
        <w:jc w:val="both"/>
        <w:rPr>
          <w:rFonts w:ascii="Arial" w:hAnsi="Arial" w:cs="Arial"/>
          <w:lang w:val="fr-CH"/>
        </w:rPr>
      </w:pPr>
    </w:p>
    <w:p w14:paraId="1E670C78" w14:textId="77777777" w:rsidR="00B86948" w:rsidRPr="00B86948" w:rsidRDefault="00B86948" w:rsidP="00B86948">
      <w:pPr>
        <w:spacing w:after="0" w:line="240" w:lineRule="auto"/>
        <w:jc w:val="both"/>
        <w:rPr>
          <w:rFonts w:ascii="Arial" w:hAnsi="Arial" w:cs="Arial"/>
          <w:lang w:val="fr-CH"/>
        </w:rPr>
      </w:pPr>
      <w:r w:rsidRPr="00B86948">
        <w:rPr>
          <w:rFonts w:ascii="Arial" w:hAnsi="Arial" w:cs="Arial"/>
          <w:lang w:val="fr-CH"/>
        </w:rPr>
        <w:t>Comme l’enveloppe budgétaire à accorder pour le financement dépasse les 60 millions d’euros, l’autorisation du législateur par voie d’une loi spéciale s’impose.</w:t>
      </w:r>
    </w:p>
    <w:p w14:paraId="72560AFE" w14:textId="77777777" w:rsidR="00B86948" w:rsidRPr="00B86948" w:rsidRDefault="00B86948" w:rsidP="00B86948">
      <w:pPr>
        <w:spacing w:after="0" w:line="240" w:lineRule="auto"/>
        <w:jc w:val="both"/>
        <w:rPr>
          <w:rFonts w:ascii="Arial" w:hAnsi="Arial" w:cs="Arial"/>
          <w:lang w:val="fr-CH"/>
        </w:rPr>
      </w:pPr>
    </w:p>
    <w:p w14:paraId="3EA4CB9F" w14:textId="2FB32714" w:rsidR="00B86948" w:rsidRPr="00B86948" w:rsidRDefault="00B86948" w:rsidP="00B86948">
      <w:pPr>
        <w:suppressAutoHyphens w:val="0"/>
        <w:spacing w:after="0" w:line="276" w:lineRule="auto"/>
        <w:jc w:val="both"/>
        <w:rPr>
          <w:rFonts w:ascii="Arial" w:eastAsia="Aptos" w:hAnsi="Arial" w:cs="Arial"/>
          <w:b/>
          <w:bCs/>
          <w:kern w:val="2"/>
          <w:u w:val="single"/>
          <w:lang w:val="fr-CH" w:eastAsia="en-US"/>
          <w14:ligatures w14:val="standardContextual"/>
        </w:rPr>
      </w:pPr>
      <w:r w:rsidRPr="00B86948">
        <w:rPr>
          <w:rFonts w:ascii="Arial" w:hAnsi="Arial" w:cs="Arial"/>
        </w:rPr>
        <w:t xml:space="preserve">Les laboratoires actuels, installés à Ettelbruck depuis 1932, ne répondent plus aux besoins croissants de contrôle, d’analyse et de conseil au secteur agricole. Le nouveau bâtiment permettra de moderniser et d’élargir l’offre analytique, de respecter les normes d’accréditation, d’intégrer un laboratoire de métrologie, d’optimiser les processus de travail et de regrouper toutes les activités, y compris celles actuellement situées à </w:t>
      </w:r>
      <w:proofErr w:type="spellStart"/>
      <w:r w:rsidRPr="00B86948">
        <w:rPr>
          <w:rFonts w:ascii="Arial" w:hAnsi="Arial" w:cs="Arial"/>
        </w:rPr>
        <w:t>Strassen</w:t>
      </w:r>
      <w:proofErr w:type="spellEnd"/>
      <w:r w:rsidRPr="00B86948">
        <w:rPr>
          <w:rFonts w:ascii="Arial" w:hAnsi="Arial" w:cs="Arial"/>
        </w:rPr>
        <w:t>. Implanté près du Lycée technique agricole, il renforcera la collaboration avec celui-ci. Le projet comprend également une augmentation du personnel, des aménagements de stationnement et de nouvelles liaisons piétonnes et cyclables. Conçu selon des standards énergétiques élevés (classe A), le bâtiment sera équipé d’une installation photovoltaïque couvrant environ 65 % de ses besoins électriques. Le coût de construction est estimé à 40,8 millions d’euros HTVA, pour une enveloppe totale de 74,82 millions d’euros TTC.</w:t>
      </w:r>
    </w:p>
    <w:p w14:paraId="3789579B" w14:textId="77777777" w:rsidR="00B86948" w:rsidRPr="00B86948" w:rsidRDefault="00B86948" w:rsidP="00B86948">
      <w:pPr>
        <w:jc w:val="both"/>
        <w:rPr>
          <w:lang w:val="fr-CH"/>
        </w:rPr>
      </w:pPr>
    </w:p>
    <w:sectPr w:rsidR="00B86948" w:rsidRPr="00B86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87A"/>
    <w:multiLevelType w:val="hybridMultilevel"/>
    <w:tmpl w:val="78D8619C"/>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39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48"/>
    <w:rsid w:val="00714647"/>
    <w:rsid w:val="00B86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424B"/>
  <w15:chartTrackingRefBased/>
  <w15:docId w15:val="{6039495B-8728-4C1F-BEC6-B6FF513C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8"/>
    <w:pPr>
      <w:suppressAutoHyphens/>
      <w:spacing w:line="252" w:lineRule="auto"/>
    </w:pPr>
    <w:rPr>
      <w:rFonts w:ascii="Calibri" w:eastAsia="Calibri" w:hAnsi="Calibri" w:cs="Calibri"/>
      <w:kern w:val="0"/>
      <w:sz w:val="22"/>
      <w:szCs w:val="22"/>
      <w:lang w:val="fr-LU" w:eastAsia="zh-CN"/>
      <w14:ligatures w14:val="none"/>
    </w:rPr>
  </w:style>
  <w:style w:type="paragraph" w:styleId="Titre1">
    <w:name w:val="heading 1"/>
    <w:basedOn w:val="Normal"/>
    <w:next w:val="Normal"/>
    <w:link w:val="Titre1Car"/>
    <w:uiPriority w:val="9"/>
    <w:qFormat/>
    <w:rsid w:val="00B8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69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69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69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69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69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69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69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69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69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69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69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69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69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69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69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6948"/>
    <w:rPr>
      <w:rFonts w:eastAsiaTheme="majorEastAsia" w:cstheme="majorBidi"/>
      <w:color w:val="272727" w:themeColor="text1" w:themeTint="D8"/>
    </w:rPr>
  </w:style>
  <w:style w:type="paragraph" w:styleId="Titre">
    <w:name w:val="Title"/>
    <w:basedOn w:val="Normal"/>
    <w:next w:val="Normal"/>
    <w:link w:val="TitreCar"/>
    <w:uiPriority w:val="10"/>
    <w:qFormat/>
    <w:rsid w:val="00B8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69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69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69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6948"/>
    <w:pPr>
      <w:spacing w:before="160"/>
      <w:jc w:val="center"/>
    </w:pPr>
    <w:rPr>
      <w:i/>
      <w:iCs/>
      <w:color w:val="404040" w:themeColor="text1" w:themeTint="BF"/>
    </w:rPr>
  </w:style>
  <w:style w:type="character" w:customStyle="1" w:styleId="CitationCar">
    <w:name w:val="Citation Car"/>
    <w:basedOn w:val="Policepardfaut"/>
    <w:link w:val="Citation"/>
    <w:uiPriority w:val="29"/>
    <w:rsid w:val="00B86948"/>
    <w:rPr>
      <w:i/>
      <w:iCs/>
      <w:color w:val="404040" w:themeColor="text1" w:themeTint="BF"/>
    </w:rPr>
  </w:style>
  <w:style w:type="paragraph" w:styleId="Paragraphedeliste">
    <w:name w:val="List Paragraph"/>
    <w:basedOn w:val="Normal"/>
    <w:uiPriority w:val="34"/>
    <w:qFormat/>
    <w:rsid w:val="00B86948"/>
    <w:pPr>
      <w:ind w:left="720"/>
      <w:contextualSpacing/>
    </w:pPr>
  </w:style>
  <w:style w:type="character" w:styleId="Accentuationintense">
    <w:name w:val="Intense Emphasis"/>
    <w:basedOn w:val="Policepardfaut"/>
    <w:uiPriority w:val="21"/>
    <w:qFormat/>
    <w:rsid w:val="00B86948"/>
    <w:rPr>
      <w:i/>
      <w:iCs/>
      <w:color w:val="0F4761" w:themeColor="accent1" w:themeShade="BF"/>
    </w:rPr>
  </w:style>
  <w:style w:type="paragraph" w:styleId="Citationintense">
    <w:name w:val="Intense Quote"/>
    <w:basedOn w:val="Normal"/>
    <w:next w:val="Normal"/>
    <w:link w:val="CitationintenseCar"/>
    <w:uiPriority w:val="30"/>
    <w:qFormat/>
    <w:rsid w:val="00B8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6948"/>
    <w:rPr>
      <w:i/>
      <w:iCs/>
      <w:color w:val="0F4761" w:themeColor="accent1" w:themeShade="BF"/>
    </w:rPr>
  </w:style>
  <w:style w:type="character" w:styleId="Rfrenceintense">
    <w:name w:val="Intense Reference"/>
    <w:basedOn w:val="Policepardfaut"/>
    <w:uiPriority w:val="32"/>
    <w:qFormat/>
    <w:rsid w:val="00B86948"/>
    <w:rPr>
      <w:b/>
      <w:bCs/>
      <w:smallCaps/>
      <w:color w:val="0F4761" w:themeColor="accent1" w:themeShade="BF"/>
      <w:spacing w:val="5"/>
    </w:rPr>
  </w:style>
  <w:style w:type="paragraph" w:customStyle="1" w:styleId="Sansinterligne1">
    <w:name w:val="Sans interligne1"/>
    <w:rsid w:val="00B86948"/>
    <w:pPr>
      <w:suppressAutoHyphens/>
      <w:spacing w:after="0" w:line="240" w:lineRule="auto"/>
    </w:pPr>
    <w:rPr>
      <w:rFonts w:ascii="Times New Roman" w:eastAsia="Times New Roman" w:hAnsi="Times New Roman" w:cs="Times New Roman"/>
      <w:kern w:val="0"/>
      <w:sz w:val="20"/>
      <w:szCs w:val="20"/>
      <w:lang w:val="fr-L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9d26bcaf1642ee6e57c6921258dff475">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947d9a72756f39f44c1bcff01a7cee8e"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DP8559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8559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/sftpecos/Dossiers_parlementaires/8559/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A3D3921-EBAE-451C-B50E-914173E102E8}"/>
</file>

<file path=customXml/itemProps2.xml><?xml version="1.0" encoding="utf-8"?>
<ds:datastoreItem xmlns:ds="http://schemas.openxmlformats.org/officeDocument/2006/customXml" ds:itemID="{B7B7CB7F-FD15-4A3B-9BEB-E42FC381CFB6}"/>
</file>

<file path=customXml/itemProps3.xml><?xml version="1.0" encoding="utf-8"?>
<ds:datastoreItem xmlns:ds="http://schemas.openxmlformats.org/officeDocument/2006/customXml" ds:itemID="{E1CD1320-66FB-4FD1-9D88-0187234BEEB3}"/>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20251127_Resume</dc:title>
  <dc:subject/>
  <dc:creator>Tania SONNETTI</dc:creator>
  <cp:keywords/>
  <dc:description/>
  <cp:lastModifiedBy>Tania SONNETTI</cp:lastModifiedBy>
  <cp:revision>1</cp:revision>
  <dcterms:created xsi:type="dcterms:W3CDTF">2025-11-27T18:20:00Z</dcterms:created>
  <dcterms:modified xsi:type="dcterms:W3CDTF">2025-11-27T18:30:00Z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