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A0B" w14:textId="77777777" w:rsidR="00A2515C" w:rsidRPr="0019775F" w:rsidRDefault="00A2515C" w:rsidP="00A2515C">
      <w:pPr>
        <w:tabs>
          <w:tab w:val="left" w:pos="4500"/>
        </w:tabs>
        <w:spacing w:after="0" w:line="240" w:lineRule="auto"/>
        <w:jc w:val="center"/>
        <w:rPr>
          <w:rFonts w:ascii="Arial" w:hAnsi="Arial" w:cs="Arial"/>
          <w:b/>
        </w:rPr>
      </w:pPr>
      <w:r w:rsidRPr="0019775F">
        <w:rPr>
          <w:rFonts w:ascii="Arial" w:eastAsia="Times New Roman" w:hAnsi="Arial" w:cs="Arial"/>
          <w:b/>
          <w:bCs/>
          <w:lang w:eastAsia="fr-FR"/>
        </w:rPr>
        <w:t>N</w:t>
      </w:r>
      <w:r w:rsidRPr="0019775F">
        <w:rPr>
          <w:rFonts w:ascii="Arial" w:eastAsia="Times New Roman" w:hAnsi="Arial" w:cs="Arial"/>
          <w:b/>
          <w:bCs/>
          <w:vertAlign w:val="superscript"/>
          <w:lang w:eastAsia="fr-FR"/>
        </w:rPr>
        <w:t xml:space="preserve">o </w:t>
      </w:r>
      <w:r w:rsidRPr="0019775F">
        <w:rPr>
          <w:rFonts w:ascii="Arial" w:hAnsi="Arial" w:cs="Arial"/>
          <w:b/>
        </w:rPr>
        <w:t>8558</w:t>
      </w:r>
    </w:p>
    <w:p w14:paraId="77D7758B" w14:textId="77777777" w:rsidR="00A2515C" w:rsidRPr="0019775F" w:rsidRDefault="00A2515C" w:rsidP="00A2515C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</w:p>
    <w:p w14:paraId="1FC555A0" w14:textId="77777777" w:rsidR="00A2515C" w:rsidRPr="0019775F" w:rsidRDefault="00A2515C" w:rsidP="00A2515C">
      <w:pPr>
        <w:spacing w:after="0" w:line="240" w:lineRule="auto"/>
        <w:jc w:val="center"/>
      </w:pPr>
      <w:r w:rsidRPr="0019775F">
        <w:rPr>
          <w:rFonts w:ascii="Arial" w:eastAsia="Times New Roman" w:hAnsi="Arial" w:cs="Arial"/>
          <w:bCs/>
          <w:lang w:eastAsia="fr-FR"/>
        </w:rPr>
        <w:t>CHAMBRE DES DEPUTES</w:t>
      </w:r>
    </w:p>
    <w:p w14:paraId="7072A5FA" w14:textId="77777777" w:rsidR="00A2515C" w:rsidRPr="0019775F" w:rsidRDefault="00A2515C" w:rsidP="00A2515C">
      <w:pPr>
        <w:spacing w:after="0" w:line="240" w:lineRule="auto"/>
        <w:jc w:val="center"/>
        <w:rPr>
          <w:rFonts w:ascii="Arial" w:eastAsia="Times New Roman" w:hAnsi="Arial" w:cs="Arial"/>
          <w:bCs/>
          <w:lang w:eastAsia="fr-FR"/>
        </w:rPr>
      </w:pPr>
    </w:p>
    <w:p w14:paraId="79565344" w14:textId="77777777" w:rsidR="00A2515C" w:rsidRPr="0019775F" w:rsidRDefault="00A2515C" w:rsidP="00A2515C">
      <w:pPr>
        <w:pBdr>
          <w:top w:val="none" w:sz="0" w:space="0" w:color="000000"/>
          <w:left w:val="none" w:sz="0" w:space="0" w:color="000000"/>
          <w:bottom w:val="thinThickLargeGap" w:sz="24" w:space="1" w:color="000000"/>
          <w:right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bCs/>
          <w:lang w:eastAsia="fr-FR"/>
        </w:rPr>
      </w:pPr>
    </w:p>
    <w:p w14:paraId="7FC543D2" w14:textId="77777777" w:rsidR="00A2515C" w:rsidRPr="0019775F" w:rsidRDefault="00A2515C" w:rsidP="00A2515C">
      <w:pPr>
        <w:pBdr>
          <w:top w:val="none" w:sz="0" w:space="0" w:color="000000"/>
          <w:left w:val="none" w:sz="0" w:space="0" w:color="000000"/>
          <w:bottom w:val="thinThickLargeGap" w:sz="24" w:space="1" w:color="000000"/>
          <w:right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DC7D3B0" w14:textId="77777777" w:rsidR="00A2515C" w:rsidRPr="0019775F" w:rsidRDefault="00A2515C" w:rsidP="00A2515C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0610DF48" w14:textId="77777777" w:rsidR="00A2515C" w:rsidRPr="0019775F" w:rsidRDefault="00A2515C" w:rsidP="00A2515C">
      <w:pPr>
        <w:spacing w:after="0" w:line="240" w:lineRule="auto"/>
        <w:ind w:right="-108"/>
        <w:jc w:val="center"/>
        <w:rPr>
          <w:rFonts w:ascii="Arial" w:eastAsia="Times New Roman" w:hAnsi="Arial" w:cs="Arial"/>
          <w:lang w:eastAsia="fr-FR"/>
        </w:rPr>
      </w:pPr>
    </w:p>
    <w:p w14:paraId="5052868D" w14:textId="77777777" w:rsidR="00A2515C" w:rsidRPr="0019775F" w:rsidRDefault="00A2515C" w:rsidP="00A2515C">
      <w:pPr>
        <w:tabs>
          <w:tab w:val="left" w:pos="1701"/>
        </w:tabs>
        <w:spacing w:after="0" w:line="240" w:lineRule="auto"/>
        <w:ind w:left="1440" w:right="-2" w:hanging="1440"/>
        <w:jc w:val="center"/>
      </w:pPr>
      <w:r w:rsidRPr="0019775F">
        <w:rPr>
          <w:rFonts w:ascii="Arial" w:eastAsia="Times New Roman" w:hAnsi="Arial" w:cs="Arial"/>
          <w:b/>
          <w:color w:val="000000"/>
          <w:lang w:eastAsia="fr-FR"/>
        </w:rPr>
        <w:t>PROJET DE LOI</w:t>
      </w:r>
    </w:p>
    <w:p w14:paraId="0900AE4F" w14:textId="77777777" w:rsidR="00A2515C" w:rsidRPr="0019775F" w:rsidRDefault="00A2515C" w:rsidP="00A2515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fr-FR"/>
        </w:rPr>
      </w:pPr>
    </w:p>
    <w:p w14:paraId="7A2BD36E" w14:textId="77777777" w:rsidR="00A2515C" w:rsidRPr="0019775F" w:rsidRDefault="00A2515C" w:rsidP="00A2515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fr-FR" w:eastAsia="fr-FR"/>
        </w:rPr>
      </w:pPr>
      <w:proofErr w:type="gramStart"/>
      <w:r w:rsidRPr="0019775F">
        <w:rPr>
          <w:rFonts w:ascii="Arial" w:eastAsia="Times New Roman" w:hAnsi="Arial" w:cs="Arial"/>
          <w:b/>
          <w:bCs/>
          <w:lang w:eastAsia="fr-FR"/>
        </w:rPr>
        <w:t>relative</w:t>
      </w:r>
      <w:proofErr w:type="gramEnd"/>
      <w:r w:rsidRPr="0019775F">
        <w:rPr>
          <w:rFonts w:ascii="Arial" w:eastAsia="Times New Roman" w:hAnsi="Arial" w:cs="Arial"/>
          <w:b/>
          <w:bCs/>
          <w:lang w:eastAsia="fr-FR"/>
        </w:rPr>
        <w:t xml:space="preserve"> à la construction de l’extension du Lycée Edward Steichen à Clervaux</w:t>
      </w:r>
    </w:p>
    <w:p w14:paraId="7E5B0EC7" w14:textId="77777777" w:rsidR="00A2515C" w:rsidRPr="0019775F" w:rsidRDefault="00A2515C" w:rsidP="00A251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val="fr-FR" w:eastAsia="fr-FR"/>
        </w:rPr>
      </w:pPr>
    </w:p>
    <w:p w14:paraId="0652F72F" w14:textId="77777777" w:rsidR="00A2515C" w:rsidRPr="0019775F" w:rsidRDefault="00A2515C" w:rsidP="00A2515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fr-FR" w:eastAsia="fr-FR"/>
        </w:rPr>
      </w:pPr>
    </w:p>
    <w:p w14:paraId="623FCE07" w14:textId="39DA7EBC" w:rsidR="00A2515C" w:rsidRPr="0019775F" w:rsidRDefault="00A2515C" w:rsidP="00A2515C">
      <w:pPr>
        <w:spacing w:after="120" w:line="240" w:lineRule="auto"/>
        <w:jc w:val="center"/>
        <w:rPr>
          <w:rFonts w:ascii="Arial" w:hAnsi="Arial" w:cs="Arial"/>
        </w:rPr>
      </w:pPr>
      <w:r w:rsidRPr="0019775F">
        <w:rPr>
          <w:rFonts w:ascii="Arial" w:eastAsia="Times New Roman" w:hAnsi="Arial" w:cs="Arial"/>
          <w:b/>
          <w:lang w:eastAsia="fr-FR"/>
        </w:rPr>
        <w:t>R</w:t>
      </w:r>
      <w:r>
        <w:rPr>
          <w:rFonts w:ascii="Arial" w:eastAsia="Times New Roman" w:hAnsi="Arial" w:cs="Arial"/>
          <w:b/>
          <w:lang w:eastAsia="fr-FR"/>
        </w:rPr>
        <w:t>ESUME</w:t>
      </w:r>
    </w:p>
    <w:p w14:paraId="4EE01BD5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</w:p>
    <w:p w14:paraId="3905366E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  <w:r w:rsidRPr="00A2515C">
        <w:rPr>
          <w:rFonts w:ascii="Arial" w:hAnsi="Arial" w:cs="Arial"/>
          <w:sz w:val="22"/>
          <w:szCs w:val="22"/>
        </w:rPr>
        <w:t>Le projet de loi 8558 vise à autoriser l’extension du Lycée Edward Steichen à Clervaux, ouvert en 2018 et aujourd’hui saturé, afin de répondre à une forte croissance des inscriptions et aux besoins actuels et futurs de la région.</w:t>
      </w:r>
    </w:p>
    <w:p w14:paraId="3413F76D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</w:p>
    <w:p w14:paraId="56D8F740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  <w:r w:rsidRPr="00A2515C">
        <w:rPr>
          <w:rFonts w:ascii="Arial" w:hAnsi="Arial" w:cs="Arial"/>
          <w:sz w:val="22"/>
          <w:szCs w:val="22"/>
        </w:rPr>
        <w:t>Initialement conçu pour les classes inférieures, le L</w:t>
      </w:r>
      <w:r>
        <w:rPr>
          <w:rFonts w:ascii="Arial" w:hAnsi="Arial" w:cs="Arial"/>
          <w:sz w:val="22"/>
          <w:szCs w:val="22"/>
        </w:rPr>
        <w:t>ycée</w:t>
      </w:r>
      <w:r w:rsidRPr="00A2515C">
        <w:rPr>
          <w:rFonts w:ascii="Arial" w:hAnsi="Arial" w:cs="Arial"/>
          <w:sz w:val="22"/>
          <w:szCs w:val="22"/>
        </w:rPr>
        <w:t xml:space="preserve"> offre désormais un large éventail d’enseignements nationaux et internationaux, incluant une École européenne agréée, ce qui attire chaque année un nombre important d’élèves. </w:t>
      </w:r>
    </w:p>
    <w:p w14:paraId="6F6A37BF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</w:p>
    <w:p w14:paraId="620045F6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  <w:r w:rsidRPr="00A2515C">
        <w:rPr>
          <w:rFonts w:ascii="Arial" w:hAnsi="Arial" w:cs="Arial"/>
          <w:sz w:val="22"/>
          <w:szCs w:val="22"/>
        </w:rPr>
        <w:t>Les infrastructures actuelles, prévues pour environ 800 élèves, sont utilisées à pleine capacité depuis 2020.</w:t>
      </w:r>
    </w:p>
    <w:p w14:paraId="7E5B6094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</w:p>
    <w:p w14:paraId="77CA9CEE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  <w:r w:rsidRPr="00A2515C">
        <w:rPr>
          <w:rFonts w:ascii="Arial" w:hAnsi="Arial" w:cs="Arial"/>
          <w:sz w:val="22"/>
          <w:szCs w:val="22"/>
        </w:rPr>
        <w:t xml:space="preserve">L’extension, qui s’inscrit dans les objectifs du plan directeur sectoriel « Lycées », permettra d’accueillir environ 1.600 élèves et d’élargir l’offre de formations, notamment à travers de nouvelles filières professionnelles et un BTS en informatique. </w:t>
      </w:r>
    </w:p>
    <w:p w14:paraId="39458C7A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</w:p>
    <w:p w14:paraId="36D8787D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  <w:r w:rsidRPr="00A2515C">
        <w:rPr>
          <w:rFonts w:ascii="Arial" w:hAnsi="Arial" w:cs="Arial"/>
          <w:sz w:val="22"/>
          <w:szCs w:val="22"/>
        </w:rPr>
        <w:t>Le projet prévoit la construction d’un nouveau bâtiment adjacent au lycée, conçu selon des critères de durabilité, d’accessibilité et de haute performance énergétique, avec toitures végétalisées et 2.500 m² de panneaux photovoltaïques.</w:t>
      </w:r>
    </w:p>
    <w:p w14:paraId="0F5B34FE" w14:textId="77777777" w:rsidR="00A2515C" w:rsidRDefault="00A2515C" w:rsidP="00A2515C">
      <w:pPr>
        <w:pStyle w:val="Sansinterligne1"/>
        <w:jc w:val="both"/>
        <w:rPr>
          <w:rFonts w:ascii="Arial" w:hAnsi="Arial" w:cs="Arial"/>
          <w:sz w:val="22"/>
          <w:szCs w:val="22"/>
        </w:rPr>
      </w:pPr>
    </w:p>
    <w:p w14:paraId="25FFA288" w14:textId="77777777" w:rsidR="00F939F7" w:rsidRPr="0019775F" w:rsidRDefault="00F939F7" w:rsidP="00F939F7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19775F">
        <w:rPr>
          <w:rFonts w:ascii="Arial" w:hAnsi="Arial" w:cs="Arial"/>
          <w:lang w:val="fr-CH"/>
        </w:rPr>
        <w:t>Les coûts totaux de la construction s’élèvent à 109.200.000 euros TTC.</w:t>
      </w:r>
    </w:p>
    <w:p w14:paraId="45AE32FF" w14:textId="2FAD4A14" w:rsidR="00A2515C" w:rsidRPr="00F939F7" w:rsidRDefault="00A2515C" w:rsidP="00F939F7">
      <w:pPr>
        <w:pStyle w:val="Sansinterligne1"/>
        <w:jc w:val="both"/>
        <w:rPr>
          <w:rFonts w:ascii="Arial" w:hAnsi="Arial" w:cs="Arial"/>
          <w:sz w:val="22"/>
          <w:szCs w:val="22"/>
          <w:lang w:val="fr-CH"/>
        </w:rPr>
      </w:pPr>
    </w:p>
    <w:sectPr w:rsidR="00A2515C" w:rsidRPr="00F93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5C"/>
    <w:rsid w:val="00A2515C"/>
    <w:rsid w:val="00EE4B54"/>
    <w:rsid w:val="00F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4368"/>
  <w15:chartTrackingRefBased/>
  <w15:docId w15:val="{31EBDE29-050B-4F92-B66B-B35F46FD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15C"/>
    <w:pPr>
      <w:suppressAutoHyphens/>
      <w:spacing w:line="252" w:lineRule="auto"/>
    </w:pPr>
    <w:rPr>
      <w:rFonts w:ascii="Calibri" w:eastAsia="Calibri" w:hAnsi="Calibri" w:cs="Calibri"/>
      <w:kern w:val="0"/>
      <w:sz w:val="22"/>
      <w:szCs w:val="22"/>
      <w:lang w:val="fr-LU"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2515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515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515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15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FR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15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FR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15C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FR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15C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FR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15C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FR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15C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FR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51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51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51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51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51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51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515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2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15C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2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515C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FR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251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515C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FR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251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FR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1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515C"/>
    <w:rPr>
      <w:b/>
      <w:bCs/>
      <w:smallCaps/>
      <w:color w:val="0F4761" w:themeColor="accent1" w:themeShade="BF"/>
      <w:spacing w:val="5"/>
    </w:rPr>
  </w:style>
  <w:style w:type="paragraph" w:customStyle="1" w:styleId="Sansinterligne1">
    <w:name w:val="Sans interligne1"/>
    <w:rsid w:val="00A251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L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fb4eb994ebd6cbbdaf4f1bf8b8d98d5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64b2b7706cf002d8ed8351dc11820bbd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 xsi:nil="true"/>
    <DocumentType xmlns="84f9a6a8-f2d8-4679-afd4-008cbd8c3661">Resumé</DocumentType>
    <FileClassificationLevel3 xmlns="84f9a6a8-f2d8-4679-afd4-008cbd8c3661">DP8558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8558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/sftpecos/Dossiers_parlementaires/8558/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0EF4670C-FCC0-4D40-ACC8-F716BAAF1807}"/>
</file>

<file path=customXml/itemProps2.xml><?xml version="1.0" encoding="utf-8"?>
<ds:datastoreItem xmlns:ds="http://schemas.openxmlformats.org/officeDocument/2006/customXml" ds:itemID="{F80E2D62-85AE-4E00-B0B9-48603876C870}"/>
</file>

<file path=customXml/itemProps3.xml><?xml version="1.0" encoding="utf-8"?>
<ds:datastoreItem xmlns:ds="http://schemas.openxmlformats.org/officeDocument/2006/customXml" ds:itemID="{6E41F5F9-A811-4450-B4E8-830EAE3DD7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20251114_Resume</dc:title>
  <dc:subject/>
  <dc:creator>Tania SONNETTI</dc:creator>
  <cp:keywords/>
  <dc:description/>
  <cp:lastModifiedBy>Tania SONNETTI</cp:lastModifiedBy>
  <cp:revision>2</cp:revision>
  <dcterms:created xsi:type="dcterms:W3CDTF">2025-11-14T08:28:00Z</dcterms:created>
  <dcterms:modified xsi:type="dcterms:W3CDTF">2025-11-14T08:31:00Z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