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DE48" w14:textId="77777777" w:rsidR="00690023" w:rsidRPr="004F1284" w:rsidRDefault="00690023" w:rsidP="00690023">
      <w:pPr>
        <w:tabs>
          <w:tab w:val="left" w:pos="4500"/>
        </w:tabs>
        <w:spacing w:after="0" w:line="240" w:lineRule="auto"/>
        <w:jc w:val="center"/>
        <w:rPr>
          <w:rFonts w:ascii="Arial" w:hAnsi="Arial" w:cs="Arial"/>
          <w:b/>
        </w:rPr>
      </w:pPr>
      <w:r w:rsidRPr="004F1284">
        <w:rPr>
          <w:rFonts w:ascii="Arial" w:eastAsia="Times New Roman" w:hAnsi="Arial" w:cs="Arial"/>
          <w:b/>
          <w:bCs/>
          <w:lang w:eastAsia="fr-FR"/>
        </w:rPr>
        <w:t>N</w:t>
      </w:r>
      <w:r w:rsidRPr="004F1284">
        <w:rPr>
          <w:rFonts w:ascii="Arial" w:eastAsia="Times New Roman" w:hAnsi="Arial" w:cs="Arial"/>
          <w:b/>
          <w:bCs/>
          <w:vertAlign w:val="superscript"/>
          <w:lang w:eastAsia="fr-FR"/>
        </w:rPr>
        <w:t xml:space="preserve">o </w:t>
      </w:r>
      <w:r w:rsidRPr="004F1284">
        <w:rPr>
          <w:rFonts w:ascii="Arial" w:hAnsi="Arial" w:cs="Arial"/>
          <w:b/>
        </w:rPr>
        <w:t>8520</w:t>
      </w:r>
    </w:p>
    <w:p w14:paraId="2F686BA4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14:paraId="53F6333E" w14:textId="77777777" w:rsidR="00690023" w:rsidRPr="004F1284" w:rsidRDefault="00690023" w:rsidP="00690023">
      <w:pPr>
        <w:spacing w:after="0" w:line="240" w:lineRule="auto"/>
        <w:jc w:val="center"/>
      </w:pPr>
      <w:r w:rsidRPr="004F1284">
        <w:rPr>
          <w:rFonts w:ascii="Arial" w:eastAsia="Times New Roman" w:hAnsi="Arial" w:cs="Arial"/>
          <w:bCs/>
          <w:lang w:eastAsia="fr-FR"/>
        </w:rPr>
        <w:t>CHAMBRE DES DEPUTES</w:t>
      </w:r>
    </w:p>
    <w:p w14:paraId="2718A200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bCs/>
          <w:lang w:eastAsia="fr-FR"/>
        </w:rPr>
      </w:pPr>
    </w:p>
    <w:p w14:paraId="770B909F" w14:textId="77777777" w:rsidR="00690023" w:rsidRPr="004F1284" w:rsidRDefault="00690023" w:rsidP="00690023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p w14:paraId="11B80D90" w14:textId="77777777" w:rsidR="00690023" w:rsidRPr="004F1284" w:rsidRDefault="00690023" w:rsidP="00690023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CED1312" w14:textId="77777777" w:rsidR="00690023" w:rsidRPr="004F1284" w:rsidRDefault="00690023" w:rsidP="00690023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E017781" w14:textId="77777777" w:rsidR="00690023" w:rsidRPr="004F1284" w:rsidRDefault="00690023" w:rsidP="00690023">
      <w:pPr>
        <w:spacing w:after="0" w:line="240" w:lineRule="auto"/>
        <w:ind w:right="-108"/>
        <w:jc w:val="center"/>
        <w:rPr>
          <w:rFonts w:ascii="Arial" w:eastAsia="Times New Roman" w:hAnsi="Arial" w:cs="Arial"/>
          <w:lang w:eastAsia="fr-FR"/>
        </w:rPr>
      </w:pPr>
    </w:p>
    <w:p w14:paraId="69523ACC" w14:textId="77777777" w:rsidR="00690023" w:rsidRPr="004F1284" w:rsidRDefault="00690023" w:rsidP="00690023">
      <w:pPr>
        <w:tabs>
          <w:tab w:val="left" w:pos="1701"/>
        </w:tabs>
        <w:spacing w:after="0" w:line="240" w:lineRule="auto"/>
        <w:ind w:left="1440" w:right="-2" w:hanging="1440"/>
        <w:jc w:val="center"/>
      </w:pPr>
      <w:r w:rsidRPr="004F1284">
        <w:rPr>
          <w:rFonts w:ascii="Arial" w:eastAsia="Times New Roman" w:hAnsi="Arial" w:cs="Arial"/>
          <w:b/>
          <w:color w:val="000000"/>
          <w:lang w:eastAsia="fr-FR"/>
        </w:rPr>
        <w:t>PROJET DE LOI</w:t>
      </w:r>
    </w:p>
    <w:p w14:paraId="12A68106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fr-FR"/>
        </w:rPr>
      </w:pPr>
    </w:p>
    <w:p w14:paraId="18B07FA6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bookmarkStart w:id="0" w:name="_Hlk212730177"/>
      <w:proofErr w:type="gramStart"/>
      <w:r w:rsidRPr="004F1284">
        <w:rPr>
          <w:rFonts w:ascii="Arial" w:eastAsia="Times New Roman" w:hAnsi="Arial" w:cs="Arial"/>
          <w:b/>
          <w:bCs/>
          <w:lang w:eastAsia="fr-FR"/>
        </w:rPr>
        <w:t>portant</w:t>
      </w:r>
      <w:proofErr w:type="gramEnd"/>
      <w:r w:rsidRPr="004F1284">
        <w:rPr>
          <w:rFonts w:ascii="Arial" w:eastAsia="Times New Roman" w:hAnsi="Arial" w:cs="Arial"/>
          <w:b/>
          <w:bCs/>
          <w:lang w:eastAsia="fr-FR"/>
        </w:rPr>
        <w:t xml:space="preserve"> modification de la loi modifiée du 31 janvier 1948 </w:t>
      </w:r>
    </w:p>
    <w:p w14:paraId="461DCD2F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proofErr w:type="gramStart"/>
      <w:r w:rsidRPr="004F1284">
        <w:rPr>
          <w:rFonts w:ascii="Arial" w:eastAsia="Times New Roman" w:hAnsi="Arial" w:cs="Arial"/>
          <w:b/>
          <w:bCs/>
          <w:lang w:eastAsia="fr-FR"/>
        </w:rPr>
        <w:t>relative</w:t>
      </w:r>
      <w:proofErr w:type="gramEnd"/>
      <w:r w:rsidRPr="004F1284">
        <w:rPr>
          <w:rFonts w:ascii="Arial" w:eastAsia="Times New Roman" w:hAnsi="Arial" w:cs="Arial"/>
          <w:b/>
          <w:bCs/>
          <w:lang w:eastAsia="fr-FR"/>
        </w:rPr>
        <w:t xml:space="preserve"> à la réglementation de la navigation aérienne</w:t>
      </w:r>
    </w:p>
    <w:bookmarkEnd w:id="0"/>
    <w:p w14:paraId="005561AA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</w:p>
    <w:p w14:paraId="4C87BA22" w14:textId="4772B327" w:rsidR="00690023" w:rsidRPr="004F1284" w:rsidRDefault="00690023" w:rsidP="00690023">
      <w:pPr>
        <w:spacing w:after="120" w:line="240" w:lineRule="auto"/>
        <w:jc w:val="center"/>
        <w:rPr>
          <w:rFonts w:ascii="Arial" w:hAnsi="Arial" w:cs="Arial"/>
        </w:rPr>
      </w:pPr>
      <w:r w:rsidRPr="004F1284">
        <w:rPr>
          <w:rFonts w:ascii="Arial" w:eastAsia="Times New Roman" w:hAnsi="Arial" w:cs="Arial"/>
          <w:b/>
          <w:lang w:eastAsia="fr-FR"/>
        </w:rPr>
        <w:t>R</w:t>
      </w:r>
      <w:r>
        <w:rPr>
          <w:rFonts w:ascii="Arial" w:eastAsia="Times New Roman" w:hAnsi="Arial" w:cs="Arial"/>
          <w:b/>
          <w:lang w:eastAsia="fr-FR"/>
        </w:rPr>
        <w:t>ESUME</w:t>
      </w:r>
    </w:p>
    <w:p w14:paraId="0DFC99B3" w14:textId="77777777" w:rsidR="00690023" w:rsidRPr="004F1284" w:rsidRDefault="00690023" w:rsidP="00690023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14:paraId="362C3463" w14:textId="77777777" w:rsidR="00690023" w:rsidRPr="004F1284" w:rsidRDefault="00690023" w:rsidP="0069002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Cs/>
          <w:lang w:eastAsia="fr-FR"/>
        </w:rPr>
      </w:pPr>
    </w:p>
    <w:p w14:paraId="776962D5" w14:textId="77777777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>Le projet de loi 8520 s’inscrit dans le contexte des contrôles frontaliers effectués à l’aéroport du Luxembourg pour les vols privés en provenance ou à destination de pays tiers, dont les opérations au sol ne suivent pas les mêmes procédures que les vols commerciaux.</w:t>
      </w:r>
    </w:p>
    <w:p w14:paraId="39454216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21017373" w14:textId="43D764DD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 xml:space="preserve">Selon le Code frontières Schengen (règlement UE 2016/399), les commandants de bord de vols privés doivent transmettre avant le décollage un formulaire appelé « </w:t>
      </w:r>
      <w:proofErr w:type="spellStart"/>
      <w:r w:rsidRPr="00690023">
        <w:rPr>
          <w:rFonts w:ascii="Arial" w:hAnsi="Arial" w:cs="Arial"/>
          <w:sz w:val="22"/>
          <w:szCs w:val="22"/>
          <w:lang w:val="fr-FR"/>
        </w:rPr>
        <w:t>Gendec</w:t>
      </w:r>
      <w:proofErr w:type="spellEnd"/>
      <w:r w:rsidRPr="00690023">
        <w:rPr>
          <w:rFonts w:ascii="Arial" w:hAnsi="Arial" w:cs="Arial"/>
          <w:sz w:val="22"/>
          <w:szCs w:val="22"/>
          <w:lang w:val="fr-FR"/>
        </w:rPr>
        <w:t xml:space="preserve"> », contenant des informations essentielles : plan de vol, caractéristiques de l’aéronef, identité des passagers et du personnel navigant.</w:t>
      </w:r>
    </w:p>
    <w:p w14:paraId="297584A7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4FB6D62C" w14:textId="31050AA1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 xml:space="preserve">En 2021, une évaluation Schengen a révélé une non-conformité dans la manière dont le Luxembourg appliquait cette procédure, notamment en ce qui concerne la transmission du formulaire </w:t>
      </w:r>
      <w:proofErr w:type="spellStart"/>
      <w:r w:rsidRPr="00690023">
        <w:rPr>
          <w:rFonts w:ascii="Arial" w:hAnsi="Arial" w:cs="Arial"/>
          <w:sz w:val="22"/>
          <w:szCs w:val="22"/>
          <w:lang w:val="fr-FR"/>
        </w:rPr>
        <w:t>Gendec</w:t>
      </w:r>
      <w:proofErr w:type="spellEnd"/>
      <w:r w:rsidRPr="00690023">
        <w:rPr>
          <w:rFonts w:ascii="Arial" w:hAnsi="Arial" w:cs="Arial"/>
          <w:sz w:val="22"/>
          <w:szCs w:val="22"/>
          <w:lang w:val="fr-FR"/>
        </w:rPr>
        <w:t>.</w:t>
      </w:r>
    </w:p>
    <w:p w14:paraId="5F579960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34433631" w14:textId="1C6EBD0F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 xml:space="preserve">Pour remédier à cette situation, la police de l’aéroport a développé une plateforme informatique permettant l’envoi électronique du </w:t>
      </w:r>
      <w:proofErr w:type="spellStart"/>
      <w:r w:rsidRPr="00690023">
        <w:rPr>
          <w:rFonts w:ascii="Arial" w:hAnsi="Arial" w:cs="Arial"/>
          <w:sz w:val="22"/>
          <w:szCs w:val="22"/>
          <w:lang w:val="fr-FR"/>
        </w:rPr>
        <w:t>Gendec</w:t>
      </w:r>
      <w:proofErr w:type="spellEnd"/>
      <w:r w:rsidRPr="00690023">
        <w:rPr>
          <w:rFonts w:ascii="Arial" w:hAnsi="Arial" w:cs="Arial"/>
          <w:sz w:val="22"/>
          <w:szCs w:val="22"/>
          <w:lang w:val="fr-FR"/>
        </w:rPr>
        <w:t>, inspirée du modèle mis en place en Belgique.</w:t>
      </w:r>
    </w:p>
    <w:p w14:paraId="3134E2AD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2F714D24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>Cependant, la législation luxembourgeoise ne prévoit actuellement aucune sanction en cas de non-respect de cette obligation.</w:t>
      </w:r>
    </w:p>
    <w:p w14:paraId="7D7B6C7E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1182D856" w14:textId="02FE0D29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>Le projet de loi 8520 vise donc à modifier la loi existante pour introduire une sanction spécifique, garantissant ainsi la conformité avec le Code frontières Schengen.</w:t>
      </w:r>
    </w:p>
    <w:p w14:paraId="56461B84" w14:textId="77777777" w:rsid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63B2093F" w14:textId="674B7EA3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  <w:r w:rsidRPr="00690023">
        <w:rPr>
          <w:rFonts w:ascii="Arial" w:hAnsi="Arial" w:cs="Arial"/>
          <w:sz w:val="22"/>
          <w:szCs w:val="22"/>
          <w:lang w:val="fr-FR"/>
        </w:rPr>
        <w:t>Ce projet de loi est également lié à un projet de règlement grand-ducal qui adaptera le système des avertissements taxés prévu dans la législation sur la navigation aérienne du 31 janvier 1948.</w:t>
      </w:r>
    </w:p>
    <w:p w14:paraId="07D15190" w14:textId="77777777" w:rsidR="00690023" w:rsidRPr="00690023" w:rsidRDefault="00690023" w:rsidP="00690023">
      <w:pPr>
        <w:pStyle w:val="Sansinterligne1"/>
        <w:jc w:val="both"/>
        <w:rPr>
          <w:rFonts w:ascii="Arial" w:hAnsi="Arial" w:cs="Arial"/>
          <w:sz w:val="22"/>
          <w:szCs w:val="22"/>
          <w:lang w:val="fr-FR"/>
        </w:rPr>
      </w:pPr>
    </w:p>
    <w:p w14:paraId="0B58618E" w14:textId="77777777" w:rsidR="00690023" w:rsidRDefault="00690023"/>
    <w:sectPr w:rsidR="00690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23"/>
    <w:rsid w:val="00690023"/>
    <w:rsid w:val="00E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E00F"/>
  <w15:chartTrackingRefBased/>
  <w15:docId w15:val="{17316943-82B6-4EF1-8C92-08B775D1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23"/>
    <w:pPr>
      <w:suppressAutoHyphens/>
      <w:spacing w:line="252" w:lineRule="auto"/>
    </w:pPr>
    <w:rPr>
      <w:rFonts w:ascii="Calibri" w:eastAsia="Calibri" w:hAnsi="Calibri" w:cs="Calibri"/>
      <w:kern w:val="0"/>
      <w:sz w:val="22"/>
      <w:szCs w:val="22"/>
      <w:lang w:val="fr-LU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00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00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0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0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0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0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0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900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0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0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023"/>
    <w:rPr>
      <w:b/>
      <w:bCs/>
      <w:smallCaps/>
      <w:color w:val="0F4761" w:themeColor="accent1" w:themeShade="BF"/>
      <w:spacing w:val="5"/>
    </w:rPr>
  </w:style>
  <w:style w:type="paragraph" w:customStyle="1" w:styleId="Sansinterligne1">
    <w:name w:val="Sans interligne1"/>
    <w:rsid w:val="006900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L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fb4eb994ebd6cbbdaf4f1bf8b8d98d5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64b2b7706cf002d8ed8351dc11820bbd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 xsi:nil="true"/>
    <DocumentType xmlns="84f9a6a8-f2d8-4679-afd4-008cbd8c3661">Resumé</DocumentType>
    <FileClassificationLevel3 xmlns="84f9a6a8-f2d8-4679-afd4-008cbd8c3661">DP8520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8520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/sftpecos/Dossiers_parlementaires/8520/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1CC437D9-1AB3-4DAD-B024-50F1DC6CB523}"/>
</file>

<file path=customXml/itemProps2.xml><?xml version="1.0" encoding="utf-8"?>
<ds:datastoreItem xmlns:ds="http://schemas.openxmlformats.org/officeDocument/2006/customXml" ds:itemID="{4DC44246-3517-4AF0-9173-7250821827AE}"/>
</file>

<file path=customXml/itemProps3.xml><?xml version="1.0" encoding="utf-8"?>
<ds:datastoreItem xmlns:ds="http://schemas.openxmlformats.org/officeDocument/2006/customXml" ds:itemID="{B112CD49-DF5D-4280-9DBF-12F5511864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20251114_Resume</dc:title>
  <dc:subject/>
  <dc:creator>Tania SONNETTI</dc:creator>
  <cp:keywords/>
  <dc:description/>
  <cp:lastModifiedBy>Tania SONNETTI</cp:lastModifiedBy>
  <cp:revision>1</cp:revision>
  <dcterms:created xsi:type="dcterms:W3CDTF">2025-11-14T08:14:00Z</dcterms:created>
  <dcterms:modified xsi:type="dcterms:W3CDTF">2025-11-14T08:16:00Z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