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61B6" w14:textId="05AF0195" w:rsidR="003E463B" w:rsidRPr="003E463B" w:rsidRDefault="003E463B" w:rsidP="003E463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3E463B">
        <w:rPr>
          <w:rFonts w:ascii="Arial" w:eastAsia="Calibri" w:hAnsi="Arial" w:cs="Arial"/>
          <w:b/>
          <w:bCs/>
          <w:kern w:val="0"/>
          <w14:ligatures w14:val="none"/>
        </w:rPr>
        <w:t>Résumé du projet de loi N° 8</w:t>
      </w:r>
      <w:r w:rsidR="00AB5177">
        <w:rPr>
          <w:rFonts w:ascii="Arial" w:eastAsia="Calibri" w:hAnsi="Arial" w:cs="Arial"/>
          <w:b/>
          <w:bCs/>
          <w:kern w:val="0"/>
          <w14:ligatures w14:val="none"/>
        </w:rPr>
        <w:t>495</w:t>
      </w:r>
    </w:p>
    <w:p w14:paraId="714BA7B4" w14:textId="77777777" w:rsidR="003E463B" w:rsidRPr="003E463B" w:rsidRDefault="003E463B" w:rsidP="003E46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</w:pPr>
    </w:p>
    <w:p w14:paraId="080D40D1" w14:textId="2CE18A63" w:rsidR="00D86DF6" w:rsidRDefault="00D86DF6" w:rsidP="00AF542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</w:pPr>
      <w:r>
        <w:rPr>
          <w:rFonts w:ascii="Arial" w:eastAsia="Arial" w:hAnsi="Arial" w:cs="Arial"/>
          <w:kern w:val="0"/>
          <w:lang w:val="fr-LU" w:eastAsia="fr-LU"/>
          <w14:ligatures w14:val="none"/>
        </w:rPr>
        <w:t>L</w:t>
      </w:r>
      <w:r w:rsidRPr="00D86DF6">
        <w:rPr>
          <w:rFonts w:ascii="Arial" w:eastAsia="Arial" w:hAnsi="Arial" w:cs="Arial"/>
          <w:kern w:val="0"/>
          <w:lang w:val="fr-LU" w:eastAsia="fr-LU"/>
          <w14:ligatures w14:val="none"/>
        </w:rPr>
        <w:t xml:space="preserve">a disposition unique </w:t>
      </w:r>
      <w:r w:rsidR="00AF5420" w:rsidRPr="00AF5420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du projet de loi </w:t>
      </w:r>
      <w:r w:rsidR="00AC55A1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prévoi</w:t>
      </w: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t de remplacer </w:t>
      </w:r>
      <w:r w:rsidR="00AB5177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le </w:t>
      </w:r>
      <w:r w:rsidRPr="00D86DF6">
        <w:rPr>
          <w:rFonts w:ascii="Arial" w:eastAsia="Arial" w:hAnsi="Arial" w:cs="Arial"/>
          <w:kern w:val="0"/>
          <w:lang w:val="fr-LU" w:eastAsia="fr-LU"/>
          <w14:ligatures w14:val="none"/>
        </w:rPr>
        <w:t>paragraphe 1</w:t>
      </w:r>
      <w:r w:rsidRPr="00D86DF6">
        <w:rPr>
          <w:rFonts w:ascii="Arial" w:eastAsia="Arial" w:hAnsi="Arial" w:cs="Arial"/>
          <w:kern w:val="0"/>
          <w:vertAlign w:val="superscript"/>
          <w:lang w:val="fr-LU" w:eastAsia="fr-LU"/>
          <w14:ligatures w14:val="none"/>
        </w:rPr>
        <w:t>er</w:t>
      </w:r>
      <w:r w:rsidRPr="00D86DF6">
        <w:rPr>
          <w:rFonts w:ascii="Arial" w:eastAsia="Arial" w:hAnsi="Arial" w:cs="Arial"/>
          <w:kern w:val="0"/>
          <w:lang w:val="fr-LU" w:eastAsia="fr-LU"/>
          <w14:ligatures w14:val="none"/>
        </w:rPr>
        <w:t xml:space="preserve"> de l’article 2 </w:t>
      </w:r>
      <w:r w:rsidR="00AF5420" w:rsidRPr="00AF5420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de la loi du 7 juillet 2023 portant sur les préemballages non revêtus du symbole « ℮ » et la vente en vrac dans le secteur de la métrologie légale</w:t>
      </w: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.</w:t>
      </w:r>
    </w:p>
    <w:p w14:paraId="5E60E49E" w14:textId="77777777" w:rsidR="004D4F71" w:rsidRDefault="004D4F71" w:rsidP="00AF542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</w:pPr>
    </w:p>
    <w:p w14:paraId="09D8B6CA" w14:textId="28B64C2C" w:rsidR="004D4F71" w:rsidRDefault="004D4F71" w:rsidP="004D4F7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Ledit paragraphe contient un </w:t>
      </w:r>
      <w:r w:rsidRPr="00AF5420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tableau </w:t>
      </w: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qui </w:t>
      </w:r>
      <w:r w:rsidRPr="00AF5420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fix</w:t>
      </w: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e</w:t>
      </w:r>
      <w:r w:rsidRPr="00AF5420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 la précision requise des instruments de pesage dans le cadre de la vente en vrac</w:t>
      </w: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.</w:t>
      </w:r>
    </w:p>
    <w:p w14:paraId="5DA1D089" w14:textId="77777777" w:rsidR="00D86DF6" w:rsidRDefault="00D86DF6" w:rsidP="00AF542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</w:pPr>
    </w:p>
    <w:p w14:paraId="1788E3E7" w14:textId="53A6678B" w:rsidR="00AF5420" w:rsidRPr="00AF5420" w:rsidRDefault="004D4F71" w:rsidP="00AF542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La nouvelle version de ce tableau</w:t>
      </w:r>
      <w:r w:rsidRPr="004D4F71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ne comporte plus l</w:t>
      </w:r>
      <w:r w:rsidR="00AF5420" w:rsidRPr="00AF5420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’échelon de vérification de 1 gramme.</w:t>
      </w:r>
    </w:p>
    <w:p w14:paraId="799BCB63" w14:textId="77777777" w:rsidR="00AF5420" w:rsidRDefault="00AF5420" w:rsidP="00AF542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</w:pPr>
    </w:p>
    <w:p w14:paraId="5F77CD15" w14:textId="78F4FA48" w:rsidR="004D4F71" w:rsidRDefault="004D4F71" w:rsidP="004D4F71">
      <w:pPr>
        <w:spacing w:after="0" w:line="240" w:lineRule="auto"/>
        <w:jc w:val="both"/>
        <w:rPr>
          <w:rFonts w:ascii="Arial" w:eastAsia="Arial" w:hAnsi="Arial" w:cs="Arial"/>
          <w:kern w:val="0"/>
          <w:lang w:val="fr-LU" w:eastAsia="fr-L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En effet, ce degré de </w:t>
      </w:r>
      <w:r w:rsidR="00AF5420" w:rsidRPr="00AF5420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précision ne peut pas être respecté par les opérateurs économiques </w:t>
      </w:r>
      <w:r w:rsidRPr="00D86DF6">
        <w:rPr>
          <w:rFonts w:ascii="Arial" w:eastAsia="Arial" w:hAnsi="Arial" w:cs="Arial"/>
          <w:kern w:val="0"/>
          <w:lang w:val="fr-LU" w:eastAsia="fr-LU"/>
          <w14:ligatures w14:val="none"/>
        </w:rPr>
        <w:t>puisqu’</w:t>
      </w:r>
      <w:r w:rsidR="005A4431">
        <w:rPr>
          <w:rFonts w:ascii="Arial" w:eastAsia="Arial" w:hAnsi="Arial" w:cs="Arial"/>
          <w:kern w:val="0"/>
          <w:lang w:val="fr-LU" w:eastAsia="fr-LU"/>
          <w14:ligatures w14:val="none"/>
        </w:rPr>
        <w:t>il</w:t>
      </w:r>
      <w:r w:rsidRPr="00D86DF6">
        <w:rPr>
          <w:rFonts w:ascii="Arial" w:eastAsia="Arial" w:hAnsi="Arial" w:cs="Arial"/>
          <w:kern w:val="0"/>
          <w:lang w:val="fr-LU" w:eastAsia="fr-LU"/>
          <w14:ligatures w14:val="none"/>
        </w:rPr>
        <w:t xml:space="preserve"> n’est pas reflété par les caisses-balances avec scanner utilisées au Grand-Duché de Luxembourg. Des caisses-balances avec une précision de 1 gramme ne sont pas commercialisées au Luxembourg.</w:t>
      </w:r>
    </w:p>
    <w:p w14:paraId="16CC610D" w14:textId="77777777" w:rsidR="00F64E90" w:rsidRDefault="00F64E90" w:rsidP="00F64E90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</w:p>
    <w:p w14:paraId="38E1878E" w14:textId="0A1598DA" w:rsidR="00C1553C" w:rsidRDefault="00587321" w:rsidP="00587321">
      <w:pPr>
        <w:jc w:val="center"/>
      </w:pPr>
      <w:r>
        <w:t>*</w:t>
      </w:r>
    </w:p>
    <w:sectPr w:rsidR="00C1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F49A2"/>
    <w:multiLevelType w:val="hybridMultilevel"/>
    <w:tmpl w:val="D16CAD98"/>
    <w:lvl w:ilvl="0" w:tplc="0008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026CA9"/>
    <w:rsid w:val="000C3581"/>
    <w:rsid w:val="001152EA"/>
    <w:rsid w:val="00165EBE"/>
    <w:rsid w:val="002710C1"/>
    <w:rsid w:val="00271AB8"/>
    <w:rsid w:val="00295109"/>
    <w:rsid w:val="003B3224"/>
    <w:rsid w:val="003C08B9"/>
    <w:rsid w:val="003E463B"/>
    <w:rsid w:val="004D27C2"/>
    <w:rsid w:val="004D4F71"/>
    <w:rsid w:val="00543992"/>
    <w:rsid w:val="005624DE"/>
    <w:rsid w:val="00587321"/>
    <w:rsid w:val="005A4431"/>
    <w:rsid w:val="005B5124"/>
    <w:rsid w:val="0060587A"/>
    <w:rsid w:val="006A14A1"/>
    <w:rsid w:val="006C5DFD"/>
    <w:rsid w:val="00710780"/>
    <w:rsid w:val="00727EDE"/>
    <w:rsid w:val="008D31D7"/>
    <w:rsid w:val="00942155"/>
    <w:rsid w:val="00945DF3"/>
    <w:rsid w:val="009B2F0B"/>
    <w:rsid w:val="00A05719"/>
    <w:rsid w:val="00A1771B"/>
    <w:rsid w:val="00A20048"/>
    <w:rsid w:val="00A41177"/>
    <w:rsid w:val="00A51DC7"/>
    <w:rsid w:val="00A63E50"/>
    <w:rsid w:val="00AB5177"/>
    <w:rsid w:val="00AC55A1"/>
    <w:rsid w:val="00AF5420"/>
    <w:rsid w:val="00B16141"/>
    <w:rsid w:val="00B2786D"/>
    <w:rsid w:val="00B643C9"/>
    <w:rsid w:val="00BE5EB0"/>
    <w:rsid w:val="00C1553C"/>
    <w:rsid w:val="00C419FB"/>
    <w:rsid w:val="00C81A5C"/>
    <w:rsid w:val="00CC5980"/>
    <w:rsid w:val="00D31B11"/>
    <w:rsid w:val="00D34BC6"/>
    <w:rsid w:val="00D86DF6"/>
    <w:rsid w:val="00DB31CD"/>
    <w:rsid w:val="00DC04E6"/>
    <w:rsid w:val="00E75F79"/>
    <w:rsid w:val="00F10680"/>
    <w:rsid w:val="00F5533A"/>
    <w:rsid w:val="00F64E90"/>
    <w:rsid w:val="00F778AD"/>
    <w:rsid w:val="00F86BED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698"/>
  <w15:chartTrackingRefBased/>
  <w15:docId w15:val="{60B098A2-16D9-4651-B46C-3F89983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6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6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6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6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6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6A1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DP8495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8495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/sftpecos/Dossiers_parlementaires/8495/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7A30C2D-C684-4EB1-8C5D-A0726A44B047}"/>
</file>

<file path=customXml/itemProps2.xml><?xml version="1.0" encoding="utf-8"?>
<ds:datastoreItem xmlns:ds="http://schemas.openxmlformats.org/officeDocument/2006/customXml" ds:itemID="{CCBCF1EC-0EC9-479E-B81D-725F371A636E}"/>
</file>

<file path=customXml/itemProps3.xml><?xml version="1.0" encoding="utf-8"?>
<ds:datastoreItem xmlns:ds="http://schemas.openxmlformats.org/officeDocument/2006/customXml" ds:itemID="{35B1A5A8-8009-45E1-B966-4F1E262899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Magda SANTOS</cp:lastModifiedBy>
  <cp:revision>2</cp:revision>
  <dcterms:created xsi:type="dcterms:W3CDTF">2025-05-08T13:34:00Z</dcterms:created>
  <dcterms:modified xsi:type="dcterms:W3CDTF">2025-05-08T13:34:00Z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