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71318" w14:textId="77777777" w:rsidR="008C5610" w:rsidRPr="00BC3D94" w:rsidRDefault="008C5610" w:rsidP="002E24C7">
      <w:pPr>
        <w:spacing w:after="0" w:line="240" w:lineRule="auto"/>
        <w:jc w:val="both"/>
        <w:rPr>
          <w:rFonts w:ascii="Arial" w:hAnsi="Arial" w:cs="Arial"/>
          <w:b/>
          <w:lang w:val="fr-FR"/>
        </w:rPr>
      </w:pPr>
      <w:r w:rsidRPr="00BC3D94">
        <w:rPr>
          <w:rFonts w:ascii="Arial" w:hAnsi="Arial" w:cs="Arial"/>
          <w:b/>
          <w:lang w:val="fr-FR"/>
        </w:rPr>
        <w:t>Projet de loi portant modification :</w:t>
      </w:r>
    </w:p>
    <w:p w14:paraId="667476DA" w14:textId="77777777" w:rsidR="008C5610" w:rsidRPr="00BC3D94" w:rsidRDefault="008C5610" w:rsidP="002E24C7">
      <w:pPr>
        <w:spacing w:after="0" w:line="240" w:lineRule="auto"/>
        <w:ind w:left="284" w:hanging="284"/>
        <w:contextualSpacing/>
        <w:jc w:val="both"/>
        <w:rPr>
          <w:rFonts w:ascii="Arial" w:hAnsi="Arial" w:cs="Arial"/>
          <w:b/>
          <w:lang w:val="fr-FR"/>
        </w:rPr>
      </w:pPr>
      <w:r w:rsidRPr="00BC3D94">
        <w:rPr>
          <w:rFonts w:ascii="Arial" w:hAnsi="Arial" w:cs="Arial"/>
          <w:b/>
          <w:lang w:val="fr-FR"/>
        </w:rPr>
        <w:t xml:space="preserve">1° de la loi modifiée du 17 avril 1964 portant réorganisation de l’administration des contributions directes ; </w:t>
      </w:r>
    </w:p>
    <w:p w14:paraId="1D008235" w14:textId="77777777" w:rsidR="008C5610" w:rsidRDefault="008C5610" w:rsidP="002E24C7">
      <w:pPr>
        <w:spacing w:after="0" w:line="240" w:lineRule="auto"/>
        <w:contextualSpacing/>
        <w:jc w:val="both"/>
        <w:rPr>
          <w:rFonts w:ascii="Arial" w:hAnsi="Arial" w:cs="Arial"/>
          <w:b/>
          <w:lang w:val="fr-FR"/>
        </w:rPr>
      </w:pPr>
      <w:r w:rsidRPr="00BC3D94">
        <w:rPr>
          <w:rFonts w:ascii="Arial" w:hAnsi="Arial" w:cs="Arial"/>
          <w:b/>
          <w:lang w:val="fr-FR"/>
        </w:rPr>
        <w:t>2° de la loi modifiée du 4 décembre 1967 concernant l’impôt sur le revenu ;</w:t>
      </w:r>
    </w:p>
    <w:p w14:paraId="378FEC25" w14:textId="77777777" w:rsidR="008C5610" w:rsidRPr="00BC3D94" w:rsidRDefault="008C5610" w:rsidP="002E24C7">
      <w:pPr>
        <w:spacing w:after="0" w:line="240" w:lineRule="auto"/>
        <w:ind w:left="284" w:hanging="284"/>
        <w:contextualSpacing/>
        <w:jc w:val="both"/>
        <w:rPr>
          <w:rFonts w:ascii="Arial" w:hAnsi="Arial" w:cs="Arial"/>
          <w:b/>
          <w:lang w:val="fr-FR"/>
        </w:rPr>
      </w:pPr>
      <w:r>
        <w:rPr>
          <w:rFonts w:ascii="Arial" w:hAnsi="Arial" w:cs="Arial"/>
          <w:b/>
          <w:lang w:val="fr-FR"/>
        </w:rPr>
        <w:t>3°</w:t>
      </w:r>
      <w:r>
        <w:rPr>
          <w:rFonts w:ascii="Arial" w:hAnsi="Arial" w:cs="Arial"/>
          <w:b/>
          <w:lang w:val="fr-FR"/>
        </w:rPr>
        <w:tab/>
      </w:r>
      <w:r w:rsidRPr="00673762">
        <w:rPr>
          <w:rFonts w:ascii="Arial" w:hAnsi="Arial" w:cs="Arial"/>
          <w:b/>
          <w:bCs/>
          <w:lang w:val="fr-FR"/>
        </w:rPr>
        <w:t>de la loi modifiée du 24 décembre 1996 portant introduction d’une bonification d’impôt sur le revenu en cas d’embauchage de chômeurs</w:t>
      </w:r>
      <w:r w:rsidRPr="00D03817">
        <w:rPr>
          <w:rFonts w:ascii="Arial" w:hAnsi="Arial" w:cs="Arial"/>
          <w:lang w:val="fr-FR"/>
        </w:rPr>
        <w:t> </w:t>
      </w:r>
      <w:r w:rsidRPr="00A82380">
        <w:rPr>
          <w:rFonts w:ascii="Arial" w:hAnsi="Arial" w:cs="Arial"/>
          <w:b/>
          <w:bCs/>
          <w:lang w:val="fr-FR"/>
        </w:rPr>
        <w:t>;</w:t>
      </w:r>
    </w:p>
    <w:p w14:paraId="27630675" w14:textId="77777777" w:rsidR="008C5610" w:rsidRPr="00BC3D94" w:rsidRDefault="008C5610" w:rsidP="002E24C7">
      <w:pPr>
        <w:spacing w:after="0" w:line="240" w:lineRule="auto"/>
        <w:ind w:left="284" w:hanging="284"/>
        <w:contextualSpacing/>
        <w:jc w:val="both"/>
        <w:rPr>
          <w:rFonts w:ascii="Arial" w:hAnsi="Arial" w:cs="Arial"/>
          <w:b/>
          <w:lang w:val="fr-FR"/>
        </w:rPr>
      </w:pPr>
      <w:r>
        <w:rPr>
          <w:rFonts w:ascii="Arial" w:hAnsi="Arial" w:cs="Arial"/>
          <w:b/>
          <w:lang w:val="fr-FR"/>
        </w:rPr>
        <w:t>4°</w:t>
      </w:r>
      <w:r w:rsidRPr="00BC3D94">
        <w:rPr>
          <w:rFonts w:ascii="Arial" w:hAnsi="Arial" w:cs="Arial"/>
          <w:b/>
          <w:lang w:val="fr-FR"/>
        </w:rPr>
        <w:t xml:space="preserve"> de la loi modifiée du 11 mai 2007 relative à la création d’une société de gestion de patrimoine familial (« SPF ») ;</w:t>
      </w:r>
    </w:p>
    <w:p w14:paraId="1CFB8721" w14:textId="77777777" w:rsidR="00680705" w:rsidRPr="00C0030C" w:rsidRDefault="008C5610" w:rsidP="002E24C7">
      <w:pPr>
        <w:spacing w:after="0" w:line="240" w:lineRule="auto"/>
        <w:ind w:left="284" w:hanging="284"/>
        <w:jc w:val="both"/>
        <w:rPr>
          <w:rFonts w:ascii="Arial" w:hAnsi="Arial"/>
          <w:b/>
          <w:sz w:val="24"/>
          <w:szCs w:val="24"/>
          <w:lang w:val="fr-FR"/>
        </w:rPr>
      </w:pPr>
      <w:r>
        <w:rPr>
          <w:rFonts w:ascii="Arial" w:hAnsi="Arial" w:cs="Arial"/>
          <w:b/>
          <w:lang w:val="fr-FR"/>
        </w:rPr>
        <w:t>5°</w:t>
      </w:r>
      <w:r w:rsidRPr="00BC3D94">
        <w:rPr>
          <w:rFonts w:ascii="Arial" w:hAnsi="Arial" w:cs="Arial"/>
          <w:b/>
          <w:lang w:val="fr-FR"/>
        </w:rPr>
        <w:t xml:space="preserve"> de la loi modifiée du 17 décembre 2010 concernant les organismes de placement collectif</w:t>
      </w:r>
    </w:p>
    <w:p w14:paraId="787BC18B" w14:textId="77777777" w:rsidR="00595D88" w:rsidRDefault="00595D88" w:rsidP="002E24C7">
      <w:pPr>
        <w:spacing w:after="0" w:line="240" w:lineRule="auto"/>
        <w:jc w:val="both"/>
        <w:rPr>
          <w:rFonts w:ascii="Arial" w:hAnsi="Arial" w:cs="Arial"/>
          <w:lang w:val="fr-FR"/>
        </w:rPr>
      </w:pPr>
    </w:p>
    <w:p w14:paraId="3EBCF96B" w14:textId="77777777" w:rsidR="001C366C" w:rsidRPr="001C366C" w:rsidRDefault="001C366C" w:rsidP="002E24C7">
      <w:pPr>
        <w:spacing w:after="0" w:line="240" w:lineRule="auto"/>
        <w:jc w:val="both"/>
        <w:rPr>
          <w:rFonts w:ascii="Arial" w:hAnsi="Arial" w:cs="Arial"/>
          <w:lang w:val="fr-CH"/>
        </w:rPr>
      </w:pPr>
      <w:r w:rsidRPr="001C366C">
        <w:rPr>
          <w:rFonts w:ascii="Arial" w:hAnsi="Arial" w:cs="Arial"/>
          <w:lang w:val="fr-CH"/>
        </w:rPr>
        <w:t>Le projet de loi sous rubrique a pour objet de renforcer le pouvoir d’achat des citoyens, de relancer l’économie et de promouvoir la croissance inclusive et durable en proposant différents allégements et adaptations au niveau de l’imposition des personnes physiques et des personnes morales. Ce paquet fiscal dénommé « </w:t>
      </w:r>
      <w:proofErr w:type="spellStart"/>
      <w:r w:rsidRPr="001C366C">
        <w:rPr>
          <w:rFonts w:ascii="Arial" w:hAnsi="Arial" w:cs="Arial"/>
          <w:lang w:val="fr-CH"/>
        </w:rPr>
        <w:t>Entlaaschtungs</w:t>
      </w:r>
      <w:proofErr w:type="spellEnd"/>
      <w:r w:rsidRPr="001C366C">
        <w:rPr>
          <w:rFonts w:ascii="Arial" w:hAnsi="Arial" w:cs="Arial"/>
          <w:lang w:val="fr-CH"/>
        </w:rPr>
        <w:t xml:space="preserve">-Pak » s’inscrit dans la continuité des </w:t>
      </w:r>
      <w:r w:rsidR="001918FB">
        <w:rPr>
          <w:rFonts w:ascii="Arial" w:hAnsi="Arial" w:cs="Arial"/>
          <w:lang w:val="fr-CH"/>
        </w:rPr>
        <w:t>mesures</w:t>
      </w:r>
      <w:r w:rsidR="001918FB" w:rsidRPr="001C366C">
        <w:rPr>
          <w:rFonts w:ascii="Arial" w:hAnsi="Arial" w:cs="Arial"/>
          <w:lang w:val="fr-CH"/>
        </w:rPr>
        <w:t xml:space="preserve"> </w:t>
      </w:r>
      <w:r w:rsidRPr="001C366C">
        <w:rPr>
          <w:rFonts w:ascii="Arial" w:hAnsi="Arial" w:cs="Arial"/>
          <w:lang w:val="fr-CH"/>
        </w:rPr>
        <w:t xml:space="preserve">fiscales </w:t>
      </w:r>
      <w:r w:rsidR="001918FB">
        <w:rPr>
          <w:rFonts w:ascii="Arial" w:hAnsi="Arial" w:cs="Arial"/>
          <w:lang w:val="fr-CH"/>
        </w:rPr>
        <w:t>initiées</w:t>
      </w:r>
      <w:r w:rsidR="001918FB" w:rsidRPr="001C366C">
        <w:rPr>
          <w:rFonts w:ascii="Arial" w:hAnsi="Arial" w:cs="Arial"/>
          <w:lang w:val="fr-CH"/>
        </w:rPr>
        <w:t xml:space="preserve"> </w:t>
      </w:r>
      <w:r w:rsidRPr="001C366C">
        <w:rPr>
          <w:rFonts w:ascii="Arial" w:hAnsi="Arial" w:cs="Arial"/>
          <w:lang w:val="fr-CH"/>
        </w:rPr>
        <w:t>par le Gouvernement depuis novembre 2023.</w:t>
      </w:r>
    </w:p>
    <w:p w14:paraId="72B94487" w14:textId="77777777" w:rsidR="001C366C" w:rsidRPr="001C366C" w:rsidRDefault="001C366C" w:rsidP="002E24C7">
      <w:pPr>
        <w:spacing w:after="0" w:line="240" w:lineRule="auto"/>
        <w:jc w:val="both"/>
        <w:rPr>
          <w:rFonts w:ascii="Arial" w:hAnsi="Arial" w:cs="Arial"/>
          <w:lang w:val="fr-CH"/>
        </w:rPr>
      </w:pPr>
    </w:p>
    <w:p w14:paraId="4886D3E5" w14:textId="77777777" w:rsidR="001C366C" w:rsidRPr="001C366C" w:rsidRDefault="001C366C" w:rsidP="002E24C7">
      <w:pPr>
        <w:spacing w:after="0" w:line="240" w:lineRule="auto"/>
        <w:jc w:val="both"/>
        <w:rPr>
          <w:rFonts w:ascii="Arial" w:hAnsi="Arial" w:cs="Arial"/>
          <w:b/>
          <w:bCs/>
          <w:lang w:val="fr-CH"/>
        </w:rPr>
      </w:pPr>
      <w:r w:rsidRPr="001C366C">
        <w:rPr>
          <w:rFonts w:ascii="Arial" w:hAnsi="Arial" w:cs="Arial"/>
          <w:b/>
          <w:bCs/>
          <w:lang w:val="fr-CH"/>
        </w:rPr>
        <w:t>2.1 Réduction de la charge fiscale des ménages</w:t>
      </w:r>
    </w:p>
    <w:p w14:paraId="777BE4E9" w14:textId="77777777" w:rsidR="001C366C" w:rsidRPr="001C366C" w:rsidRDefault="001C366C" w:rsidP="002E24C7">
      <w:pPr>
        <w:spacing w:after="0" w:line="240" w:lineRule="auto"/>
        <w:jc w:val="both"/>
        <w:rPr>
          <w:rFonts w:ascii="Arial" w:hAnsi="Arial" w:cs="Arial"/>
          <w:lang w:val="fr-CH"/>
        </w:rPr>
      </w:pPr>
    </w:p>
    <w:p w14:paraId="6709ADFC" w14:textId="77777777" w:rsidR="001C366C" w:rsidRPr="002E24C7" w:rsidRDefault="001C366C" w:rsidP="00EA2DA0">
      <w:pPr>
        <w:numPr>
          <w:ilvl w:val="0"/>
          <w:numId w:val="2"/>
        </w:numPr>
        <w:spacing w:after="0" w:line="240" w:lineRule="auto"/>
        <w:ind w:left="284" w:hanging="284"/>
        <w:contextualSpacing/>
        <w:jc w:val="both"/>
        <w:rPr>
          <w:rFonts w:ascii="Arial" w:hAnsi="Arial" w:cs="Arial"/>
          <w:lang w:val="fr-CH"/>
        </w:rPr>
      </w:pPr>
      <w:r w:rsidRPr="002E24C7">
        <w:rPr>
          <w:rFonts w:ascii="Arial" w:hAnsi="Arial" w:cs="Arial"/>
          <w:lang w:val="fr-CH"/>
        </w:rPr>
        <w:t>Nouvelle adaptation du barème d’imposition des personnes physique</w:t>
      </w:r>
    </w:p>
    <w:p w14:paraId="796499C0" w14:textId="77777777" w:rsidR="001C366C" w:rsidRPr="002E24C7" w:rsidRDefault="001C366C" w:rsidP="002E24C7">
      <w:pPr>
        <w:spacing w:after="0" w:line="240" w:lineRule="auto"/>
        <w:ind w:left="284" w:hanging="284"/>
        <w:jc w:val="both"/>
        <w:rPr>
          <w:rFonts w:ascii="Arial" w:hAnsi="Arial" w:cs="Arial"/>
          <w:lang w:val="fr-CH"/>
        </w:rPr>
      </w:pPr>
    </w:p>
    <w:p w14:paraId="236B4899" w14:textId="77777777" w:rsidR="001C366C" w:rsidRPr="002E24C7" w:rsidRDefault="001C366C" w:rsidP="00EA2DA0">
      <w:pPr>
        <w:numPr>
          <w:ilvl w:val="0"/>
          <w:numId w:val="2"/>
        </w:numPr>
        <w:spacing w:after="0" w:line="240" w:lineRule="auto"/>
        <w:ind w:left="284" w:hanging="284"/>
        <w:contextualSpacing/>
        <w:jc w:val="both"/>
        <w:rPr>
          <w:rFonts w:ascii="Arial" w:hAnsi="Arial" w:cs="Arial"/>
          <w:lang w:val="fr-CH"/>
        </w:rPr>
      </w:pPr>
      <w:r w:rsidRPr="002E24C7">
        <w:rPr>
          <w:rFonts w:ascii="Arial" w:hAnsi="Arial" w:cs="Arial"/>
          <w:lang w:val="fr-CH"/>
        </w:rPr>
        <w:t>Allègement fiscal pour les personnes appartenant à la classe d’impôt 1a</w:t>
      </w:r>
    </w:p>
    <w:p w14:paraId="65CCD425" w14:textId="77777777" w:rsidR="001C366C" w:rsidRPr="002E24C7" w:rsidRDefault="001C366C" w:rsidP="002E24C7">
      <w:pPr>
        <w:spacing w:after="0" w:line="240" w:lineRule="auto"/>
        <w:ind w:left="284" w:hanging="284"/>
        <w:jc w:val="both"/>
        <w:rPr>
          <w:rFonts w:ascii="Arial" w:hAnsi="Arial" w:cs="Arial"/>
          <w:lang w:val="fr-CH"/>
        </w:rPr>
      </w:pPr>
    </w:p>
    <w:p w14:paraId="7DF382FA" w14:textId="77777777" w:rsidR="001C366C" w:rsidRPr="002E24C7" w:rsidRDefault="001C366C" w:rsidP="00EA2DA0">
      <w:pPr>
        <w:numPr>
          <w:ilvl w:val="0"/>
          <w:numId w:val="2"/>
        </w:numPr>
        <w:spacing w:after="0" w:line="240" w:lineRule="auto"/>
        <w:ind w:left="284" w:hanging="284"/>
        <w:contextualSpacing/>
        <w:jc w:val="both"/>
        <w:rPr>
          <w:rFonts w:ascii="Arial" w:hAnsi="Arial" w:cs="Arial"/>
          <w:u w:val="single"/>
          <w:lang w:val="fr-CH"/>
        </w:rPr>
      </w:pPr>
      <w:r w:rsidRPr="002E24C7">
        <w:rPr>
          <w:rFonts w:ascii="Arial" w:hAnsi="Arial" w:cs="Arial"/>
          <w:lang w:val="fr-CH"/>
        </w:rPr>
        <w:t>Élimination de la charge fiscale applicable au niveau du salaire social minimum non qualifié</w:t>
      </w:r>
      <w:r w:rsidRPr="002E24C7">
        <w:rPr>
          <w:rFonts w:ascii="Arial" w:hAnsi="Arial" w:cs="Arial"/>
          <w:lang w:val="fr-CH"/>
        </w:rPr>
        <w:cr/>
      </w:r>
    </w:p>
    <w:p w14:paraId="01F4B479" w14:textId="77777777" w:rsidR="001C366C" w:rsidRPr="001C366C" w:rsidRDefault="001C366C" w:rsidP="002E24C7">
      <w:pPr>
        <w:spacing w:after="0" w:line="240" w:lineRule="auto"/>
        <w:jc w:val="both"/>
        <w:rPr>
          <w:rFonts w:ascii="Arial" w:hAnsi="Arial" w:cs="Arial"/>
          <w:b/>
          <w:bCs/>
          <w:lang w:val="fr-CH"/>
        </w:rPr>
      </w:pPr>
      <w:r w:rsidRPr="001C366C">
        <w:rPr>
          <w:rFonts w:ascii="Arial" w:hAnsi="Arial" w:cs="Arial"/>
          <w:b/>
          <w:bCs/>
          <w:lang w:val="fr-CH"/>
        </w:rPr>
        <w:t>2.2 Mesures ciblées en faveur de diverses catégories de salariés</w:t>
      </w:r>
    </w:p>
    <w:p w14:paraId="23BC3EFB" w14:textId="77777777" w:rsidR="001C366C" w:rsidRPr="000D2647" w:rsidRDefault="001C366C" w:rsidP="002E24C7">
      <w:pPr>
        <w:spacing w:after="0" w:line="240" w:lineRule="auto"/>
        <w:jc w:val="both"/>
        <w:rPr>
          <w:rFonts w:ascii="Arial" w:hAnsi="Arial" w:cs="Arial"/>
          <w:lang w:val="fr-CH"/>
        </w:rPr>
      </w:pPr>
    </w:p>
    <w:p w14:paraId="07C8DF6F" w14:textId="77777777" w:rsidR="001C366C" w:rsidRPr="002E24C7" w:rsidRDefault="001C366C" w:rsidP="00EA2DA0">
      <w:pPr>
        <w:numPr>
          <w:ilvl w:val="0"/>
          <w:numId w:val="3"/>
        </w:numPr>
        <w:spacing w:after="0" w:line="240" w:lineRule="auto"/>
        <w:ind w:left="284" w:hanging="284"/>
        <w:contextualSpacing/>
        <w:jc w:val="both"/>
        <w:rPr>
          <w:rFonts w:ascii="Arial" w:hAnsi="Arial" w:cs="Arial"/>
          <w:lang w:val="fr-CH"/>
        </w:rPr>
      </w:pPr>
      <w:r w:rsidRPr="002E24C7">
        <w:rPr>
          <w:rFonts w:ascii="Arial" w:hAnsi="Arial" w:cs="Arial"/>
          <w:lang w:val="fr-CH"/>
        </w:rPr>
        <w:t>Introduction d’un crédit d’impôt heures supplémentaires</w:t>
      </w:r>
    </w:p>
    <w:p w14:paraId="40304AF0" w14:textId="77777777" w:rsidR="001C366C" w:rsidRPr="002E24C7" w:rsidRDefault="001C366C" w:rsidP="002E24C7">
      <w:pPr>
        <w:spacing w:after="0" w:line="240" w:lineRule="auto"/>
        <w:ind w:left="284" w:hanging="284"/>
        <w:jc w:val="both"/>
        <w:rPr>
          <w:rFonts w:ascii="Arial" w:hAnsi="Arial" w:cs="Arial"/>
          <w:lang w:val="fr-CH"/>
        </w:rPr>
      </w:pPr>
    </w:p>
    <w:p w14:paraId="17B7BA13" w14:textId="77777777" w:rsidR="001C366C" w:rsidRPr="002E24C7" w:rsidRDefault="001C366C" w:rsidP="00EA2DA0">
      <w:pPr>
        <w:numPr>
          <w:ilvl w:val="0"/>
          <w:numId w:val="3"/>
        </w:numPr>
        <w:spacing w:after="0" w:line="240" w:lineRule="auto"/>
        <w:ind w:left="284" w:hanging="284"/>
        <w:contextualSpacing/>
        <w:jc w:val="both"/>
        <w:rPr>
          <w:rFonts w:ascii="Arial" w:hAnsi="Arial" w:cs="Arial"/>
          <w:lang w:val="fr-CH"/>
        </w:rPr>
      </w:pPr>
      <w:r w:rsidRPr="002E24C7">
        <w:rPr>
          <w:rFonts w:ascii="Arial" w:hAnsi="Arial" w:cs="Arial"/>
          <w:lang w:val="fr-CH"/>
        </w:rPr>
        <w:t>Renforcement du régime de la prime participative</w:t>
      </w:r>
    </w:p>
    <w:p w14:paraId="7E6A190E" w14:textId="77777777" w:rsidR="001C366C" w:rsidRPr="002E24C7" w:rsidRDefault="001C366C" w:rsidP="002E24C7">
      <w:pPr>
        <w:spacing w:after="0" w:line="240" w:lineRule="auto"/>
        <w:ind w:left="284" w:hanging="284"/>
        <w:jc w:val="both"/>
        <w:rPr>
          <w:rFonts w:ascii="Arial" w:hAnsi="Arial" w:cs="Arial"/>
          <w:lang w:val="fr-CH"/>
        </w:rPr>
      </w:pPr>
    </w:p>
    <w:p w14:paraId="47502A18" w14:textId="77777777" w:rsidR="001C366C" w:rsidRPr="002E24C7" w:rsidRDefault="001C366C" w:rsidP="00EA2DA0">
      <w:pPr>
        <w:numPr>
          <w:ilvl w:val="0"/>
          <w:numId w:val="3"/>
        </w:numPr>
        <w:spacing w:after="0" w:line="240" w:lineRule="auto"/>
        <w:ind w:left="284" w:hanging="284"/>
        <w:contextualSpacing/>
        <w:jc w:val="both"/>
        <w:rPr>
          <w:rFonts w:ascii="Arial" w:hAnsi="Arial" w:cs="Arial"/>
          <w:lang w:val="fr-CH"/>
        </w:rPr>
      </w:pPr>
      <w:r w:rsidRPr="002E24C7">
        <w:rPr>
          <w:rFonts w:ascii="Arial" w:hAnsi="Arial" w:cs="Arial"/>
          <w:lang w:val="fr-CH"/>
        </w:rPr>
        <w:t>Modernisation du régime fiscal des impatriés</w:t>
      </w:r>
    </w:p>
    <w:p w14:paraId="696BA5DF" w14:textId="77777777" w:rsidR="001C366C" w:rsidRPr="002E24C7" w:rsidRDefault="001C366C" w:rsidP="002E24C7">
      <w:pPr>
        <w:spacing w:after="0" w:line="240" w:lineRule="auto"/>
        <w:ind w:left="284" w:hanging="284"/>
        <w:jc w:val="both"/>
        <w:rPr>
          <w:rFonts w:ascii="Arial" w:hAnsi="Arial" w:cs="Arial"/>
          <w:lang w:val="fr-CH"/>
        </w:rPr>
      </w:pPr>
    </w:p>
    <w:p w14:paraId="61C73CF8" w14:textId="77777777" w:rsidR="001C366C" w:rsidRPr="002E24C7" w:rsidRDefault="001C366C" w:rsidP="00EA2DA0">
      <w:pPr>
        <w:numPr>
          <w:ilvl w:val="0"/>
          <w:numId w:val="3"/>
        </w:numPr>
        <w:spacing w:after="0" w:line="240" w:lineRule="auto"/>
        <w:ind w:left="284" w:hanging="284"/>
        <w:contextualSpacing/>
        <w:jc w:val="both"/>
        <w:rPr>
          <w:rFonts w:ascii="Arial" w:hAnsi="Arial" w:cs="Arial"/>
          <w:lang w:val="fr-CH"/>
        </w:rPr>
      </w:pPr>
      <w:r w:rsidRPr="002E24C7">
        <w:rPr>
          <w:rFonts w:ascii="Arial" w:hAnsi="Arial" w:cs="Arial"/>
          <w:lang w:val="fr-CH"/>
        </w:rPr>
        <w:t>Incitant fiscal pour jeunes salariés</w:t>
      </w:r>
    </w:p>
    <w:p w14:paraId="337AD195" w14:textId="77777777" w:rsidR="001C366C" w:rsidRPr="002E24C7" w:rsidRDefault="001C366C" w:rsidP="002E24C7">
      <w:pPr>
        <w:spacing w:after="0" w:line="240" w:lineRule="auto"/>
        <w:jc w:val="both"/>
        <w:rPr>
          <w:rFonts w:ascii="Arial" w:hAnsi="Arial" w:cs="Arial"/>
          <w:lang w:val="fr-CH"/>
        </w:rPr>
      </w:pPr>
    </w:p>
    <w:p w14:paraId="09C712A8" w14:textId="77777777" w:rsidR="001C366C" w:rsidRPr="002E24C7" w:rsidRDefault="001C366C" w:rsidP="002E24C7">
      <w:pPr>
        <w:spacing w:after="0" w:line="240" w:lineRule="auto"/>
        <w:jc w:val="both"/>
        <w:rPr>
          <w:rFonts w:ascii="Arial" w:hAnsi="Arial" w:cs="Arial"/>
          <w:b/>
          <w:bCs/>
          <w:lang w:val="fr-CH"/>
        </w:rPr>
      </w:pPr>
      <w:r w:rsidRPr="002E24C7">
        <w:rPr>
          <w:rFonts w:ascii="Arial" w:hAnsi="Arial" w:cs="Arial"/>
          <w:b/>
          <w:bCs/>
          <w:lang w:val="fr-CH"/>
        </w:rPr>
        <w:t>2.3 Mesures en faveur des personnes morales</w:t>
      </w:r>
    </w:p>
    <w:p w14:paraId="35235C1F" w14:textId="77777777" w:rsidR="001C366C" w:rsidRPr="002E24C7" w:rsidRDefault="001C366C" w:rsidP="002E24C7">
      <w:pPr>
        <w:spacing w:after="0" w:line="240" w:lineRule="auto"/>
        <w:jc w:val="both"/>
        <w:rPr>
          <w:rFonts w:ascii="Arial" w:hAnsi="Arial" w:cs="Arial"/>
          <w:lang w:val="fr-CH"/>
        </w:rPr>
      </w:pPr>
    </w:p>
    <w:p w14:paraId="2891E7BB" w14:textId="77777777" w:rsidR="001C366C" w:rsidRPr="002E24C7" w:rsidRDefault="001C366C" w:rsidP="00EA2DA0">
      <w:pPr>
        <w:numPr>
          <w:ilvl w:val="0"/>
          <w:numId w:val="4"/>
        </w:numPr>
        <w:spacing w:after="0" w:line="240" w:lineRule="auto"/>
        <w:ind w:left="284" w:hanging="284"/>
        <w:contextualSpacing/>
        <w:jc w:val="both"/>
        <w:rPr>
          <w:rFonts w:ascii="Arial" w:hAnsi="Arial" w:cs="Arial"/>
          <w:lang w:val="fr-CH"/>
        </w:rPr>
      </w:pPr>
      <w:r w:rsidRPr="002E24C7">
        <w:rPr>
          <w:rFonts w:ascii="Arial" w:hAnsi="Arial" w:cs="Arial"/>
          <w:lang w:val="fr-CH"/>
        </w:rPr>
        <w:t>Baisse du taux de l’impôt sur le revenu des collectivités</w:t>
      </w:r>
      <w:r w:rsidRPr="002E24C7">
        <w:rPr>
          <w:rFonts w:ascii="Arial" w:hAnsi="Arial" w:cs="Arial"/>
          <w:lang w:val="fr-CH"/>
        </w:rPr>
        <w:cr/>
      </w:r>
    </w:p>
    <w:p w14:paraId="0073BBF1" w14:textId="77777777" w:rsidR="001C366C" w:rsidRPr="002E24C7" w:rsidRDefault="001C366C" w:rsidP="00EA2DA0">
      <w:pPr>
        <w:numPr>
          <w:ilvl w:val="0"/>
          <w:numId w:val="4"/>
        </w:numPr>
        <w:spacing w:after="0" w:line="240" w:lineRule="auto"/>
        <w:ind w:left="284" w:hanging="284"/>
        <w:contextualSpacing/>
        <w:jc w:val="both"/>
        <w:rPr>
          <w:rFonts w:ascii="Arial" w:hAnsi="Arial" w:cs="Arial"/>
          <w:lang w:val="fr-CH"/>
        </w:rPr>
      </w:pPr>
      <w:r w:rsidRPr="002E24C7">
        <w:rPr>
          <w:rFonts w:ascii="Arial" w:hAnsi="Arial" w:cs="Arial"/>
          <w:lang w:val="fr-CH"/>
        </w:rPr>
        <w:t>Modification de la règle de limitation de la déductibilité des surcoûts d’emprunt</w:t>
      </w:r>
    </w:p>
    <w:p w14:paraId="72FDB935" w14:textId="77777777" w:rsidR="001C366C" w:rsidRPr="002E24C7" w:rsidRDefault="001C366C" w:rsidP="002E24C7">
      <w:pPr>
        <w:spacing w:after="0" w:line="240" w:lineRule="auto"/>
        <w:ind w:left="284" w:hanging="284"/>
        <w:jc w:val="both"/>
        <w:rPr>
          <w:rFonts w:ascii="Arial" w:hAnsi="Arial" w:cs="Arial"/>
          <w:lang w:val="fr-CH"/>
        </w:rPr>
      </w:pPr>
    </w:p>
    <w:p w14:paraId="0AB709FD" w14:textId="77777777" w:rsidR="001C366C" w:rsidRPr="002E24C7" w:rsidRDefault="001C366C" w:rsidP="00EA2DA0">
      <w:pPr>
        <w:numPr>
          <w:ilvl w:val="0"/>
          <w:numId w:val="4"/>
        </w:numPr>
        <w:spacing w:after="0" w:line="240" w:lineRule="auto"/>
        <w:ind w:left="284" w:hanging="284"/>
        <w:contextualSpacing/>
        <w:jc w:val="both"/>
        <w:rPr>
          <w:rFonts w:ascii="Arial" w:hAnsi="Arial" w:cs="Arial"/>
          <w:lang w:val="fr-CH"/>
        </w:rPr>
      </w:pPr>
      <w:r w:rsidRPr="002E24C7">
        <w:rPr>
          <w:rFonts w:ascii="Arial" w:hAnsi="Arial" w:cs="Arial"/>
          <w:lang w:val="fr-CH"/>
        </w:rPr>
        <w:t>Exonération de la taxe d’abonnement pour les organismes de placement collectif en valeurs mobilières luxembourgeois cotés (OPCVM ETF) gérés activement</w:t>
      </w:r>
    </w:p>
    <w:p w14:paraId="2B06E4EF" w14:textId="77777777" w:rsidR="001C366C" w:rsidRPr="002E24C7" w:rsidRDefault="001C366C" w:rsidP="002E24C7">
      <w:pPr>
        <w:spacing w:after="0" w:line="240" w:lineRule="auto"/>
        <w:jc w:val="both"/>
        <w:rPr>
          <w:rFonts w:ascii="Arial" w:hAnsi="Arial" w:cs="Arial"/>
          <w:lang w:val="fr-CH"/>
        </w:rPr>
      </w:pPr>
    </w:p>
    <w:p w14:paraId="42897D3D" w14:textId="77777777" w:rsidR="001C366C" w:rsidRPr="001C366C" w:rsidRDefault="001C366C" w:rsidP="002E24C7">
      <w:pPr>
        <w:spacing w:after="0" w:line="240" w:lineRule="auto"/>
        <w:jc w:val="both"/>
        <w:rPr>
          <w:rFonts w:ascii="Arial" w:hAnsi="Arial" w:cs="Arial"/>
          <w:b/>
          <w:bCs/>
          <w:lang w:val="fr-CH"/>
        </w:rPr>
      </w:pPr>
      <w:r w:rsidRPr="001C366C">
        <w:rPr>
          <w:rFonts w:ascii="Arial" w:hAnsi="Arial" w:cs="Arial"/>
          <w:b/>
          <w:bCs/>
          <w:lang w:val="fr-CH"/>
        </w:rPr>
        <w:t>2.4 Autres mesures</w:t>
      </w:r>
    </w:p>
    <w:p w14:paraId="2F9673E3" w14:textId="77777777" w:rsidR="001C366C" w:rsidRPr="001C366C" w:rsidRDefault="001C366C" w:rsidP="002E24C7">
      <w:pPr>
        <w:spacing w:after="0" w:line="240" w:lineRule="auto"/>
        <w:jc w:val="both"/>
        <w:rPr>
          <w:rFonts w:ascii="Arial" w:hAnsi="Arial" w:cs="Arial"/>
          <w:lang w:val="fr-CH"/>
        </w:rPr>
      </w:pPr>
    </w:p>
    <w:p w14:paraId="39E8A66E" w14:textId="77777777" w:rsidR="001C366C" w:rsidRPr="001C366C" w:rsidRDefault="001C366C" w:rsidP="002E24C7">
      <w:pPr>
        <w:spacing w:after="0" w:line="240" w:lineRule="auto"/>
        <w:jc w:val="both"/>
        <w:rPr>
          <w:rFonts w:ascii="Arial" w:hAnsi="Arial" w:cs="Arial"/>
          <w:lang w:val="fr-CH"/>
        </w:rPr>
      </w:pPr>
      <w:r w:rsidRPr="001C366C">
        <w:rPr>
          <w:rFonts w:ascii="Arial" w:hAnsi="Arial" w:cs="Arial"/>
          <w:lang w:val="fr-CH"/>
        </w:rPr>
        <w:t>Il est proposé de moderniser le cadre procédural de la loi modifiée du 11 mai 2007 relative à la création d’une société de gestion de patrimoine familial (« SPF ») et d’augmenter le montant annuel minimum de la taxe d’abonnement de 100 euros à 1.000 euros. Par ailleurs, il est proposé de clarifier les procédures de contrôle applicables, en introduisant la possibilité de prononcer des amendes administratives en cas de manquements à la loi précitée du 11 mai 2007 spécifiquement identifiés, tout en ajustant la procédure existante en matière de retrait du statut fiscal des SPF.</w:t>
      </w:r>
    </w:p>
    <w:p w14:paraId="2D459112" w14:textId="77777777" w:rsidR="001C366C" w:rsidRPr="001C366C" w:rsidRDefault="001C366C" w:rsidP="002E24C7">
      <w:pPr>
        <w:spacing w:after="0" w:line="240" w:lineRule="auto"/>
        <w:jc w:val="both"/>
        <w:rPr>
          <w:rFonts w:ascii="Arial" w:hAnsi="Arial" w:cs="Arial"/>
          <w:lang w:val="fr-CH"/>
        </w:rPr>
      </w:pPr>
    </w:p>
    <w:p w14:paraId="60DB2179" w14:textId="77777777" w:rsidR="001C366C" w:rsidRPr="001C366C" w:rsidRDefault="001C366C" w:rsidP="002E24C7">
      <w:pPr>
        <w:spacing w:after="0" w:line="240" w:lineRule="auto"/>
        <w:jc w:val="both"/>
        <w:rPr>
          <w:rFonts w:ascii="Arial" w:hAnsi="Arial" w:cs="Arial"/>
          <w:lang w:val="fr-CH"/>
        </w:rPr>
      </w:pPr>
      <w:r w:rsidRPr="001C366C">
        <w:rPr>
          <w:rFonts w:ascii="Arial" w:hAnsi="Arial" w:cs="Arial"/>
          <w:lang w:val="fr-CH"/>
        </w:rPr>
        <w:t xml:space="preserve">Afin de conseiller l’Administration des contributions </w:t>
      </w:r>
      <w:r w:rsidR="00D12146">
        <w:rPr>
          <w:rFonts w:ascii="Arial" w:hAnsi="Arial" w:cs="Arial"/>
          <w:lang w:val="fr-CH"/>
        </w:rPr>
        <w:t xml:space="preserve">directes </w:t>
      </w:r>
      <w:r w:rsidRPr="001C366C">
        <w:rPr>
          <w:rFonts w:ascii="Arial" w:hAnsi="Arial" w:cs="Arial"/>
          <w:lang w:val="fr-CH"/>
        </w:rPr>
        <w:t>dans sa démarche de modernisation et de digitalisation, il est institué un comité d’accompagnement consultatif du directeur de l’Administration des contributions directes ayant comme mission de donner des avis au sujet des initiatives de réorganisation et de modernisation au niveau de cette administration.</w:t>
      </w:r>
    </w:p>
    <w:p w14:paraId="51A0192A" w14:textId="77777777" w:rsidR="001C366C" w:rsidRPr="001C366C" w:rsidRDefault="001C366C" w:rsidP="002E24C7">
      <w:pPr>
        <w:spacing w:after="0" w:line="240" w:lineRule="auto"/>
        <w:jc w:val="both"/>
        <w:rPr>
          <w:rFonts w:ascii="Arial" w:hAnsi="Arial" w:cs="Arial"/>
          <w:highlight w:val="yellow"/>
          <w:lang w:val="fr-CH"/>
        </w:rPr>
      </w:pPr>
    </w:p>
    <w:p w14:paraId="05F243EB" w14:textId="77777777" w:rsidR="001C366C" w:rsidRPr="001C366C" w:rsidRDefault="001C366C" w:rsidP="002E24C7">
      <w:pPr>
        <w:spacing w:after="0" w:line="240" w:lineRule="auto"/>
        <w:jc w:val="both"/>
        <w:rPr>
          <w:rFonts w:ascii="Arial" w:hAnsi="Arial" w:cs="Arial"/>
          <w:lang w:val="fr-CH"/>
        </w:rPr>
      </w:pPr>
      <w:r w:rsidRPr="001C366C">
        <w:rPr>
          <w:rFonts w:ascii="Arial" w:hAnsi="Arial" w:cs="Arial"/>
          <w:lang w:val="fr-CH"/>
        </w:rPr>
        <w:t>Finalement, le bénéfice de la bonification d’impôt pour l’embauchage de chômeurs pour l’année d’imposition 2024 est étendu pour deux années supplémentaires jusque fin 2026.</w:t>
      </w:r>
    </w:p>
    <w:p w14:paraId="3A2431D0" w14:textId="77777777" w:rsidR="00F747BC" w:rsidRPr="001C366C" w:rsidRDefault="00F747BC" w:rsidP="002E24C7">
      <w:pPr>
        <w:pStyle w:val="Body"/>
        <w:jc w:val="both"/>
        <w:rPr>
          <w:rFonts w:ascii="Arial" w:hAnsi="Arial" w:cs="Arial"/>
          <w:b/>
          <w:bCs/>
          <w:sz w:val="22"/>
          <w:szCs w:val="22"/>
          <w:lang w:val="fr-CH"/>
        </w:rPr>
      </w:pPr>
    </w:p>
    <w:sectPr w:rsidR="00F747BC" w:rsidRPr="001C36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1D908" w14:textId="77777777" w:rsidR="000A4BBB" w:rsidRDefault="000A4BBB" w:rsidP="006E6CEA">
      <w:pPr>
        <w:spacing w:after="0" w:line="240" w:lineRule="auto"/>
      </w:pPr>
      <w:r>
        <w:separator/>
      </w:r>
    </w:p>
  </w:endnote>
  <w:endnote w:type="continuationSeparator" w:id="0">
    <w:p w14:paraId="74BE2C19" w14:textId="77777777" w:rsidR="000A4BBB" w:rsidRDefault="000A4BBB" w:rsidP="006E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wis721 B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EA3D1" w14:textId="77777777" w:rsidR="006E6CEA" w:rsidRPr="00B666AC" w:rsidRDefault="006E6CEA">
    <w:pPr>
      <w:pStyle w:val="Pieddepage"/>
      <w:jc w:val="center"/>
      <w:rPr>
        <w:rFonts w:ascii="Arial" w:hAnsi="Arial" w:cs="Arial"/>
        <w:sz w:val="20"/>
        <w:szCs w:val="20"/>
      </w:rPr>
    </w:pPr>
    <w:r w:rsidRPr="00B666AC">
      <w:rPr>
        <w:rFonts w:ascii="Arial" w:hAnsi="Arial" w:cs="Arial"/>
        <w:sz w:val="20"/>
        <w:szCs w:val="20"/>
      </w:rPr>
      <w:fldChar w:fldCharType="begin"/>
    </w:r>
    <w:r w:rsidRPr="00B666AC">
      <w:rPr>
        <w:rFonts w:ascii="Arial" w:hAnsi="Arial" w:cs="Arial"/>
        <w:sz w:val="20"/>
        <w:szCs w:val="20"/>
      </w:rPr>
      <w:instrText>PAGE   \* MERGEFORMAT</w:instrText>
    </w:r>
    <w:r w:rsidRPr="00B666AC">
      <w:rPr>
        <w:rFonts w:ascii="Arial" w:hAnsi="Arial" w:cs="Arial"/>
        <w:sz w:val="20"/>
        <w:szCs w:val="20"/>
      </w:rPr>
      <w:fldChar w:fldCharType="separate"/>
    </w:r>
    <w:r w:rsidRPr="00B666AC">
      <w:rPr>
        <w:rFonts w:ascii="Arial" w:hAnsi="Arial" w:cs="Arial"/>
        <w:sz w:val="20"/>
        <w:szCs w:val="20"/>
        <w:lang w:val="fr-FR"/>
      </w:rPr>
      <w:t>2</w:t>
    </w:r>
    <w:r w:rsidRPr="00B666AC">
      <w:rPr>
        <w:rFonts w:ascii="Arial" w:hAnsi="Arial" w:cs="Arial"/>
        <w:sz w:val="20"/>
        <w:szCs w:val="20"/>
      </w:rPr>
      <w:fldChar w:fldCharType="end"/>
    </w:r>
  </w:p>
  <w:p w14:paraId="025F62B2" w14:textId="77777777" w:rsidR="006E6CEA" w:rsidRDefault="006E6C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3F0A6" w14:textId="77777777" w:rsidR="000A4BBB" w:rsidRDefault="000A4BBB" w:rsidP="006E6CEA">
      <w:pPr>
        <w:spacing w:after="0" w:line="240" w:lineRule="auto"/>
      </w:pPr>
      <w:r>
        <w:separator/>
      </w:r>
    </w:p>
  </w:footnote>
  <w:footnote w:type="continuationSeparator" w:id="0">
    <w:p w14:paraId="2398570B" w14:textId="77777777" w:rsidR="000A4BBB" w:rsidRDefault="000A4BBB" w:rsidP="006E6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64553"/>
    <w:multiLevelType w:val="hybridMultilevel"/>
    <w:tmpl w:val="91C6C9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254002"/>
    <w:multiLevelType w:val="hybridMultilevel"/>
    <w:tmpl w:val="AEA2E8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D7B64B4"/>
    <w:multiLevelType w:val="hybridMultilevel"/>
    <w:tmpl w:val="BA748C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BC6189"/>
    <w:multiLevelType w:val="multilevel"/>
    <w:tmpl w:val="AE2E88C8"/>
    <w:styleLink w:val="APL"/>
    <w:lvl w:ilvl="0">
      <w:start w:val="2"/>
      <w:numFmt w:val="decimal"/>
      <w:lvlText w:val="Art. %1."/>
      <w:lvlJc w:val="right"/>
      <w:pPr>
        <w:ind w:left="567" w:hanging="113"/>
      </w:pPr>
      <w:rPr>
        <w:rFonts w:ascii="Arial" w:hAnsi="Arial" w:hint="default"/>
        <w:b w:val="0"/>
        <w:sz w:val="22"/>
      </w:rPr>
    </w:lvl>
    <w:lvl w:ilvl="1">
      <w:start w:val="1"/>
      <w:numFmt w:val="decimal"/>
      <w:lvlText w:val="%2°"/>
      <w:lvlJc w:val="left"/>
      <w:pPr>
        <w:ind w:left="908" w:hanging="341"/>
      </w:pPr>
      <w:rPr>
        <w:rFonts w:hint="default"/>
        <w:b w:val="0"/>
      </w:rPr>
    </w:lvl>
    <w:lvl w:ilvl="2">
      <w:start w:val="1"/>
      <w:numFmt w:val="lowerLetter"/>
      <w:lvlText w:val="%3)"/>
      <w:lvlJc w:val="left"/>
      <w:pPr>
        <w:ind w:left="1305" w:hanging="397"/>
      </w:pPr>
      <w:rPr>
        <w:rFonts w:hint="default"/>
        <w:b w:val="0"/>
      </w:rPr>
    </w:lvl>
    <w:lvl w:ilvl="3">
      <w:start w:val="1"/>
      <w:numFmt w:val="lowerRoman"/>
      <w:lvlText w:val="%4)"/>
      <w:lvlJc w:val="left"/>
      <w:pPr>
        <w:ind w:left="1894" w:hanging="360"/>
      </w:pPr>
      <w:rPr>
        <w:rFonts w:hint="default"/>
        <w:b w:val="0"/>
        <w:i w:val="0"/>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num w:numId="1" w16cid:durableId="789129158">
    <w:abstractNumId w:val="3"/>
  </w:num>
  <w:num w:numId="2" w16cid:durableId="1039670058">
    <w:abstractNumId w:val="0"/>
  </w:num>
  <w:num w:numId="3" w16cid:durableId="1366714079">
    <w:abstractNumId w:val="2"/>
  </w:num>
  <w:num w:numId="4" w16cid:durableId="8721097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3C"/>
    <w:rsid w:val="00001723"/>
    <w:rsid w:val="00002D89"/>
    <w:rsid w:val="00002D8F"/>
    <w:rsid w:val="00014AC5"/>
    <w:rsid w:val="000157E3"/>
    <w:rsid w:val="00015D5C"/>
    <w:rsid w:val="0002273C"/>
    <w:rsid w:val="00026ECB"/>
    <w:rsid w:val="00032612"/>
    <w:rsid w:val="000369A2"/>
    <w:rsid w:val="00075E15"/>
    <w:rsid w:val="000762ED"/>
    <w:rsid w:val="000864BE"/>
    <w:rsid w:val="000872A2"/>
    <w:rsid w:val="00091107"/>
    <w:rsid w:val="000A4BBB"/>
    <w:rsid w:val="000B71BA"/>
    <w:rsid w:val="000B7462"/>
    <w:rsid w:val="000C1546"/>
    <w:rsid w:val="000C45E8"/>
    <w:rsid w:val="000D2647"/>
    <w:rsid w:val="000E235A"/>
    <w:rsid w:val="000E4C73"/>
    <w:rsid w:val="000E7D8E"/>
    <w:rsid w:val="000F1E3E"/>
    <w:rsid w:val="000F5978"/>
    <w:rsid w:val="0010111B"/>
    <w:rsid w:val="00105955"/>
    <w:rsid w:val="001147F7"/>
    <w:rsid w:val="00124094"/>
    <w:rsid w:val="00124AF3"/>
    <w:rsid w:val="00140E59"/>
    <w:rsid w:val="00153D56"/>
    <w:rsid w:val="00157C66"/>
    <w:rsid w:val="00160952"/>
    <w:rsid w:val="00165A5C"/>
    <w:rsid w:val="00170E30"/>
    <w:rsid w:val="0018433C"/>
    <w:rsid w:val="001844DC"/>
    <w:rsid w:val="00186575"/>
    <w:rsid w:val="001918FB"/>
    <w:rsid w:val="00192479"/>
    <w:rsid w:val="001973E8"/>
    <w:rsid w:val="001A00CA"/>
    <w:rsid w:val="001A1A1B"/>
    <w:rsid w:val="001A399D"/>
    <w:rsid w:val="001A6A33"/>
    <w:rsid w:val="001B6A4B"/>
    <w:rsid w:val="001C2ED4"/>
    <w:rsid w:val="001C366C"/>
    <w:rsid w:val="001C6FBC"/>
    <w:rsid w:val="001E1CE9"/>
    <w:rsid w:val="001F3766"/>
    <w:rsid w:val="00204BA5"/>
    <w:rsid w:val="00212506"/>
    <w:rsid w:val="0022485B"/>
    <w:rsid w:val="00244C9A"/>
    <w:rsid w:val="00255C2F"/>
    <w:rsid w:val="0027387E"/>
    <w:rsid w:val="002750A4"/>
    <w:rsid w:val="00280ED3"/>
    <w:rsid w:val="002851C5"/>
    <w:rsid w:val="00291A78"/>
    <w:rsid w:val="00293237"/>
    <w:rsid w:val="002942B5"/>
    <w:rsid w:val="00294B05"/>
    <w:rsid w:val="002A584A"/>
    <w:rsid w:val="002C7D3F"/>
    <w:rsid w:val="002D5CF2"/>
    <w:rsid w:val="002E24C7"/>
    <w:rsid w:val="002F0ADB"/>
    <w:rsid w:val="002F386A"/>
    <w:rsid w:val="002F3B16"/>
    <w:rsid w:val="00304830"/>
    <w:rsid w:val="003113BD"/>
    <w:rsid w:val="0033142D"/>
    <w:rsid w:val="00332F7C"/>
    <w:rsid w:val="003349D4"/>
    <w:rsid w:val="003350D0"/>
    <w:rsid w:val="00335EE4"/>
    <w:rsid w:val="003378B4"/>
    <w:rsid w:val="003424D3"/>
    <w:rsid w:val="00356796"/>
    <w:rsid w:val="00393E83"/>
    <w:rsid w:val="0039623B"/>
    <w:rsid w:val="003B0E6B"/>
    <w:rsid w:val="003C230F"/>
    <w:rsid w:val="003C32E1"/>
    <w:rsid w:val="003C40C7"/>
    <w:rsid w:val="003D681E"/>
    <w:rsid w:val="003E250A"/>
    <w:rsid w:val="003F2C1C"/>
    <w:rsid w:val="003F5E23"/>
    <w:rsid w:val="003F7A23"/>
    <w:rsid w:val="00421857"/>
    <w:rsid w:val="00421A92"/>
    <w:rsid w:val="00424146"/>
    <w:rsid w:val="00426730"/>
    <w:rsid w:val="00426CEF"/>
    <w:rsid w:val="00427E83"/>
    <w:rsid w:val="004332F0"/>
    <w:rsid w:val="00443350"/>
    <w:rsid w:val="00443EA9"/>
    <w:rsid w:val="00445EE5"/>
    <w:rsid w:val="00454351"/>
    <w:rsid w:val="00457E34"/>
    <w:rsid w:val="00460BB7"/>
    <w:rsid w:val="00466FF0"/>
    <w:rsid w:val="004740F2"/>
    <w:rsid w:val="00475282"/>
    <w:rsid w:val="00476C70"/>
    <w:rsid w:val="004826A7"/>
    <w:rsid w:val="004841F4"/>
    <w:rsid w:val="0048576A"/>
    <w:rsid w:val="00485ACB"/>
    <w:rsid w:val="004915B2"/>
    <w:rsid w:val="00495E9F"/>
    <w:rsid w:val="004A0459"/>
    <w:rsid w:val="004A1E95"/>
    <w:rsid w:val="004B2DC5"/>
    <w:rsid w:val="004B3799"/>
    <w:rsid w:val="004C6FDC"/>
    <w:rsid w:val="004D0F23"/>
    <w:rsid w:val="004E43C7"/>
    <w:rsid w:val="004E60D4"/>
    <w:rsid w:val="00502BCC"/>
    <w:rsid w:val="005031C7"/>
    <w:rsid w:val="00504169"/>
    <w:rsid w:val="00507D1C"/>
    <w:rsid w:val="005173D1"/>
    <w:rsid w:val="00531429"/>
    <w:rsid w:val="00553877"/>
    <w:rsid w:val="00561A17"/>
    <w:rsid w:val="00561EA8"/>
    <w:rsid w:val="00565FCF"/>
    <w:rsid w:val="00574548"/>
    <w:rsid w:val="00575A22"/>
    <w:rsid w:val="00582249"/>
    <w:rsid w:val="00585241"/>
    <w:rsid w:val="00595D88"/>
    <w:rsid w:val="005969DE"/>
    <w:rsid w:val="005A2AF3"/>
    <w:rsid w:val="005A3F3E"/>
    <w:rsid w:val="005A5799"/>
    <w:rsid w:val="005A57B6"/>
    <w:rsid w:val="005B1EAF"/>
    <w:rsid w:val="005B5C56"/>
    <w:rsid w:val="005D3D76"/>
    <w:rsid w:val="005E1AC1"/>
    <w:rsid w:val="005E2CF4"/>
    <w:rsid w:val="005F23B3"/>
    <w:rsid w:val="006031A9"/>
    <w:rsid w:val="006067A7"/>
    <w:rsid w:val="00612ABB"/>
    <w:rsid w:val="006206E0"/>
    <w:rsid w:val="00621169"/>
    <w:rsid w:val="00630E07"/>
    <w:rsid w:val="00633300"/>
    <w:rsid w:val="0064032F"/>
    <w:rsid w:val="00643905"/>
    <w:rsid w:val="00657437"/>
    <w:rsid w:val="0066748F"/>
    <w:rsid w:val="006720BC"/>
    <w:rsid w:val="00680705"/>
    <w:rsid w:val="00680776"/>
    <w:rsid w:val="006829B8"/>
    <w:rsid w:val="00682DF2"/>
    <w:rsid w:val="006862A4"/>
    <w:rsid w:val="006B25FC"/>
    <w:rsid w:val="006B2F26"/>
    <w:rsid w:val="006B33BF"/>
    <w:rsid w:val="006C2739"/>
    <w:rsid w:val="006D1509"/>
    <w:rsid w:val="006D2B27"/>
    <w:rsid w:val="006D3DDA"/>
    <w:rsid w:val="006D51BB"/>
    <w:rsid w:val="006D5C5B"/>
    <w:rsid w:val="006E1C26"/>
    <w:rsid w:val="006E481B"/>
    <w:rsid w:val="006E6CEA"/>
    <w:rsid w:val="006F1000"/>
    <w:rsid w:val="006F4DFB"/>
    <w:rsid w:val="0070037F"/>
    <w:rsid w:val="00705132"/>
    <w:rsid w:val="007151FB"/>
    <w:rsid w:val="00716832"/>
    <w:rsid w:val="0072033C"/>
    <w:rsid w:val="007265A3"/>
    <w:rsid w:val="007344C3"/>
    <w:rsid w:val="0073537F"/>
    <w:rsid w:val="00736656"/>
    <w:rsid w:val="00737580"/>
    <w:rsid w:val="0074285D"/>
    <w:rsid w:val="007428E6"/>
    <w:rsid w:val="0074384E"/>
    <w:rsid w:val="00744A9F"/>
    <w:rsid w:val="00752348"/>
    <w:rsid w:val="007648C9"/>
    <w:rsid w:val="00772B00"/>
    <w:rsid w:val="00773C30"/>
    <w:rsid w:val="0078608E"/>
    <w:rsid w:val="007942C7"/>
    <w:rsid w:val="007A3DA0"/>
    <w:rsid w:val="007A5DA5"/>
    <w:rsid w:val="007B60F1"/>
    <w:rsid w:val="007C160B"/>
    <w:rsid w:val="007C42B6"/>
    <w:rsid w:val="007D57D1"/>
    <w:rsid w:val="00802625"/>
    <w:rsid w:val="00805229"/>
    <w:rsid w:val="00806A06"/>
    <w:rsid w:val="00821E10"/>
    <w:rsid w:val="00825BD2"/>
    <w:rsid w:val="00835FB4"/>
    <w:rsid w:val="008555EA"/>
    <w:rsid w:val="00860053"/>
    <w:rsid w:val="00860178"/>
    <w:rsid w:val="008765C4"/>
    <w:rsid w:val="00885898"/>
    <w:rsid w:val="00885ED7"/>
    <w:rsid w:val="00895247"/>
    <w:rsid w:val="008A24CE"/>
    <w:rsid w:val="008A6669"/>
    <w:rsid w:val="008A7644"/>
    <w:rsid w:val="008B23FC"/>
    <w:rsid w:val="008C2635"/>
    <w:rsid w:val="008C4D3F"/>
    <w:rsid w:val="008C5610"/>
    <w:rsid w:val="008D2E3F"/>
    <w:rsid w:val="008E02F7"/>
    <w:rsid w:val="008E1D57"/>
    <w:rsid w:val="008E2CEC"/>
    <w:rsid w:val="008E64E5"/>
    <w:rsid w:val="00911114"/>
    <w:rsid w:val="00921D8C"/>
    <w:rsid w:val="0092477B"/>
    <w:rsid w:val="00925F07"/>
    <w:rsid w:val="009278CA"/>
    <w:rsid w:val="009321B5"/>
    <w:rsid w:val="009363F2"/>
    <w:rsid w:val="009468E2"/>
    <w:rsid w:val="00955836"/>
    <w:rsid w:val="00957D98"/>
    <w:rsid w:val="009603F8"/>
    <w:rsid w:val="009622EF"/>
    <w:rsid w:val="009870DC"/>
    <w:rsid w:val="00987530"/>
    <w:rsid w:val="00991A3A"/>
    <w:rsid w:val="00991D2D"/>
    <w:rsid w:val="009964F5"/>
    <w:rsid w:val="009A6C7D"/>
    <w:rsid w:val="009C0799"/>
    <w:rsid w:val="009D3856"/>
    <w:rsid w:val="009E0554"/>
    <w:rsid w:val="009F40B1"/>
    <w:rsid w:val="00A02745"/>
    <w:rsid w:val="00A11C57"/>
    <w:rsid w:val="00A2583B"/>
    <w:rsid w:val="00A32005"/>
    <w:rsid w:val="00A335FE"/>
    <w:rsid w:val="00A349A8"/>
    <w:rsid w:val="00A358A1"/>
    <w:rsid w:val="00A35CE6"/>
    <w:rsid w:val="00A52C2D"/>
    <w:rsid w:val="00A53E99"/>
    <w:rsid w:val="00A63AE6"/>
    <w:rsid w:val="00A64FBF"/>
    <w:rsid w:val="00A77F73"/>
    <w:rsid w:val="00A81535"/>
    <w:rsid w:val="00AA0D6B"/>
    <w:rsid w:val="00AA1189"/>
    <w:rsid w:val="00AB47CD"/>
    <w:rsid w:val="00AB49F1"/>
    <w:rsid w:val="00AB4BF9"/>
    <w:rsid w:val="00AC1114"/>
    <w:rsid w:val="00AC2D05"/>
    <w:rsid w:val="00AC418D"/>
    <w:rsid w:val="00AD6522"/>
    <w:rsid w:val="00AF3A3E"/>
    <w:rsid w:val="00B03BD1"/>
    <w:rsid w:val="00B05660"/>
    <w:rsid w:val="00B11EE5"/>
    <w:rsid w:val="00B13B36"/>
    <w:rsid w:val="00B14DCE"/>
    <w:rsid w:val="00B204B5"/>
    <w:rsid w:val="00B24915"/>
    <w:rsid w:val="00B31DE0"/>
    <w:rsid w:val="00B41F42"/>
    <w:rsid w:val="00B46A37"/>
    <w:rsid w:val="00B50EB2"/>
    <w:rsid w:val="00B51092"/>
    <w:rsid w:val="00B56DE5"/>
    <w:rsid w:val="00B6226B"/>
    <w:rsid w:val="00B64645"/>
    <w:rsid w:val="00B666AC"/>
    <w:rsid w:val="00BA068A"/>
    <w:rsid w:val="00BA11CD"/>
    <w:rsid w:val="00BB344A"/>
    <w:rsid w:val="00BB6D4C"/>
    <w:rsid w:val="00BD379A"/>
    <w:rsid w:val="00BD7B05"/>
    <w:rsid w:val="00BE4773"/>
    <w:rsid w:val="00BE6499"/>
    <w:rsid w:val="00C0030C"/>
    <w:rsid w:val="00C00C43"/>
    <w:rsid w:val="00C05F8E"/>
    <w:rsid w:val="00C24E93"/>
    <w:rsid w:val="00C425FB"/>
    <w:rsid w:val="00C45D0F"/>
    <w:rsid w:val="00C51C4E"/>
    <w:rsid w:val="00C52797"/>
    <w:rsid w:val="00C53B16"/>
    <w:rsid w:val="00C61359"/>
    <w:rsid w:val="00C626D7"/>
    <w:rsid w:val="00C656E9"/>
    <w:rsid w:val="00C70C30"/>
    <w:rsid w:val="00C75F74"/>
    <w:rsid w:val="00C87372"/>
    <w:rsid w:val="00C909DA"/>
    <w:rsid w:val="00CA311B"/>
    <w:rsid w:val="00CA5177"/>
    <w:rsid w:val="00CC0F1A"/>
    <w:rsid w:val="00CD4122"/>
    <w:rsid w:val="00CE5FE6"/>
    <w:rsid w:val="00CE7012"/>
    <w:rsid w:val="00CE7957"/>
    <w:rsid w:val="00CF77A6"/>
    <w:rsid w:val="00D00C76"/>
    <w:rsid w:val="00D00C8B"/>
    <w:rsid w:val="00D1097E"/>
    <w:rsid w:val="00D12146"/>
    <w:rsid w:val="00D12DED"/>
    <w:rsid w:val="00D26213"/>
    <w:rsid w:val="00D275F6"/>
    <w:rsid w:val="00D3445B"/>
    <w:rsid w:val="00D54A56"/>
    <w:rsid w:val="00D66486"/>
    <w:rsid w:val="00D71C07"/>
    <w:rsid w:val="00D73090"/>
    <w:rsid w:val="00D752D4"/>
    <w:rsid w:val="00D83680"/>
    <w:rsid w:val="00D92C9B"/>
    <w:rsid w:val="00DB0A9D"/>
    <w:rsid w:val="00DB0CF4"/>
    <w:rsid w:val="00DB1823"/>
    <w:rsid w:val="00DC21B9"/>
    <w:rsid w:val="00DD4091"/>
    <w:rsid w:val="00DE6011"/>
    <w:rsid w:val="00DF1CBB"/>
    <w:rsid w:val="00DF62B0"/>
    <w:rsid w:val="00E01E15"/>
    <w:rsid w:val="00E02A9D"/>
    <w:rsid w:val="00E072B7"/>
    <w:rsid w:val="00E14DA9"/>
    <w:rsid w:val="00E15212"/>
    <w:rsid w:val="00E23296"/>
    <w:rsid w:val="00E27073"/>
    <w:rsid w:val="00E34CC1"/>
    <w:rsid w:val="00E3513C"/>
    <w:rsid w:val="00E3772A"/>
    <w:rsid w:val="00E526B7"/>
    <w:rsid w:val="00E769CD"/>
    <w:rsid w:val="00E8232C"/>
    <w:rsid w:val="00E832AE"/>
    <w:rsid w:val="00E842D2"/>
    <w:rsid w:val="00E879C5"/>
    <w:rsid w:val="00E907EA"/>
    <w:rsid w:val="00E93013"/>
    <w:rsid w:val="00E93021"/>
    <w:rsid w:val="00EA2DA0"/>
    <w:rsid w:val="00EA7C83"/>
    <w:rsid w:val="00EB2727"/>
    <w:rsid w:val="00EB4F9B"/>
    <w:rsid w:val="00EC6AD2"/>
    <w:rsid w:val="00ED2F34"/>
    <w:rsid w:val="00ED5926"/>
    <w:rsid w:val="00ED5FB0"/>
    <w:rsid w:val="00EE3E02"/>
    <w:rsid w:val="00F077D2"/>
    <w:rsid w:val="00F1276A"/>
    <w:rsid w:val="00F12946"/>
    <w:rsid w:val="00F15F71"/>
    <w:rsid w:val="00F16677"/>
    <w:rsid w:val="00F24AA0"/>
    <w:rsid w:val="00F262AA"/>
    <w:rsid w:val="00F27547"/>
    <w:rsid w:val="00F36DA3"/>
    <w:rsid w:val="00F37A66"/>
    <w:rsid w:val="00F40111"/>
    <w:rsid w:val="00F4025E"/>
    <w:rsid w:val="00F41025"/>
    <w:rsid w:val="00F43D91"/>
    <w:rsid w:val="00F46A93"/>
    <w:rsid w:val="00F60E44"/>
    <w:rsid w:val="00F62561"/>
    <w:rsid w:val="00F7268B"/>
    <w:rsid w:val="00F74571"/>
    <w:rsid w:val="00F747BC"/>
    <w:rsid w:val="00F826AC"/>
    <w:rsid w:val="00F85C06"/>
    <w:rsid w:val="00F86666"/>
    <w:rsid w:val="00F871EA"/>
    <w:rsid w:val="00F92579"/>
    <w:rsid w:val="00FA425E"/>
    <w:rsid w:val="00FB2983"/>
    <w:rsid w:val="00FB3CA0"/>
    <w:rsid w:val="00FC2511"/>
    <w:rsid w:val="00FD1B33"/>
    <w:rsid w:val="00FD42D0"/>
    <w:rsid w:val="00FE1D6A"/>
    <w:rsid w:val="00FE347E"/>
    <w:rsid w:val="00FE3561"/>
    <w:rsid w:val="00FF1814"/>
    <w:rsid w:val="00FF4F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426DA5"/>
  <w15:chartTrackingRefBased/>
  <w15:docId w15:val="{66D32472-907E-452F-AB3B-1C4564C6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LU" w:eastAsia="en-US"/>
    </w:rPr>
  </w:style>
  <w:style w:type="paragraph" w:styleId="Titre1">
    <w:name w:val="heading 1"/>
    <w:basedOn w:val="Normal"/>
    <w:next w:val="Normal"/>
    <w:link w:val="Titre1Car"/>
    <w:uiPriority w:val="9"/>
    <w:qFormat/>
    <w:rsid w:val="00D92C9B"/>
    <w:pPr>
      <w:keepNext/>
      <w:spacing w:before="240" w:after="60"/>
      <w:outlineLvl w:val="0"/>
    </w:pPr>
    <w:rPr>
      <w:rFonts w:ascii="Calibri Light" w:eastAsia="Times New Roman" w:hAnsi="Calibri Light"/>
      <w:color w:val="2E74B5"/>
      <w:sz w:val="32"/>
      <w:szCs w:val="32"/>
      <w:lang w:val="fr-FR" w:eastAsia="fr-FR"/>
    </w:rPr>
  </w:style>
  <w:style w:type="paragraph" w:styleId="Titre2">
    <w:name w:val="heading 2"/>
    <w:basedOn w:val="Normal"/>
    <w:next w:val="Normal"/>
    <w:link w:val="Titre2Car"/>
    <w:uiPriority w:val="9"/>
    <w:qFormat/>
    <w:rsid w:val="00507D1C"/>
    <w:pPr>
      <w:keepNext/>
      <w:keepLines/>
      <w:spacing w:before="480" w:after="360"/>
      <w:jc w:val="center"/>
      <w:outlineLvl w:val="1"/>
    </w:pPr>
    <w:rPr>
      <w:rFonts w:ascii="Arial" w:eastAsia="Times New Roman" w:hAnsi="Arial"/>
      <w:b/>
      <w:i/>
      <w:szCs w:val="26"/>
      <w:lang w:val="en-US"/>
    </w:rPr>
  </w:style>
  <w:style w:type="paragraph" w:styleId="Titre3">
    <w:name w:val="heading 3"/>
    <w:basedOn w:val="Normal"/>
    <w:next w:val="Normal"/>
    <w:link w:val="Titre3Car"/>
    <w:uiPriority w:val="9"/>
    <w:qFormat/>
    <w:rsid w:val="00507D1C"/>
    <w:pPr>
      <w:keepNext/>
      <w:keepLines/>
      <w:spacing w:before="360" w:after="120"/>
      <w:outlineLvl w:val="2"/>
    </w:pPr>
    <w:rPr>
      <w:rFonts w:ascii="Arial" w:eastAsia="Times New Roman" w:hAnsi="Arial"/>
      <w:i/>
      <w:szCs w:val="24"/>
      <w:lang w:val="en-US"/>
    </w:rPr>
  </w:style>
  <w:style w:type="paragraph" w:styleId="Titre5">
    <w:name w:val="heading 5"/>
    <w:basedOn w:val="Normal"/>
    <w:next w:val="Normal"/>
    <w:link w:val="Titre5Car"/>
    <w:uiPriority w:val="9"/>
    <w:semiHidden/>
    <w:unhideWhenUsed/>
    <w:qFormat/>
    <w:rsid w:val="00744A9F"/>
    <w:pPr>
      <w:spacing w:before="240" w:after="60"/>
      <w:outlineLvl w:val="4"/>
    </w:pPr>
    <w:rPr>
      <w:rFonts w:ascii="Aptos" w:eastAsia="Times New Roman" w:hAnsi="Aptos"/>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rsid w:val="0002273C"/>
    <w:pPr>
      <w:pBdr>
        <w:top w:val="nil"/>
        <w:left w:val="nil"/>
        <w:bottom w:val="nil"/>
        <w:right w:val="nil"/>
        <w:between w:val="nil"/>
        <w:bar w:val="nil"/>
      </w:pBdr>
    </w:pPr>
    <w:rPr>
      <w:rFonts w:ascii="Cambria" w:eastAsia="Cambria" w:hAnsi="Cambria" w:cs="Cambria"/>
      <w:color w:val="000000"/>
      <w:sz w:val="24"/>
      <w:szCs w:val="24"/>
      <w:u w:color="000000"/>
      <w:bdr w:val="nil"/>
      <w:lang w:eastAsia="en-US"/>
    </w:rPr>
  </w:style>
  <w:style w:type="paragraph" w:customStyle="1" w:styleId="Default">
    <w:name w:val="Default"/>
    <w:rsid w:val="0002273C"/>
    <w:pPr>
      <w:pBdr>
        <w:top w:val="nil"/>
        <w:left w:val="nil"/>
        <w:bottom w:val="nil"/>
        <w:right w:val="nil"/>
        <w:between w:val="nil"/>
        <w:bar w:val="nil"/>
      </w:pBdr>
    </w:pPr>
    <w:rPr>
      <w:rFonts w:ascii="Swis721 BT" w:eastAsia="Swis721 BT" w:hAnsi="Swis721 BT" w:cs="Swis721 BT"/>
      <w:color w:val="000000"/>
      <w:sz w:val="24"/>
      <w:szCs w:val="24"/>
      <w:u w:color="000000"/>
      <w:bdr w:val="nil"/>
      <w:lang w:eastAsia="en-US"/>
    </w:rPr>
  </w:style>
  <w:style w:type="paragraph" w:customStyle="1" w:styleId="Pa5">
    <w:name w:val="Pa5"/>
    <w:next w:val="Default"/>
    <w:rsid w:val="0002273C"/>
    <w:pPr>
      <w:pBdr>
        <w:top w:val="nil"/>
        <w:left w:val="nil"/>
        <w:bottom w:val="nil"/>
        <w:right w:val="nil"/>
        <w:between w:val="nil"/>
        <w:bar w:val="nil"/>
      </w:pBdr>
      <w:spacing w:line="201" w:lineRule="atLeast"/>
    </w:pPr>
    <w:rPr>
      <w:rFonts w:ascii="Swis721 BT" w:eastAsia="Swis721 BT" w:hAnsi="Swis721 BT" w:cs="Swis721 BT"/>
      <w:color w:val="000000"/>
      <w:sz w:val="24"/>
      <w:szCs w:val="24"/>
      <w:u w:color="000000"/>
      <w:bdr w:val="nil"/>
      <w:lang w:eastAsia="en-US"/>
    </w:rPr>
  </w:style>
  <w:style w:type="character" w:customStyle="1" w:styleId="Bodytext2">
    <w:name w:val="Body text (2)_"/>
    <w:link w:val="Bodytext20"/>
    <w:locked/>
    <w:rsid w:val="0002273C"/>
    <w:rPr>
      <w:sz w:val="19"/>
      <w:szCs w:val="19"/>
      <w:shd w:val="clear" w:color="auto" w:fill="FFFFFF"/>
    </w:rPr>
  </w:style>
  <w:style w:type="paragraph" w:customStyle="1" w:styleId="Bodytext20">
    <w:name w:val="Body text (2)"/>
    <w:basedOn w:val="Normal"/>
    <w:link w:val="Bodytext2"/>
    <w:rsid w:val="0002273C"/>
    <w:pPr>
      <w:widowControl w:val="0"/>
      <w:shd w:val="clear" w:color="auto" w:fill="FFFFFF"/>
      <w:spacing w:before="160" w:after="0" w:line="210" w:lineRule="exact"/>
      <w:ind w:hanging="260"/>
    </w:pPr>
    <w:rPr>
      <w:sz w:val="19"/>
      <w:szCs w:val="19"/>
      <w:lang w:eastAsia="fr-LU"/>
    </w:rPr>
  </w:style>
  <w:style w:type="paragraph" w:styleId="Paragraphedeliste">
    <w:name w:val="List Paragraph"/>
    <w:basedOn w:val="Normal"/>
    <w:uiPriority w:val="34"/>
    <w:qFormat/>
    <w:rsid w:val="00E842D2"/>
    <w:pPr>
      <w:spacing w:after="200" w:line="276" w:lineRule="auto"/>
      <w:ind w:left="720"/>
      <w:contextualSpacing/>
      <w:jc w:val="both"/>
    </w:pPr>
    <w:rPr>
      <w:rFonts w:ascii="Arial" w:hAnsi="Arial"/>
      <w:sz w:val="20"/>
    </w:rPr>
  </w:style>
  <w:style w:type="paragraph" w:styleId="Titre">
    <w:name w:val="Title"/>
    <w:basedOn w:val="Normal"/>
    <w:next w:val="Normal"/>
    <w:link w:val="TitreCar"/>
    <w:qFormat/>
    <w:rsid w:val="007265A3"/>
    <w:pPr>
      <w:tabs>
        <w:tab w:val="left" w:pos="2145"/>
      </w:tabs>
      <w:spacing w:after="0" w:line="240" w:lineRule="auto"/>
      <w:ind w:left="360"/>
      <w:jc w:val="center"/>
    </w:pPr>
    <w:rPr>
      <w:rFonts w:ascii="Arial" w:eastAsia="Times New Roman" w:hAnsi="Arial" w:cs="Arial"/>
      <w:noProof/>
      <w:sz w:val="28"/>
      <w:szCs w:val="28"/>
    </w:rPr>
  </w:style>
  <w:style w:type="character" w:customStyle="1" w:styleId="TitreCar">
    <w:name w:val="Titre Car"/>
    <w:link w:val="Titre"/>
    <w:rsid w:val="007265A3"/>
    <w:rPr>
      <w:rFonts w:ascii="Arial" w:eastAsia="Times New Roman" w:hAnsi="Arial" w:cs="Arial"/>
      <w:noProof/>
      <w:sz w:val="28"/>
      <w:szCs w:val="28"/>
      <w:lang w:eastAsia="en-US"/>
    </w:rPr>
  </w:style>
  <w:style w:type="paragraph" w:customStyle="1" w:styleId="WW-Default">
    <w:name w:val="WW-Default"/>
    <w:rsid w:val="00E3772A"/>
    <w:pPr>
      <w:suppressAutoHyphens/>
      <w:autoSpaceDE w:val="0"/>
    </w:pPr>
    <w:rPr>
      <w:rFonts w:ascii="Swis721 BT" w:eastAsia="Times New Roman" w:hAnsi="Swis721 BT" w:cs="Swis721 BT"/>
      <w:color w:val="000000"/>
      <w:sz w:val="24"/>
      <w:szCs w:val="24"/>
      <w:lang w:eastAsia="ar-SA"/>
    </w:rPr>
  </w:style>
  <w:style w:type="paragraph" w:styleId="Commentaire">
    <w:name w:val="annotation text"/>
    <w:basedOn w:val="Normal"/>
    <w:link w:val="CommentaireCar"/>
    <w:uiPriority w:val="99"/>
    <w:unhideWhenUsed/>
    <w:rsid w:val="004A1E95"/>
    <w:rPr>
      <w:sz w:val="20"/>
      <w:szCs w:val="20"/>
    </w:rPr>
  </w:style>
  <w:style w:type="character" w:customStyle="1" w:styleId="CommentaireCar">
    <w:name w:val="Commentaire Car"/>
    <w:link w:val="Commentaire"/>
    <w:uiPriority w:val="99"/>
    <w:rsid w:val="004A1E95"/>
    <w:rPr>
      <w:lang w:eastAsia="en-US"/>
    </w:rPr>
  </w:style>
  <w:style w:type="paragraph" w:styleId="Objetducommentaire">
    <w:name w:val="annotation subject"/>
    <w:basedOn w:val="Commentaire"/>
    <w:next w:val="Commentaire"/>
    <w:link w:val="ObjetducommentaireCar"/>
    <w:uiPriority w:val="99"/>
    <w:semiHidden/>
    <w:unhideWhenUsed/>
    <w:rsid w:val="004A1E95"/>
    <w:pPr>
      <w:spacing w:line="240" w:lineRule="auto"/>
    </w:pPr>
    <w:rPr>
      <w:b/>
      <w:bCs/>
    </w:rPr>
  </w:style>
  <w:style w:type="character" w:customStyle="1" w:styleId="ObjetducommentaireCar">
    <w:name w:val="Objet du commentaire Car"/>
    <w:link w:val="Objetducommentaire"/>
    <w:uiPriority w:val="99"/>
    <w:semiHidden/>
    <w:rsid w:val="004A1E95"/>
    <w:rPr>
      <w:b/>
      <w:bCs/>
      <w:lang w:eastAsia="en-US"/>
    </w:rPr>
  </w:style>
  <w:style w:type="paragraph" w:styleId="En-tte">
    <w:name w:val="header"/>
    <w:basedOn w:val="Normal"/>
    <w:link w:val="En-tteCar"/>
    <w:uiPriority w:val="99"/>
    <w:unhideWhenUsed/>
    <w:rsid w:val="006E6CEA"/>
    <w:pPr>
      <w:tabs>
        <w:tab w:val="center" w:pos="4536"/>
        <w:tab w:val="right" w:pos="9072"/>
      </w:tabs>
    </w:pPr>
  </w:style>
  <w:style w:type="character" w:customStyle="1" w:styleId="En-tteCar">
    <w:name w:val="En-tête Car"/>
    <w:link w:val="En-tte"/>
    <w:uiPriority w:val="99"/>
    <w:rsid w:val="006E6CEA"/>
    <w:rPr>
      <w:sz w:val="22"/>
      <w:szCs w:val="22"/>
      <w:lang w:eastAsia="en-US"/>
    </w:rPr>
  </w:style>
  <w:style w:type="paragraph" w:styleId="Pieddepage">
    <w:name w:val="footer"/>
    <w:basedOn w:val="Normal"/>
    <w:link w:val="PieddepageCar"/>
    <w:uiPriority w:val="99"/>
    <w:unhideWhenUsed/>
    <w:rsid w:val="006E6CEA"/>
    <w:pPr>
      <w:tabs>
        <w:tab w:val="center" w:pos="4536"/>
        <w:tab w:val="right" w:pos="9072"/>
      </w:tabs>
    </w:pPr>
  </w:style>
  <w:style w:type="character" w:customStyle="1" w:styleId="PieddepageCar">
    <w:name w:val="Pied de page Car"/>
    <w:link w:val="Pieddepage"/>
    <w:uiPriority w:val="99"/>
    <w:rsid w:val="006E6CEA"/>
    <w:rPr>
      <w:sz w:val="22"/>
      <w:szCs w:val="22"/>
      <w:lang w:eastAsia="en-US"/>
    </w:rPr>
  </w:style>
  <w:style w:type="numbering" w:customStyle="1" w:styleId="APL">
    <w:name w:val="APL"/>
    <w:uiPriority w:val="99"/>
    <w:rsid w:val="0070037F"/>
    <w:pPr>
      <w:numPr>
        <w:numId w:val="1"/>
      </w:numPr>
    </w:pPr>
  </w:style>
  <w:style w:type="character" w:customStyle="1" w:styleId="Titre2Car">
    <w:name w:val="Titre 2 Car"/>
    <w:link w:val="Titre2"/>
    <w:uiPriority w:val="9"/>
    <w:rsid w:val="00507D1C"/>
    <w:rPr>
      <w:rFonts w:ascii="Arial" w:eastAsia="Times New Roman" w:hAnsi="Arial"/>
      <w:b/>
      <w:i/>
      <w:sz w:val="22"/>
      <w:szCs w:val="26"/>
      <w:lang w:val="en-US" w:eastAsia="en-US"/>
    </w:rPr>
  </w:style>
  <w:style w:type="character" w:customStyle="1" w:styleId="Titre3Car">
    <w:name w:val="Titre 3 Car"/>
    <w:link w:val="Titre3"/>
    <w:uiPriority w:val="9"/>
    <w:rsid w:val="00507D1C"/>
    <w:rPr>
      <w:rFonts w:ascii="Arial" w:eastAsia="Times New Roman" w:hAnsi="Arial"/>
      <w:i/>
      <w:sz w:val="22"/>
      <w:szCs w:val="24"/>
      <w:lang w:val="en-US" w:eastAsia="en-US"/>
    </w:rPr>
  </w:style>
  <w:style w:type="character" w:styleId="Lienhypertexte">
    <w:name w:val="Hyperlink"/>
    <w:uiPriority w:val="99"/>
    <w:unhideWhenUsed/>
    <w:rsid w:val="00507D1C"/>
    <w:rPr>
      <w:color w:val="0563C1"/>
      <w:u w:val="single"/>
    </w:rPr>
  </w:style>
  <w:style w:type="paragraph" w:customStyle="1" w:styleId="Normal2">
    <w:name w:val="Normal 2"/>
    <w:basedOn w:val="Normal"/>
    <w:qFormat/>
    <w:rsid w:val="00507D1C"/>
    <w:pPr>
      <w:spacing w:after="120"/>
      <w:ind w:firstLine="284"/>
      <w:jc w:val="both"/>
    </w:pPr>
    <w:rPr>
      <w:rFonts w:ascii="Arial" w:hAnsi="Arial"/>
      <w:lang w:val="fr-FR"/>
    </w:rPr>
  </w:style>
  <w:style w:type="paragraph" w:styleId="Notedebasdepage">
    <w:name w:val="footnote text"/>
    <w:basedOn w:val="Normal"/>
    <w:link w:val="NotedebasdepageCar"/>
    <w:uiPriority w:val="99"/>
    <w:unhideWhenUsed/>
    <w:rsid w:val="00507D1C"/>
    <w:pPr>
      <w:spacing w:after="0" w:line="240" w:lineRule="auto"/>
    </w:pPr>
    <w:rPr>
      <w:sz w:val="20"/>
      <w:szCs w:val="20"/>
      <w:lang w:val="fr-FR"/>
    </w:rPr>
  </w:style>
  <w:style w:type="character" w:customStyle="1" w:styleId="NotedebasdepageCar">
    <w:name w:val="Note de bas de page Car"/>
    <w:link w:val="Notedebasdepage"/>
    <w:uiPriority w:val="99"/>
    <w:rsid w:val="00507D1C"/>
    <w:rPr>
      <w:lang w:val="fr-FR" w:eastAsia="en-US"/>
    </w:rPr>
  </w:style>
  <w:style w:type="character" w:styleId="Appelnotedebasdep">
    <w:name w:val="footnote reference"/>
    <w:aliases w:val="Footnote symbol"/>
    <w:uiPriority w:val="99"/>
    <w:unhideWhenUsed/>
    <w:rsid w:val="00507D1C"/>
    <w:rPr>
      <w:vertAlign w:val="superscript"/>
    </w:rPr>
  </w:style>
  <w:style w:type="paragraph" w:styleId="NormalWeb">
    <w:name w:val="Normal (Web)"/>
    <w:basedOn w:val="Normal"/>
    <w:uiPriority w:val="99"/>
    <w:unhideWhenUsed/>
    <w:rsid w:val="000C45E8"/>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markedcontent">
    <w:name w:val="markedcontent"/>
    <w:basedOn w:val="Policepardfaut"/>
    <w:rsid w:val="00280ED3"/>
  </w:style>
  <w:style w:type="character" w:customStyle="1" w:styleId="Titre5Car">
    <w:name w:val="Titre 5 Car"/>
    <w:link w:val="Titre5"/>
    <w:uiPriority w:val="9"/>
    <w:semiHidden/>
    <w:rsid w:val="00744A9F"/>
    <w:rPr>
      <w:rFonts w:ascii="Aptos" w:eastAsia="Times New Roman" w:hAnsi="Aptos" w:cs="Times New Roman"/>
      <w:b/>
      <w:bCs/>
      <w:i/>
      <w:iCs/>
      <w:sz w:val="26"/>
      <w:szCs w:val="26"/>
      <w:lang w:val="fr-LU" w:eastAsia="en-US"/>
    </w:rPr>
  </w:style>
  <w:style w:type="paragraph" w:customStyle="1" w:styleId="Titre11">
    <w:name w:val="Titre 11"/>
    <w:basedOn w:val="Normal"/>
    <w:next w:val="Normal"/>
    <w:uiPriority w:val="9"/>
    <w:qFormat/>
    <w:rsid w:val="00D92C9B"/>
    <w:pPr>
      <w:keepNext/>
      <w:keepLines/>
      <w:spacing w:before="240" w:after="0"/>
      <w:outlineLvl w:val="0"/>
    </w:pPr>
    <w:rPr>
      <w:rFonts w:ascii="Calibri Light" w:eastAsia="Times New Roman" w:hAnsi="Calibri Light"/>
      <w:color w:val="2E74B5"/>
      <w:sz w:val="32"/>
      <w:szCs w:val="32"/>
      <w:lang w:val="en-US"/>
    </w:rPr>
  </w:style>
  <w:style w:type="numbering" w:customStyle="1" w:styleId="Aucuneliste1">
    <w:name w:val="Aucune liste1"/>
    <w:next w:val="Aucuneliste"/>
    <w:uiPriority w:val="99"/>
    <w:semiHidden/>
    <w:unhideWhenUsed/>
    <w:rsid w:val="00D92C9B"/>
  </w:style>
  <w:style w:type="character" w:customStyle="1" w:styleId="Titre1Car">
    <w:name w:val="Titre 1 Car"/>
    <w:link w:val="Titre1"/>
    <w:uiPriority w:val="9"/>
    <w:rsid w:val="00D92C9B"/>
    <w:rPr>
      <w:rFonts w:ascii="Calibri Light" w:eastAsia="Times New Roman" w:hAnsi="Calibri Light" w:cs="Times New Roman"/>
      <w:color w:val="2E74B5"/>
      <w:sz w:val="32"/>
      <w:szCs w:val="32"/>
    </w:rPr>
  </w:style>
  <w:style w:type="character" w:styleId="Marquedecommentaire">
    <w:name w:val="annotation reference"/>
    <w:uiPriority w:val="99"/>
    <w:semiHidden/>
    <w:unhideWhenUsed/>
    <w:rsid w:val="00D92C9B"/>
    <w:rPr>
      <w:sz w:val="16"/>
      <w:szCs w:val="16"/>
    </w:rPr>
  </w:style>
  <w:style w:type="paragraph" w:customStyle="1" w:styleId="Textedebulles1">
    <w:name w:val="Texte de bulles1"/>
    <w:basedOn w:val="Normal"/>
    <w:next w:val="Textedebulles"/>
    <w:link w:val="TextedebullesCar"/>
    <w:uiPriority w:val="99"/>
    <w:semiHidden/>
    <w:unhideWhenUsed/>
    <w:rsid w:val="00D92C9B"/>
    <w:pPr>
      <w:spacing w:after="0" w:line="240" w:lineRule="auto"/>
    </w:pPr>
    <w:rPr>
      <w:rFonts w:ascii="Segoe UI" w:hAnsi="Segoe UI" w:cs="Segoe UI"/>
      <w:sz w:val="18"/>
      <w:szCs w:val="18"/>
      <w:lang w:val="fr-FR" w:eastAsia="fr-FR"/>
    </w:rPr>
  </w:style>
  <w:style w:type="character" w:customStyle="1" w:styleId="TextedebullesCar">
    <w:name w:val="Texte de bulles Car"/>
    <w:link w:val="Textedebulles1"/>
    <w:uiPriority w:val="99"/>
    <w:semiHidden/>
    <w:rsid w:val="00D92C9B"/>
    <w:rPr>
      <w:rFonts w:ascii="Segoe UI" w:hAnsi="Segoe UI" w:cs="Segoe UI"/>
      <w:sz w:val="18"/>
      <w:szCs w:val="18"/>
    </w:rPr>
  </w:style>
  <w:style w:type="character" w:styleId="lev">
    <w:name w:val="Strong"/>
    <w:uiPriority w:val="22"/>
    <w:qFormat/>
    <w:rsid w:val="00D92C9B"/>
    <w:rPr>
      <w:b/>
      <w:bCs/>
    </w:rPr>
  </w:style>
  <w:style w:type="character" w:styleId="Accentuation">
    <w:name w:val="Emphasis"/>
    <w:uiPriority w:val="20"/>
    <w:qFormat/>
    <w:rsid w:val="00D92C9B"/>
    <w:rPr>
      <w:i/>
      <w:iCs/>
    </w:rPr>
  </w:style>
  <w:style w:type="character" w:customStyle="1" w:styleId="Lienhypertextesuivivisit1">
    <w:name w:val="Lien hypertexte suivi visité1"/>
    <w:uiPriority w:val="99"/>
    <w:semiHidden/>
    <w:unhideWhenUsed/>
    <w:rsid w:val="00D92C9B"/>
    <w:rPr>
      <w:color w:val="954F72"/>
      <w:u w:val="single"/>
    </w:rPr>
  </w:style>
  <w:style w:type="paragraph" w:customStyle="1" w:styleId="Rvision1">
    <w:name w:val="Révision1"/>
    <w:next w:val="Rvision"/>
    <w:hidden/>
    <w:uiPriority w:val="99"/>
    <w:semiHidden/>
    <w:rsid w:val="00D92C9B"/>
    <w:rPr>
      <w:sz w:val="22"/>
      <w:szCs w:val="22"/>
      <w:lang w:val="en-US" w:eastAsia="en-US"/>
    </w:rPr>
  </w:style>
  <w:style w:type="table" w:customStyle="1" w:styleId="Grilledutableau1">
    <w:name w:val="Grille du tableau1"/>
    <w:basedOn w:val="TableauNormal"/>
    <w:next w:val="Grilledutableau"/>
    <w:uiPriority w:val="39"/>
    <w:rsid w:val="00D92C9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39"/>
    <w:rsid w:val="00D92C9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D92C9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chtextp">
    <w:name w:val="richtext_p"/>
    <w:basedOn w:val="Normal"/>
    <w:rsid w:val="00D92C9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UnresolvedMention1">
    <w:name w:val="Unresolved Mention1"/>
    <w:uiPriority w:val="99"/>
    <w:semiHidden/>
    <w:unhideWhenUsed/>
    <w:rsid w:val="00D92C9B"/>
    <w:rPr>
      <w:color w:val="605E5C"/>
      <w:shd w:val="clear" w:color="auto" w:fill="E1DFDD"/>
    </w:rPr>
  </w:style>
  <w:style w:type="table" w:customStyle="1" w:styleId="TableNormal1">
    <w:name w:val="Table Normal1"/>
    <w:uiPriority w:val="2"/>
    <w:semiHidden/>
    <w:unhideWhenUsed/>
    <w:qFormat/>
    <w:rsid w:val="00D92C9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92C9B"/>
    <w:pPr>
      <w:widowControl w:val="0"/>
      <w:autoSpaceDE w:val="0"/>
      <w:autoSpaceDN w:val="0"/>
      <w:spacing w:before="23" w:after="0" w:line="240" w:lineRule="auto"/>
    </w:pPr>
    <w:rPr>
      <w:rFonts w:cs="Calibri"/>
      <w:lang w:val="fr-FR"/>
    </w:rPr>
  </w:style>
  <w:style w:type="character" w:customStyle="1" w:styleId="Titre1Car1">
    <w:name w:val="Titre 1 Car1"/>
    <w:link w:val="Titre1"/>
    <w:uiPriority w:val="9"/>
    <w:rsid w:val="00D92C9B"/>
    <w:rPr>
      <w:rFonts w:ascii="Aptos Display" w:eastAsia="Times New Roman" w:hAnsi="Aptos Display" w:cs="Times New Roman"/>
      <w:b/>
      <w:bCs/>
      <w:kern w:val="32"/>
      <w:sz w:val="32"/>
      <w:szCs w:val="32"/>
      <w:lang w:val="fr-LU" w:eastAsia="en-US"/>
    </w:rPr>
  </w:style>
  <w:style w:type="paragraph" w:styleId="Textedebulles">
    <w:name w:val="Balloon Text"/>
    <w:basedOn w:val="Normal"/>
    <w:link w:val="TextedebullesCar1"/>
    <w:uiPriority w:val="99"/>
    <w:semiHidden/>
    <w:unhideWhenUsed/>
    <w:rsid w:val="00D92C9B"/>
    <w:pPr>
      <w:spacing w:after="0" w:line="240" w:lineRule="auto"/>
    </w:pPr>
    <w:rPr>
      <w:rFonts w:ascii="Segoe UI" w:hAnsi="Segoe UI" w:cs="Segoe UI"/>
      <w:sz w:val="18"/>
      <w:szCs w:val="18"/>
    </w:rPr>
  </w:style>
  <w:style w:type="character" w:customStyle="1" w:styleId="TextedebullesCar1">
    <w:name w:val="Texte de bulles Car1"/>
    <w:link w:val="Textedebulles"/>
    <w:uiPriority w:val="99"/>
    <w:semiHidden/>
    <w:rsid w:val="00D92C9B"/>
    <w:rPr>
      <w:rFonts w:ascii="Segoe UI" w:hAnsi="Segoe UI" w:cs="Segoe UI"/>
      <w:sz w:val="18"/>
      <w:szCs w:val="18"/>
      <w:lang w:val="fr-LU" w:eastAsia="en-US"/>
    </w:rPr>
  </w:style>
  <w:style w:type="character" w:styleId="Lienhypertextesuivivisit">
    <w:name w:val="FollowedHyperlink"/>
    <w:uiPriority w:val="99"/>
    <w:semiHidden/>
    <w:unhideWhenUsed/>
    <w:rsid w:val="00D92C9B"/>
    <w:rPr>
      <w:color w:val="96607D"/>
      <w:u w:val="single"/>
    </w:rPr>
  </w:style>
  <w:style w:type="paragraph" w:styleId="Rvision">
    <w:name w:val="Revision"/>
    <w:hidden/>
    <w:uiPriority w:val="99"/>
    <w:semiHidden/>
    <w:rsid w:val="00D92C9B"/>
    <w:rPr>
      <w:sz w:val="22"/>
      <w:szCs w:val="22"/>
      <w:lang w:val="fr-LU" w:eastAsia="en-US"/>
    </w:rPr>
  </w:style>
  <w:style w:type="table" w:styleId="Grilledutableau">
    <w:name w:val="Table Grid"/>
    <w:basedOn w:val="TableauNormal"/>
    <w:uiPriority w:val="39"/>
    <w:rsid w:val="00D92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9985">
      <w:bodyDiv w:val="1"/>
      <w:marLeft w:val="0"/>
      <w:marRight w:val="0"/>
      <w:marTop w:val="0"/>
      <w:marBottom w:val="0"/>
      <w:divBdr>
        <w:top w:val="none" w:sz="0" w:space="0" w:color="auto"/>
        <w:left w:val="none" w:sz="0" w:space="0" w:color="auto"/>
        <w:bottom w:val="none" w:sz="0" w:space="0" w:color="auto"/>
        <w:right w:val="none" w:sz="0" w:space="0" w:color="auto"/>
      </w:divBdr>
    </w:div>
    <w:div w:id="17590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DP8414</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8414</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/sftpecos/Dossiers_parlementaires/8414/</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9FA3ADE4-9456-4973-9567-659D1750E24A}">
  <ds:schemaRefs>
    <ds:schemaRef ds:uri="http://schemas.openxmlformats.org/officeDocument/2006/bibliography"/>
  </ds:schemaRefs>
</ds:datastoreItem>
</file>

<file path=customXml/itemProps2.xml><?xml version="1.0" encoding="utf-8"?>
<ds:datastoreItem xmlns:ds="http://schemas.openxmlformats.org/officeDocument/2006/customXml" ds:itemID="{ADA6F948-135E-49A2-9962-2EA2D9421CB8}"/>
</file>

<file path=customXml/itemProps3.xml><?xml version="1.0" encoding="utf-8"?>
<ds:datastoreItem xmlns:ds="http://schemas.openxmlformats.org/officeDocument/2006/customXml" ds:itemID="{EED62403-85E4-4C11-A7A7-041B2B6ABF96}"/>
</file>

<file path=customXml/itemProps4.xml><?xml version="1.0" encoding="utf-8"?>
<ds:datastoreItem xmlns:ds="http://schemas.openxmlformats.org/officeDocument/2006/customXml" ds:itemID="{1CEEDFA8-CBFF-4418-A067-10F8AD2BA8BD}"/>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2575</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Caroline Guezennec</dc:creator>
  <cp:keywords/>
  <dc:description/>
  <cp:lastModifiedBy>Magda SANTOS</cp:lastModifiedBy>
  <cp:revision>3</cp:revision>
  <cp:lastPrinted>2024-11-27T14:56:00Z</cp:lastPrinted>
  <dcterms:created xsi:type="dcterms:W3CDTF">2024-11-29T12:56:00Z</dcterms:created>
  <dcterms:modified xsi:type="dcterms:W3CDTF">2024-11-29T12:56:00Z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