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ABD70" w14:textId="44055585" w:rsidR="00F45766" w:rsidRPr="00F45766" w:rsidRDefault="00F45766" w:rsidP="00F45766">
      <w:pPr>
        <w:jc w:val="center"/>
        <w:rPr>
          <w:rFonts w:cs="Arial"/>
          <w:b/>
          <w:bCs/>
        </w:rPr>
      </w:pPr>
      <w:r w:rsidRPr="00F45766">
        <w:rPr>
          <w:rFonts w:cs="Arial"/>
          <w:b/>
          <w:bCs/>
        </w:rPr>
        <w:t>Synthèse du projet de loi n°8407</w:t>
      </w:r>
    </w:p>
    <w:p w14:paraId="0F9F8678" w14:textId="77777777" w:rsidR="00F45766" w:rsidRDefault="00F45766" w:rsidP="00F45766">
      <w:pPr>
        <w:rPr>
          <w:rFonts w:cs="Arial"/>
        </w:rPr>
      </w:pPr>
    </w:p>
    <w:p w14:paraId="0FA166F4" w14:textId="6BE00AB7" w:rsidR="00F45766" w:rsidRDefault="00F45766" w:rsidP="00F45766">
      <w:pPr>
        <w:rPr>
          <w:rFonts w:cs="Arial"/>
        </w:rPr>
      </w:pPr>
      <w:r w:rsidRPr="00263CFC">
        <w:rPr>
          <w:rFonts w:cs="Arial"/>
        </w:rPr>
        <w:t>Le Comité de prévention avait été initialement mis en place par le règlement ministériel du 9 juillet 2009 portant création du comité de prévention du blanchiment et du financement du terrorisme (ci-après « Comité de prévention »). Toutefois, il apparaît que ce règlement ministériel manquait de base légale et le Comité de prévention aurait dû être créé par voie législative. Il est donc proposé de rapidement résoudre cet obstacle juridique en introduisant une modification de la loi du 12 novembre 2004 relative à la lutte contre le blanchiment et contre le financement du terrorisme.</w:t>
      </w:r>
    </w:p>
    <w:p w14:paraId="075C3604" w14:textId="77777777" w:rsidR="00F45766" w:rsidRPr="00263CFC" w:rsidRDefault="00F45766" w:rsidP="00F45766">
      <w:pPr>
        <w:rPr>
          <w:rFonts w:cs="Arial"/>
        </w:rPr>
      </w:pPr>
    </w:p>
    <w:p w14:paraId="3DF764D9" w14:textId="77777777" w:rsidR="00F45766" w:rsidRPr="00263CFC" w:rsidRDefault="00F45766" w:rsidP="00F45766">
      <w:pPr>
        <w:rPr>
          <w:rFonts w:cs="Arial"/>
        </w:rPr>
      </w:pPr>
      <w:r w:rsidRPr="00263CFC">
        <w:rPr>
          <w:rFonts w:cs="Arial"/>
        </w:rPr>
        <w:t>Il est à rappeler que l’existence même de ce Comité de prévention permet au Luxembourg de se conformer à la fois à</w:t>
      </w:r>
      <w:r>
        <w:rPr>
          <w:rFonts w:cs="Arial"/>
        </w:rPr>
        <w:t xml:space="preserve"> la</w:t>
      </w:r>
      <w:r w:rsidRPr="00263CFC">
        <w:rPr>
          <w:rFonts w:cs="Arial"/>
        </w:rPr>
        <w:t xml:space="preserve"> législation européenne ainsi qu’aux normes du GAFI. </w:t>
      </w:r>
    </w:p>
    <w:p w14:paraId="5125518B" w14:textId="77777777" w:rsidR="00670FDD" w:rsidRDefault="00670FDD"/>
    <w:sectPr w:rsidR="00670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766"/>
    <w:rsid w:val="000D61E3"/>
    <w:rsid w:val="00126958"/>
    <w:rsid w:val="0041389D"/>
    <w:rsid w:val="0063205C"/>
    <w:rsid w:val="00646C47"/>
    <w:rsid w:val="00670FDD"/>
    <w:rsid w:val="00873162"/>
    <w:rsid w:val="008B3E4D"/>
    <w:rsid w:val="00F457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35BC"/>
  <w15:chartTrackingRefBased/>
  <w15:docId w15:val="{6D94E6D7-8A6D-4CB4-B608-66F76961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766"/>
    <w:pPr>
      <w:spacing w:line="259" w:lineRule="auto"/>
      <w:jc w:val="both"/>
    </w:pPr>
    <w:rPr>
      <w:rFonts w:ascii="Arial" w:hAnsi="Arial"/>
    </w:rPr>
  </w:style>
  <w:style w:type="paragraph" w:styleId="Titre1">
    <w:name w:val="heading 1"/>
    <w:basedOn w:val="Normal"/>
    <w:next w:val="Normal"/>
    <w:link w:val="Titre1Car"/>
    <w:uiPriority w:val="9"/>
    <w:qFormat/>
    <w:rsid w:val="00F45766"/>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45766"/>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45766"/>
    <w:pPr>
      <w:keepNext/>
      <w:keepLines/>
      <w:spacing w:before="160" w:after="80" w:line="240" w:lineRule="auto"/>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45766"/>
    <w:pPr>
      <w:keepNext/>
      <w:keepLines/>
      <w:spacing w:before="80" w:after="40" w:line="240" w:lineRule="auto"/>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F45766"/>
    <w:pPr>
      <w:keepNext/>
      <w:keepLines/>
      <w:spacing w:before="80" w:after="40" w:line="240" w:lineRule="auto"/>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F45766"/>
    <w:pPr>
      <w:keepNext/>
      <w:keepLines/>
      <w:spacing w:before="40" w:line="240" w:lineRule="auto"/>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F45766"/>
    <w:pPr>
      <w:keepNext/>
      <w:keepLines/>
      <w:spacing w:before="40" w:line="240" w:lineRule="auto"/>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F45766"/>
    <w:pPr>
      <w:keepNext/>
      <w:keepLines/>
      <w:spacing w:line="240" w:lineRule="auto"/>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F45766"/>
    <w:pPr>
      <w:keepNext/>
      <w:keepLines/>
      <w:spacing w:line="240" w:lineRule="auto"/>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576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4576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4576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4576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4576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4576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4576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4576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45766"/>
    <w:rPr>
      <w:rFonts w:eastAsiaTheme="majorEastAsia" w:cstheme="majorBidi"/>
      <w:color w:val="272727" w:themeColor="text1" w:themeTint="D8"/>
    </w:rPr>
  </w:style>
  <w:style w:type="paragraph" w:styleId="Titre">
    <w:name w:val="Title"/>
    <w:basedOn w:val="Normal"/>
    <w:next w:val="Normal"/>
    <w:link w:val="TitreCar"/>
    <w:uiPriority w:val="10"/>
    <w:qFormat/>
    <w:rsid w:val="00F457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4576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45766"/>
    <w:pPr>
      <w:numPr>
        <w:ilvl w:val="1"/>
      </w:numPr>
      <w:spacing w:after="160" w:line="240" w:lineRule="auto"/>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4576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45766"/>
    <w:pPr>
      <w:spacing w:before="160" w:after="160" w:line="240" w:lineRule="auto"/>
      <w:jc w:val="center"/>
    </w:pPr>
    <w:rPr>
      <w:i/>
      <w:iCs/>
      <w:color w:val="404040" w:themeColor="text1" w:themeTint="BF"/>
    </w:rPr>
  </w:style>
  <w:style w:type="character" w:customStyle="1" w:styleId="CitationCar">
    <w:name w:val="Citation Car"/>
    <w:basedOn w:val="Policepardfaut"/>
    <w:link w:val="Citation"/>
    <w:uiPriority w:val="29"/>
    <w:rsid w:val="00F45766"/>
    <w:rPr>
      <w:rFonts w:ascii="Arial" w:hAnsi="Arial"/>
      <w:i/>
      <w:iCs/>
      <w:color w:val="404040" w:themeColor="text1" w:themeTint="BF"/>
    </w:rPr>
  </w:style>
  <w:style w:type="paragraph" w:styleId="Paragraphedeliste">
    <w:name w:val="List Paragraph"/>
    <w:basedOn w:val="Normal"/>
    <w:uiPriority w:val="34"/>
    <w:qFormat/>
    <w:rsid w:val="00F45766"/>
    <w:pPr>
      <w:spacing w:line="240" w:lineRule="auto"/>
      <w:ind w:left="720"/>
      <w:contextualSpacing/>
    </w:pPr>
    <w:rPr>
      <w:color w:val="000000" w:themeColor="text1"/>
    </w:rPr>
  </w:style>
  <w:style w:type="character" w:styleId="Accentuationintense">
    <w:name w:val="Intense Emphasis"/>
    <w:basedOn w:val="Policepardfaut"/>
    <w:uiPriority w:val="21"/>
    <w:qFormat/>
    <w:rsid w:val="00F45766"/>
    <w:rPr>
      <w:i/>
      <w:iCs/>
      <w:color w:val="0F4761" w:themeColor="accent1" w:themeShade="BF"/>
    </w:rPr>
  </w:style>
  <w:style w:type="paragraph" w:styleId="Citationintense">
    <w:name w:val="Intense Quote"/>
    <w:basedOn w:val="Normal"/>
    <w:next w:val="Normal"/>
    <w:link w:val="CitationintenseCar"/>
    <w:uiPriority w:val="30"/>
    <w:qFormat/>
    <w:rsid w:val="00F45766"/>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45766"/>
    <w:rPr>
      <w:rFonts w:ascii="Arial" w:hAnsi="Arial"/>
      <w:i/>
      <w:iCs/>
      <w:color w:val="0F4761" w:themeColor="accent1" w:themeShade="BF"/>
    </w:rPr>
  </w:style>
  <w:style w:type="character" w:styleId="Rfrenceintense">
    <w:name w:val="Intense Reference"/>
    <w:basedOn w:val="Policepardfaut"/>
    <w:uiPriority w:val="32"/>
    <w:qFormat/>
    <w:rsid w:val="00F457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DP8407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8407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/sftpecos/Dossiers_parlementaires/8407/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C851840-C2CE-483D-83CC-4992E46293B0}"/>
</file>

<file path=customXml/itemProps2.xml><?xml version="1.0" encoding="utf-8"?>
<ds:datastoreItem xmlns:ds="http://schemas.openxmlformats.org/officeDocument/2006/customXml" ds:itemID="{7AF3AFF2-8514-404E-83E0-F65ACEEDB934}"/>
</file>

<file path=customXml/itemProps3.xml><?xml version="1.0" encoding="utf-8"?>
<ds:datastoreItem xmlns:ds="http://schemas.openxmlformats.org/officeDocument/2006/customXml" ds:itemID="{6CB9CE5E-8FA5-4F5A-88AF-065026F0A212}"/>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673</Characters>
  <Application>Microsoft Office Word</Application>
  <DocSecurity>4</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Magda SANTOS</cp:lastModifiedBy>
  <cp:revision>2</cp:revision>
  <dcterms:created xsi:type="dcterms:W3CDTF">2024-11-08T07:40:00Z</dcterms:created>
  <dcterms:modified xsi:type="dcterms:W3CDTF">2024-11-08T07:40:00Z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