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0B3BE" w14:textId="77777777" w:rsidR="00B877D3" w:rsidRPr="00083219" w:rsidRDefault="00B877D3" w:rsidP="00B877D3">
      <w:pPr>
        <w:spacing w:after="0" w:line="240" w:lineRule="auto"/>
        <w:jc w:val="both"/>
        <w:rPr>
          <w:rFonts w:ascii="Arial" w:eastAsia="Times New Roman" w:hAnsi="Arial" w:cs="Arial"/>
          <w:lang w:eastAsia="fr-FR"/>
        </w:rPr>
      </w:pPr>
    </w:p>
    <w:p w14:paraId="008C4ACE" w14:textId="5BADE82F" w:rsidR="00B877D3" w:rsidRPr="00B877D3" w:rsidRDefault="00B877D3" w:rsidP="00B877D3">
      <w:pPr>
        <w:spacing w:after="0" w:line="240" w:lineRule="auto"/>
        <w:ind w:right="-108"/>
        <w:jc w:val="center"/>
        <w:rPr>
          <w:rFonts w:ascii="Arial" w:eastAsia="Times New Roman" w:hAnsi="Arial" w:cs="Arial"/>
          <w:b/>
          <w:bCs/>
          <w:lang w:eastAsia="fr-FR"/>
        </w:rPr>
      </w:pPr>
      <w:r w:rsidRPr="00B877D3">
        <w:rPr>
          <w:rFonts w:ascii="Arial" w:eastAsia="Times New Roman" w:hAnsi="Arial" w:cs="Arial"/>
          <w:b/>
          <w:bCs/>
          <w:lang w:eastAsia="fr-FR"/>
        </w:rPr>
        <w:t xml:space="preserve">8380 </w:t>
      </w:r>
    </w:p>
    <w:p w14:paraId="614DAE0D" w14:textId="77777777" w:rsidR="00B877D3" w:rsidRPr="00083219" w:rsidRDefault="00B877D3" w:rsidP="00B877D3">
      <w:pPr>
        <w:spacing w:after="0" w:line="240" w:lineRule="auto"/>
        <w:ind w:right="-108"/>
        <w:jc w:val="center"/>
        <w:rPr>
          <w:rFonts w:ascii="Arial" w:eastAsia="Times New Roman" w:hAnsi="Arial" w:cs="Arial"/>
          <w:lang w:eastAsia="fr-FR"/>
        </w:rPr>
      </w:pPr>
    </w:p>
    <w:p w14:paraId="211E7EF4" w14:textId="77777777" w:rsidR="00B877D3" w:rsidRDefault="00B877D3" w:rsidP="00B877D3">
      <w:pPr>
        <w:spacing w:after="0" w:line="240" w:lineRule="auto"/>
        <w:jc w:val="center"/>
        <w:rPr>
          <w:rFonts w:ascii="Arial" w:eastAsia="Times New Roman" w:hAnsi="Arial" w:cs="Arial"/>
          <w:b/>
          <w:color w:val="000000"/>
          <w:lang w:eastAsia="fr-FR"/>
        </w:rPr>
      </w:pPr>
      <w:r w:rsidRPr="0031031E">
        <w:rPr>
          <w:rFonts w:ascii="Arial" w:eastAsia="Times New Roman" w:hAnsi="Arial" w:cs="Arial"/>
          <w:b/>
          <w:color w:val="000000"/>
          <w:lang w:eastAsia="fr-FR"/>
        </w:rPr>
        <w:t>PROPOSITION DE MODIFICATION DES ARTICLES 102, 104 (2) ET 105 (1) DU RÈGLEMENT DE LA CHAMBRE DES DÉPUTÉS RELATIVE AUX NOUVEAUX PROJETS D’INFRASTRUCTURE DANS LE CADRE DU DÉBAT SUR LA POLITIQUE FINANCIÈRE ET BUDGÉTAIRE</w:t>
      </w:r>
    </w:p>
    <w:p w14:paraId="29F9205F" w14:textId="77777777" w:rsidR="00B877D3" w:rsidRDefault="00B877D3" w:rsidP="00B877D3">
      <w:pPr>
        <w:spacing w:after="0" w:line="240" w:lineRule="auto"/>
        <w:jc w:val="center"/>
        <w:rPr>
          <w:rFonts w:ascii="Arial" w:eastAsia="Times New Roman" w:hAnsi="Arial" w:cs="Arial"/>
          <w:b/>
          <w:color w:val="000000"/>
          <w:lang w:eastAsia="fr-FR"/>
        </w:rPr>
      </w:pPr>
    </w:p>
    <w:p w14:paraId="3007EA3E" w14:textId="77777777" w:rsidR="00B877D3" w:rsidRDefault="00B877D3" w:rsidP="00B877D3">
      <w:pPr>
        <w:spacing w:after="0" w:line="240" w:lineRule="auto"/>
        <w:jc w:val="center"/>
        <w:rPr>
          <w:rFonts w:ascii="Arial" w:eastAsia="Times New Roman" w:hAnsi="Arial" w:cs="Arial"/>
          <w:b/>
          <w:color w:val="000000"/>
          <w:lang w:eastAsia="fr-FR"/>
        </w:rPr>
      </w:pPr>
    </w:p>
    <w:p w14:paraId="5D518828" w14:textId="77777777" w:rsidR="00B877D3" w:rsidRDefault="00B877D3" w:rsidP="00B877D3">
      <w:pPr>
        <w:spacing w:after="0" w:line="240" w:lineRule="auto"/>
        <w:jc w:val="center"/>
        <w:rPr>
          <w:rFonts w:ascii="Arial" w:eastAsia="Times New Roman" w:hAnsi="Arial" w:cs="Arial"/>
          <w:b/>
          <w:color w:val="000000"/>
          <w:lang w:eastAsia="fr-FR"/>
        </w:rPr>
      </w:pPr>
    </w:p>
    <w:p w14:paraId="5163FE68" w14:textId="5CFD0B36" w:rsidR="00793734" w:rsidRPr="00B877D3" w:rsidRDefault="00793734" w:rsidP="00B877D3">
      <w:pPr>
        <w:spacing w:after="0" w:line="240" w:lineRule="auto"/>
        <w:rPr>
          <w:rFonts w:ascii="Arial" w:hAnsi="Arial" w:cs="Arial"/>
          <w:b/>
          <w:bCs/>
          <w:color w:val="000000"/>
        </w:rPr>
      </w:pPr>
    </w:p>
    <w:p w14:paraId="3ED150C8" w14:textId="77777777" w:rsidR="0067652B" w:rsidRPr="00B877D3" w:rsidRDefault="0067652B" w:rsidP="002810D2">
      <w:pPr>
        <w:spacing w:after="0" w:line="240" w:lineRule="auto"/>
        <w:jc w:val="both"/>
        <w:rPr>
          <w:rFonts w:ascii="Arial" w:hAnsi="Arial" w:cs="Arial"/>
        </w:rPr>
      </w:pPr>
      <w:r w:rsidRPr="00B877D3">
        <w:rPr>
          <w:rFonts w:ascii="Arial" w:hAnsi="Arial" w:cs="Arial"/>
        </w:rPr>
        <w:t>La présente proposition de modification du Règlement de la Chambre des Députés trouve son origine dans des discussions menées au cours de la réunion de la Commission de la Mobilité et des Travaux publics du 29 février 2024 et portant sur une modification de certaines dispositions du chapitre 3 « Débat sur la politique financière et budgétaire – Nouveaux projets d’infrastructure » (articles 102 à 105) du Règlement de la Chambre des Députés.</w:t>
      </w:r>
    </w:p>
    <w:p w14:paraId="7F14CC17" w14:textId="77777777" w:rsidR="0067652B" w:rsidRPr="00B877D3" w:rsidRDefault="0067652B" w:rsidP="002810D2">
      <w:pPr>
        <w:spacing w:after="0" w:line="240" w:lineRule="auto"/>
        <w:jc w:val="both"/>
        <w:rPr>
          <w:rFonts w:ascii="Arial" w:hAnsi="Arial" w:cs="Arial"/>
        </w:rPr>
      </w:pPr>
    </w:p>
    <w:p w14:paraId="2A4899FF" w14:textId="32142CC4" w:rsidR="00B877D3" w:rsidRPr="00B877D3" w:rsidRDefault="00B877D3" w:rsidP="00B877D3">
      <w:pPr>
        <w:pStyle w:val="Default"/>
        <w:jc w:val="both"/>
        <w:rPr>
          <w:rFonts w:ascii="Arial" w:hAnsi="Arial" w:cs="Arial"/>
          <w:color w:val="auto"/>
          <w:sz w:val="22"/>
          <w:szCs w:val="22"/>
          <w:lang w:val="fr-FR"/>
        </w:rPr>
      </w:pPr>
      <w:r w:rsidRPr="00B877D3">
        <w:rPr>
          <w:rFonts w:ascii="Arial" w:hAnsi="Arial" w:cs="Arial"/>
          <w:sz w:val="22"/>
          <w:szCs w:val="22"/>
          <w:lang w:val="fr-FR"/>
        </w:rPr>
        <w:t>Par</w:t>
      </w:r>
      <w:r w:rsidR="003C3A39" w:rsidRPr="00B877D3">
        <w:rPr>
          <w:rFonts w:ascii="Arial" w:hAnsi="Arial" w:cs="Arial"/>
          <w:color w:val="auto"/>
          <w:sz w:val="22"/>
          <w:szCs w:val="22"/>
          <w:lang w:val="fr-LU"/>
        </w:rPr>
        <w:t xml:space="preserve"> la présente proposition de modification du Règlement de la Chambre des Députés</w:t>
      </w:r>
      <w:r w:rsidR="003C3A39" w:rsidRPr="00B877D3">
        <w:rPr>
          <w:rFonts w:ascii="Arial" w:hAnsi="Arial" w:cs="Arial"/>
          <w:sz w:val="22"/>
          <w:szCs w:val="22"/>
          <w:lang w:val="fr-FR"/>
        </w:rPr>
        <w:t xml:space="preserve">, </w:t>
      </w:r>
      <w:r w:rsidR="003C3A39" w:rsidRPr="00B877D3">
        <w:rPr>
          <w:rFonts w:ascii="Arial" w:hAnsi="Arial" w:cs="Arial"/>
          <w:color w:val="auto"/>
          <w:sz w:val="22"/>
          <w:szCs w:val="22"/>
          <w:lang w:val="fr-LU"/>
        </w:rPr>
        <w:t>le seuil de 10</w:t>
      </w:r>
      <w:r w:rsidR="00B24ED2">
        <w:rPr>
          <w:rFonts w:ascii="Arial" w:hAnsi="Arial" w:cs="Arial"/>
          <w:color w:val="auto"/>
          <w:sz w:val="22"/>
          <w:szCs w:val="22"/>
          <w:lang w:val="fr-LU"/>
        </w:rPr>
        <w:t xml:space="preserve"> millions</w:t>
      </w:r>
      <w:r w:rsidR="003C3A39" w:rsidRPr="00B877D3">
        <w:rPr>
          <w:rFonts w:ascii="Arial" w:hAnsi="Arial" w:cs="Arial"/>
          <w:color w:val="auto"/>
          <w:sz w:val="22"/>
          <w:szCs w:val="22"/>
          <w:lang w:val="fr-LU"/>
        </w:rPr>
        <w:t xml:space="preserve"> d’euros prévu actuellement à l’article 10</w:t>
      </w:r>
      <w:r w:rsidR="00B24ED2">
        <w:rPr>
          <w:rFonts w:ascii="Arial" w:hAnsi="Arial" w:cs="Arial"/>
          <w:color w:val="auto"/>
          <w:sz w:val="22"/>
          <w:szCs w:val="22"/>
          <w:lang w:val="fr-LU"/>
        </w:rPr>
        <w:t xml:space="preserve">2 </w:t>
      </w:r>
      <w:r w:rsidR="003C3A39" w:rsidRPr="00B877D3">
        <w:rPr>
          <w:rFonts w:ascii="Arial" w:hAnsi="Arial" w:cs="Arial"/>
          <w:color w:val="auto"/>
          <w:sz w:val="22"/>
          <w:szCs w:val="22"/>
          <w:lang w:val="fr-LU"/>
        </w:rPr>
        <w:t>est porté à 30</w:t>
      </w:r>
      <w:r w:rsidR="00B24ED2">
        <w:rPr>
          <w:rFonts w:ascii="Arial" w:hAnsi="Arial" w:cs="Arial"/>
          <w:color w:val="auto"/>
          <w:sz w:val="22"/>
          <w:szCs w:val="22"/>
          <w:lang w:val="fr-LU"/>
        </w:rPr>
        <w:t xml:space="preserve"> millions</w:t>
      </w:r>
      <w:r w:rsidR="003C3A39" w:rsidRPr="00B877D3">
        <w:rPr>
          <w:rFonts w:ascii="Arial" w:hAnsi="Arial" w:cs="Arial"/>
          <w:color w:val="auto"/>
          <w:sz w:val="22"/>
          <w:szCs w:val="22"/>
          <w:lang w:val="fr-LU"/>
        </w:rPr>
        <w:t xml:space="preserve"> d’euros</w:t>
      </w:r>
      <w:r w:rsidR="003C3A39" w:rsidRPr="00B877D3">
        <w:rPr>
          <w:rFonts w:ascii="Arial" w:hAnsi="Arial" w:cs="Arial"/>
          <w:sz w:val="22"/>
          <w:szCs w:val="22"/>
          <w:lang w:val="fr-FR"/>
        </w:rPr>
        <w:t xml:space="preserve">. </w:t>
      </w:r>
      <w:r w:rsidRPr="00B877D3">
        <w:rPr>
          <w:rFonts w:ascii="Arial" w:hAnsi="Arial" w:cs="Arial"/>
          <w:color w:val="auto"/>
          <w:sz w:val="22"/>
          <w:szCs w:val="22"/>
          <w:lang w:val="fr-FR"/>
        </w:rPr>
        <w:t>En effet, au vu de la situation économique actuelle</w:t>
      </w:r>
      <w:r w:rsidR="00211B43">
        <w:rPr>
          <w:rFonts w:ascii="Arial" w:hAnsi="Arial" w:cs="Arial"/>
          <w:color w:val="auto"/>
          <w:sz w:val="22"/>
          <w:szCs w:val="22"/>
          <w:lang w:val="fr-FR"/>
        </w:rPr>
        <w:t xml:space="preserve">, </w:t>
      </w:r>
      <w:r w:rsidRPr="00B877D3">
        <w:rPr>
          <w:rFonts w:ascii="Arial" w:hAnsi="Arial" w:cs="Arial"/>
          <w:color w:val="auto"/>
          <w:sz w:val="22"/>
          <w:szCs w:val="22"/>
          <w:lang w:val="fr-FR"/>
        </w:rPr>
        <w:t>on se trouve confronté à une augmentation continue des prix, entre autres dans le domaine de la construction</w:t>
      </w:r>
      <w:r w:rsidR="00A268F0">
        <w:rPr>
          <w:rFonts w:ascii="Arial" w:hAnsi="Arial" w:cs="Arial"/>
          <w:color w:val="auto"/>
          <w:sz w:val="22"/>
          <w:szCs w:val="22"/>
          <w:lang w:val="fr-FR"/>
        </w:rPr>
        <w:t>. Ainsi</w:t>
      </w:r>
      <w:r w:rsidRPr="00B877D3">
        <w:rPr>
          <w:rFonts w:ascii="Arial" w:hAnsi="Arial" w:cs="Arial"/>
          <w:color w:val="auto"/>
          <w:sz w:val="22"/>
          <w:szCs w:val="22"/>
          <w:lang w:val="fr-FR"/>
        </w:rPr>
        <w:t xml:space="preserve"> le nombre de projets pour lesquels la Chambre des Députés doit être saisie en vertu de la procédure prévue aux articles 102 à 105 du Règlement de la Chambre des Députés augmenterait considérablement si le seuil en question n’était pas adapté à l’évolution économique qu’a connu notre pays au cours de ces dernières années</w:t>
      </w:r>
      <w:r w:rsidR="00A268F0">
        <w:rPr>
          <w:rFonts w:ascii="Arial" w:hAnsi="Arial" w:cs="Arial"/>
          <w:color w:val="auto"/>
          <w:sz w:val="22"/>
          <w:szCs w:val="22"/>
          <w:lang w:val="fr-FR"/>
        </w:rPr>
        <w:t>. Ainsi</w:t>
      </w:r>
      <w:r w:rsidRPr="00B877D3">
        <w:rPr>
          <w:rFonts w:ascii="Arial" w:hAnsi="Arial" w:cs="Arial"/>
          <w:color w:val="auto"/>
          <w:sz w:val="22"/>
          <w:szCs w:val="22"/>
          <w:lang w:val="fr-FR"/>
        </w:rPr>
        <w:t xml:space="preserve"> il est proposé de porter ce seuil à 30</w:t>
      </w:r>
      <w:r w:rsidR="00B24ED2">
        <w:rPr>
          <w:rFonts w:ascii="Arial" w:hAnsi="Arial" w:cs="Arial"/>
          <w:color w:val="auto"/>
          <w:sz w:val="22"/>
          <w:szCs w:val="22"/>
          <w:lang w:val="fr-FR"/>
        </w:rPr>
        <w:t xml:space="preserve"> millions</w:t>
      </w:r>
      <w:r w:rsidRPr="00B877D3">
        <w:rPr>
          <w:rFonts w:ascii="Arial" w:hAnsi="Arial" w:cs="Arial"/>
          <w:color w:val="auto"/>
          <w:sz w:val="22"/>
          <w:szCs w:val="22"/>
          <w:lang w:val="fr-FR"/>
        </w:rPr>
        <w:t xml:space="preserve"> d’euros</w:t>
      </w:r>
      <w:r w:rsidR="001362C0">
        <w:rPr>
          <w:rFonts w:ascii="Arial" w:hAnsi="Arial" w:cs="Arial"/>
          <w:color w:val="auto"/>
          <w:sz w:val="22"/>
          <w:szCs w:val="22"/>
          <w:lang w:val="fr-FR"/>
        </w:rPr>
        <w:t xml:space="preserve"> également à l’article 105, paragraphe 1</w:t>
      </w:r>
      <w:r w:rsidRPr="00B877D3">
        <w:rPr>
          <w:rFonts w:ascii="Arial" w:hAnsi="Arial" w:cs="Arial"/>
          <w:color w:val="auto"/>
          <w:sz w:val="22"/>
          <w:szCs w:val="22"/>
          <w:lang w:val="fr-FR"/>
        </w:rPr>
        <w:t xml:space="preserve">. </w:t>
      </w:r>
    </w:p>
    <w:p w14:paraId="03D3E1D7" w14:textId="77777777" w:rsidR="003C3A39" w:rsidRPr="00B877D3" w:rsidRDefault="003C3A39" w:rsidP="003C3A39">
      <w:pPr>
        <w:pStyle w:val="Default"/>
        <w:jc w:val="both"/>
        <w:rPr>
          <w:rFonts w:ascii="Arial" w:hAnsi="Arial" w:cs="Arial"/>
          <w:sz w:val="22"/>
          <w:szCs w:val="22"/>
          <w:lang w:val="fr-FR"/>
        </w:rPr>
      </w:pPr>
    </w:p>
    <w:p w14:paraId="74AC5854" w14:textId="57305020" w:rsidR="003C3A39" w:rsidRPr="00B877D3" w:rsidRDefault="003C3A39" w:rsidP="003C3A39">
      <w:pPr>
        <w:pStyle w:val="Default"/>
        <w:jc w:val="both"/>
        <w:rPr>
          <w:rFonts w:ascii="Arial" w:hAnsi="Arial" w:cs="Arial"/>
          <w:color w:val="auto"/>
          <w:sz w:val="22"/>
          <w:szCs w:val="22"/>
          <w:lang w:val="fr-LU"/>
        </w:rPr>
      </w:pPr>
      <w:r w:rsidRPr="00B877D3">
        <w:rPr>
          <w:rFonts w:ascii="Arial" w:hAnsi="Arial" w:cs="Arial"/>
          <w:color w:val="auto"/>
          <w:sz w:val="22"/>
          <w:szCs w:val="22"/>
          <w:lang w:val="fr-LU"/>
        </w:rPr>
        <w:t>Pour les projets dépassant le seuil de 15</w:t>
      </w:r>
      <w:r w:rsidR="00B24ED2">
        <w:rPr>
          <w:rFonts w:ascii="Arial" w:hAnsi="Arial" w:cs="Arial"/>
          <w:color w:val="auto"/>
          <w:sz w:val="22"/>
          <w:szCs w:val="22"/>
          <w:lang w:val="fr-LU"/>
        </w:rPr>
        <w:t xml:space="preserve"> millions</w:t>
      </w:r>
      <w:r w:rsidRPr="00B877D3">
        <w:rPr>
          <w:rFonts w:ascii="Arial" w:hAnsi="Arial" w:cs="Arial"/>
          <w:color w:val="auto"/>
          <w:sz w:val="22"/>
          <w:szCs w:val="22"/>
          <w:lang w:val="fr-LU"/>
        </w:rPr>
        <w:t xml:space="preserve"> d’euros, sans pour autant dépasser le montant de 30</w:t>
      </w:r>
      <w:r w:rsidR="00B24ED2">
        <w:rPr>
          <w:rFonts w:ascii="Arial" w:hAnsi="Arial" w:cs="Arial"/>
          <w:color w:val="auto"/>
          <w:sz w:val="22"/>
          <w:szCs w:val="22"/>
          <w:lang w:val="fr-LU"/>
        </w:rPr>
        <w:t xml:space="preserve"> millions</w:t>
      </w:r>
      <w:r w:rsidRPr="00B877D3">
        <w:rPr>
          <w:rFonts w:ascii="Arial" w:hAnsi="Arial" w:cs="Arial"/>
          <w:color w:val="auto"/>
          <w:sz w:val="22"/>
          <w:szCs w:val="22"/>
          <w:lang w:val="fr-LU"/>
        </w:rPr>
        <w:t xml:space="preserve"> d’euros, le Gouvernement d</w:t>
      </w:r>
      <w:r w:rsidR="00B877D3" w:rsidRPr="00B877D3">
        <w:rPr>
          <w:rFonts w:ascii="Arial" w:hAnsi="Arial" w:cs="Arial"/>
          <w:sz w:val="22"/>
          <w:szCs w:val="22"/>
          <w:lang w:val="fr-FR"/>
        </w:rPr>
        <w:t xml:space="preserve">oit </w:t>
      </w:r>
      <w:r w:rsidRPr="00B877D3">
        <w:rPr>
          <w:rFonts w:ascii="Arial" w:hAnsi="Arial" w:cs="Arial"/>
          <w:color w:val="auto"/>
          <w:sz w:val="22"/>
          <w:szCs w:val="22"/>
          <w:lang w:val="fr-LU"/>
        </w:rPr>
        <w:t xml:space="preserve">procéder à une présentation de ces projets </w:t>
      </w:r>
      <w:r w:rsidR="00B877D3" w:rsidRPr="00B877D3">
        <w:rPr>
          <w:rFonts w:ascii="Arial" w:hAnsi="Arial" w:cs="Arial"/>
          <w:color w:val="auto"/>
          <w:sz w:val="22"/>
          <w:szCs w:val="22"/>
          <w:lang w:val="fr-LU"/>
        </w:rPr>
        <w:t>dans une réunion de la commission parlementaire compétente.</w:t>
      </w:r>
    </w:p>
    <w:p w14:paraId="40E6F03F" w14:textId="77777777" w:rsidR="003C3A39" w:rsidRPr="00B877D3" w:rsidRDefault="003C3A39" w:rsidP="003C3A39">
      <w:pPr>
        <w:pStyle w:val="Default"/>
        <w:jc w:val="both"/>
        <w:rPr>
          <w:rFonts w:ascii="Arial" w:hAnsi="Arial" w:cs="Arial"/>
          <w:sz w:val="22"/>
          <w:szCs w:val="22"/>
          <w:lang w:val="fr-FR"/>
        </w:rPr>
      </w:pPr>
    </w:p>
    <w:p w14:paraId="03CF056C" w14:textId="0C1B410E" w:rsidR="003C3A39" w:rsidRPr="00B877D3" w:rsidRDefault="003C3A39" w:rsidP="003C3A39">
      <w:pPr>
        <w:pStyle w:val="Default"/>
        <w:jc w:val="both"/>
        <w:rPr>
          <w:rFonts w:ascii="Arial" w:hAnsi="Arial" w:cs="Arial"/>
          <w:color w:val="auto"/>
          <w:sz w:val="22"/>
          <w:szCs w:val="22"/>
          <w:lang w:val="fr-LU"/>
        </w:rPr>
      </w:pPr>
      <w:r w:rsidRPr="00B877D3">
        <w:rPr>
          <w:rFonts w:ascii="Arial" w:hAnsi="Arial" w:cs="Arial"/>
          <w:color w:val="auto"/>
          <w:sz w:val="22"/>
          <w:szCs w:val="22"/>
          <w:lang w:val="fr-LU"/>
        </w:rPr>
        <w:t xml:space="preserve">Finalement, il est proposé de supprimer à l’article 104, paragraphe 2, du Règlement de la Chambre des Députes la partie de phrase </w:t>
      </w:r>
      <w:r w:rsidRPr="00B877D3">
        <w:rPr>
          <w:rFonts w:ascii="Arial" w:hAnsi="Arial" w:cs="Arial"/>
          <w:i/>
          <w:iCs/>
          <w:color w:val="auto"/>
          <w:sz w:val="22"/>
          <w:szCs w:val="22"/>
          <w:lang w:val="fr-LU"/>
        </w:rPr>
        <w:t>« et dont la Chambre demande l’inscription dans la loi budgétaire »</w:t>
      </w:r>
      <w:r w:rsidR="00B877D3" w:rsidRPr="00B877D3">
        <w:rPr>
          <w:rFonts w:ascii="Arial" w:hAnsi="Arial" w:cs="Arial"/>
          <w:color w:val="auto"/>
          <w:sz w:val="22"/>
          <w:szCs w:val="22"/>
          <w:lang w:val="fr-LU"/>
        </w:rPr>
        <w:t>.</w:t>
      </w:r>
      <w:r w:rsidR="00B877D3" w:rsidRPr="00B877D3">
        <w:rPr>
          <w:rFonts w:ascii="Arial" w:hAnsi="Arial" w:cs="Arial"/>
          <w:color w:val="auto"/>
          <w:sz w:val="22"/>
          <w:szCs w:val="22"/>
          <w:lang w:val="fr-FR"/>
        </w:rPr>
        <w:t xml:space="preserve"> Cette suppression a pour objet d’adapter le Règlement de la Chambre des Députés à la pratique. Bien que la grande majorité des projets d’infrastructure soient réalisés par le biais des fonds d’investissements publics, du Fonds des routes et du Fonds du rail, et font par conséquent l’objet d’une inscription dans la loi budgétaire suite à l’adoption des motions visées à cet article, les </w:t>
      </w:r>
      <w:r w:rsidR="00B877D3" w:rsidRPr="00B877D3">
        <w:rPr>
          <w:rFonts w:ascii="Arial" w:hAnsi="Arial" w:cs="Arial"/>
          <w:color w:val="auto"/>
          <w:sz w:val="22"/>
          <w:szCs w:val="22"/>
          <w:lang w:val="fr-LU"/>
        </w:rPr>
        <w:t>projets réalisés respectivement par le Fonds Belval et le fonds de travaux par le biais des crédits d’un ou de plusieurs articles budgétaires du budget des dépenses en capital ne font en pratique pas l’objet d’une inscription dans la loi budgétaire, mais sont autorisés au moment de l’adoption par la Chambre des Députés de la motion en question.</w:t>
      </w:r>
    </w:p>
    <w:p w14:paraId="380F9FC8" w14:textId="77777777" w:rsidR="003C3A39" w:rsidRPr="00961691" w:rsidRDefault="003C3A39" w:rsidP="003C3A39">
      <w:pPr>
        <w:spacing w:after="0" w:line="240" w:lineRule="auto"/>
        <w:rPr>
          <w:rFonts w:ascii="Arial" w:hAnsi="Arial" w:cs="Arial"/>
        </w:rPr>
      </w:pPr>
    </w:p>
    <w:p w14:paraId="3066761D" w14:textId="4A718130" w:rsidR="003C3A39" w:rsidRDefault="003C3A39" w:rsidP="002810D2">
      <w:pPr>
        <w:spacing w:after="0" w:line="240" w:lineRule="auto"/>
        <w:jc w:val="both"/>
        <w:rPr>
          <w:rFonts w:ascii="Times New Roman" w:hAnsi="Times New Roman"/>
          <w:sz w:val="24"/>
          <w:szCs w:val="24"/>
        </w:rPr>
      </w:pPr>
    </w:p>
    <w:p w14:paraId="4B2753A2" w14:textId="77777777" w:rsidR="00B877D3" w:rsidRDefault="00B877D3" w:rsidP="002810D2">
      <w:pPr>
        <w:spacing w:before="140" w:after="0" w:line="240" w:lineRule="auto"/>
        <w:jc w:val="both"/>
        <w:rPr>
          <w:rFonts w:ascii="Times New Roman" w:hAnsi="Times New Roman"/>
          <w:sz w:val="24"/>
          <w:szCs w:val="24"/>
        </w:rPr>
      </w:pPr>
    </w:p>
    <w:sectPr w:rsidR="00B87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30"/>
    <w:rsid w:val="000319E6"/>
    <w:rsid w:val="000A3F30"/>
    <w:rsid w:val="001362C0"/>
    <w:rsid w:val="00143BDF"/>
    <w:rsid w:val="00211B43"/>
    <w:rsid w:val="00250DB8"/>
    <w:rsid w:val="002810D2"/>
    <w:rsid w:val="00285EB5"/>
    <w:rsid w:val="003C3A39"/>
    <w:rsid w:val="00640AF4"/>
    <w:rsid w:val="0067652B"/>
    <w:rsid w:val="006F4F74"/>
    <w:rsid w:val="00733DEE"/>
    <w:rsid w:val="00793734"/>
    <w:rsid w:val="008664C4"/>
    <w:rsid w:val="00903AD9"/>
    <w:rsid w:val="009524AE"/>
    <w:rsid w:val="00A268F0"/>
    <w:rsid w:val="00A614CD"/>
    <w:rsid w:val="00A97A8C"/>
    <w:rsid w:val="00B24ED2"/>
    <w:rsid w:val="00B877D3"/>
    <w:rsid w:val="00C71C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0961"/>
  <w15:chartTrackingRefBased/>
  <w15:docId w15:val="{B39C8EA4-7774-4221-8A89-D380B8A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34"/>
    <w:rPr>
      <w:rFonts w:ascii="Calibri" w:eastAsia="Calibri" w:hAnsi="Calibri" w:cs="Times New Roman"/>
      <w:kern w:val="0"/>
      <w:lang w:val="fr-LU"/>
      <w14:ligatures w14:val="none"/>
    </w:rPr>
  </w:style>
  <w:style w:type="paragraph" w:styleId="Titre1">
    <w:name w:val="heading 1"/>
    <w:basedOn w:val="Normal"/>
    <w:next w:val="Normal"/>
    <w:link w:val="Titre1Car"/>
    <w:uiPriority w:val="9"/>
    <w:qFormat/>
    <w:rsid w:val="000A3F3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0A3F3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0A3F30"/>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0A3F30"/>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0A3F30"/>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0A3F30"/>
    <w:pPr>
      <w:keepNext/>
      <w:keepLines/>
      <w:spacing w:before="40" w:after="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0A3F30"/>
    <w:pPr>
      <w:keepNext/>
      <w:keepLines/>
      <w:spacing w:before="40" w:after="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0A3F30"/>
    <w:pPr>
      <w:keepNext/>
      <w:keepLines/>
      <w:spacing w:after="0"/>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0A3F30"/>
    <w:pPr>
      <w:keepNext/>
      <w:keepLines/>
      <w:spacing w:after="0"/>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3F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3F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3F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3F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3F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3F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3F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3F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3F30"/>
    <w:rPr>
      <w:rFonts w:eastAsiaTheme="majorEastAsia" w:cstheme="majorBidi"/>
      <w:color w:val="272727" w:themeColor="text1" w:themeTint="D8"/>
    </w:rPr>
  </w:style>
  <w:style w:type="paragraph" w:styleId="Titre">
    <w:name w:val="Title"/>
    <w:basedOn w:val="Normal"/>
    <w:next w:val="Normal"/>
    <w:link w:val="TitreCar"/>
    <w:uiPriority w:val="10"/>
    <w:qFormat/>
    <w:rsid w:val="000A3F30"/>
    <w:pPr>
      <w:spacing w:after="80" w:line="240" w:lineRule="auto"/>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0A3F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3F30"/>
    <w:pPr>
      <w:numPr>
        <w:ilvl w:val="1"/>
      </w:numPr>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0A3F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3F30"/>
    <w:pPr>
      <w:spacing w:before="160"/>
      <w:jc w:val="center"/>
    </w:pPr>
    <w:rPr>
      <w:rFonts w:asciiTheme="minorHAnsi" w:eastAsiaTheme="minorHAnsi" w:hAnsi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0A3F30"/>
    <w:rPr>
      <w:i/>
      <w:iCs/>
      <w:color w:val="404040" w:themeColor="text1" w:themeTint="BF"/>
    </w:rPr>
  </w:style>
  <w:style w:type="paragraph" w:styleId="Paragraphedeliste">
    <w:name w:val="List Paragraph"/>
    <w:basedOn w:val="Normal"/>
    <w:uiPriority w:val="34"/>
    <w:qFormat/>
    <w:rsid w:val="000A3F30"/>
    <w:pPr>
      <w:ind w:left="720"/>
      <w:contextualSpacing/>
    </w:pPr>
    <w:rPr>
      <w:rFonts w:asciiTheme="minorHAnsi" w:eastAsiaTheme="minorHAnsi" w:hAnsiTheme="minorHAnsi" w:cstheme="minorBidi"/>
      <w:kern w:val="2"/>
      <w:lang w:val="fr-FR"/>
      <w14:ligatures w14:val="standardContextual"/>
    </w:rPr>
  </w:style>
  <w:style w:type="character" w:styleId="Accentuationintense">
    <w:name w:val="Intense Emphasis"/>
    <w:basedOn w:val="Policepardfaut"/>
    <w:uiPriority w:val="21"/>
    <w:qFormat/>
    <w:rsid w:val="000A3F30"/>
    <w:rPr>
      <w:i/>
      <w:iCs/>
      <w:color w:val="0F4761" w:themeColor="accent1" w:themeShade="BF"/>
    </w:rPr>
  </w:style>
  <w:style w:type="paragraph" w:styleId="Citationintense">
    <w:name w:val="Intense Quote"/>
    <w:basedOn w:val="Normal"/>
    <w:next w:val="Normal"/>
    <w:link w:val="CitationintenseCar"/>
    <w:uiPriority w:val="30"/>
    <w:qFormat/>
    <w:rsid w:val="000A3F3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0A3F30"/>
    <w:rPr>
      <w:i/>
      <w:iCs/>
      <w:color w:val="0F4761" w:themeColor="accent1" w:themeShade="BF"/>
    </w:rPr>
  </w:style>
  <w:style w:type="character" w:styleId="Rfrenceintense">
    <w:name w:val="Intense Reference"/>
    <w:basedOn w:val="Policepardfaut"/>
    <w:uiPriority w:val="32"/>
    <w:qFormat/>
    <w:rsid w:val="000A3F30"/>
    <w:rPr>
      <w:b/>
      <w:bCs/>
      <w:smallCaps/>
      <w:color w:val="0F4761" w:themeColor="accent1" w:themeShade="BF"/>
      <w:spacing w:val="5"/>
    </w:rPr>
  </w:style>
  <w:style w:type="paragraph" w:customStyle="1" w:styleId="Default">
    <w:name w:val="Default"/>
    <w:rsid w:val="003C3A39"/>
    <w:pPr>
      <w:autoSpaceDE w:val="0"/>
      <w:autoSpaceDN w:val="0"/>
      <w:adjustRightInd w:val="0"/>
      <w:spacing w:after="0" w:line="240" w:lineRule="auto"/>
    </w:pPr>
    <w:rPr>
      <w:rFonts w:ascii="Times New Roman" w:hAnsi="Times New Roman" w:cs="Times New Roman"/>
      <w:color w:val="000000"/>
      <w:kern w:val="0"/>
      <w:sz w:val="24"/>
      <w:szCs w:val="24"/>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/sftpecos/Dossiers_parlementaires/8380/</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CE8D6D16-C28F-4113-BAA8-C0D5A3513AF1}"/>
</file>

<file path=customXml/itemProps2.xml><?xml version="1.0" encoding="utf-8"?>
<ds:datastoreItem xmlns:ds="http://schemas.openxmlformats.org/officeDocument/2006/customXml" ds:itemID="{13FAED32-AAAA-4EAE-B04B-EF2A5ACEED3B}"/>
</file>

<file path=customXml/itemProps3.xml><?xml version="1.0" encoding="utf-8"?>
<ds:datastoreItem xmlns:ds="http://schemas.openxmlformats.org/officeDocument/2006/customXml" ds:itemID="{C26B7522-F071-4965-B8CE-5F24038DCEAC}"/>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2232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Catherine LEIDNER</dc:creator>
  <cp:keywords/>
  <dc:description/>
  <cp:lastModifiedBy>Magda SANTOS</cp:lastModifiedBy>
  <cp:revision>2</cp:revision>
  <dcterms:created xsi:type="dcterms:W3CDTF">2024-06-07T06:22:00Z</dcterms:created>
  <dcterms:modified xsi:type="dcterms:W3CDTF">2024-06-07T06:22:00Z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