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AD4D" w14:textId="77777777" w:rsidR="00CE03DF" w:rsidRPr="00EA56B6" w:rsidRDefault="00CE03DF" w:rsidP="00CE03DF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8359</w:t>
      </w:r>
    </w:p>
    <w:p w14:paraId="00F32104" w14:textId="77777777" w:rsidR="00CE03DF" w:rsidRPr="00EA56B6" w:rsidRDefault="00CE03DF" w:rsidP="00CE03D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A465938" w14:textId="77777777" w:rsidR="00CE03DF" w:rsidRPr="00EA56B6" w:rsidRDefault="00CE03DF" w:rsidP="00CE03D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14:paraId="47D966C0" w14:textId="77777777" w:rsidR="00CE03DF" w:rsidRPr="00EA56B6" w:rsidRDefault="00CE03DF" w:rsidP="00CE03D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7A47BBEF" w14:textId="77777777" w:rsidR="00CE03DF" w:rsidRPr="00EA56B6" w:rsidRDefault="00CE03DF" w:rsidP="00CE03D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2D01C2CD" w14:textId="77777777" w:rsidR="00CE03DF" w:rsidRPr="00EA56B6" w:rsidRDefault="00CE03DF" w:rsidP="00CE03DF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79AF96E" w14:textId="77777777" w:rsidR="00CE03DF" w:rsidRPr="00EA56B6" w:rsidRDefault="00CE03DF" w:rsidP="00CE03D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F5FCB53" w14:textId="77777777" w:rsidR="00CE03DF" w:rsidRPr="00EA56B6" w:rsidRDefault="00CE03DF" w:rsidP="00CE03DF">
      <w:pPr>
        <w:ind w:right="-108"/>
        <w:jc w:val="center"/>
        <w:rPr>
          <w:b/>
          <w:sz w:val="24"/>
          <w:szCs w:val="24"/>
        </w:rPr>
      </w:pPr>
    </w:p>
    <w:p w14:paraId="29080B3E" w14:textId="77777777" w:rsidR="00CE03DF" w:rsidRDefault="00CE03DF" w:rsidP="00CE03DF">
      <w:pPr>
        <w:jc w:val="center"/>
        <w:rPr>
          <w:b/>
          <w:sz w:val="24"/>
          <w:szCs w:val="24"/>
        </w:rPr>
      </w:pPr>
      <w:r w:rsidRPr="002B7F82">
        <w:rPr>
          <w:b/>
          <w:sz w:val="24"/>
          <w:szCs w:val="24"/>
        </w:rPr>
        <w:t>PROJET DE LOI</w:t>
      </w:r>
    </w:p>
    <w:p w14:paraId="34A40611" w14:textId="77777777" w:rsidR="00CE03DF" w:rsidRPr="002B7F82" w:rsidRDefault="00CE03DF" w:rsidP="00CE03DF">
      <w:pPr>
        <w:jc w:val="center"/>
        <w:rPr>
          <w:b/>
          <w:sz w:val="24"/>
          <w:szCs w:val="24"/>
        </w:rPr>
      </w:pPr>
      <w:r w:rsidRPr="005E01ED">
        <w:rPr>
          <w:b/>
          <w:bCs/>
        </w:rPr>
        <w:t>portant modification de la loi modifiée du 24 avril 2017</w:t>
      </w:r>
      <w:r>
        <w:rPr>
          <w:b/>
          <w:bCs/>
        </w:rPr>
        <w:t xml:space="preserve"> </w:t>
      </w:r>
      <w:r w:rsidRPr="005E01ED">
        <w:rPr>
          <w:b/>
          <w:bCs/>
        </w:rPr>
        <w:t>portant réorganisation de</w:t>
      </w:r>
      <w:r>
        <w:rPr>
          <w:b/>
          <w:bCs/>
        </w:rPr>
        <w:t xml:space="preserve"> </w:t>
      </w:r>
      <w:r w:rsidRPr="005E01ED">
        <w:rPr>
          <w:b/>
          <w:bCs/>
        </w:rPr>
        <w:t xml:space="preserve">l’établissement public nommé </w:t>
      </w:r>
      <w:r>
        <w:rPr>
          <w:b/>
          <w:bCs/>
        </w:rPr>
        <w:t>« </w:t>
      </w:r>
      <w:r w:rsidRPr="005E01ED">
        <w:rPr>
          <w:b/>
          <w:bCs/>
        </w:rPr>
        <w:t>Fonds du</w:t>
      </w:r>
      <w:r>
        <w:rPr>
          <w:b/>
          <w:bCs/>
        </w:rPr>
        <w:t xml:space="preserve"> </w:t>
      </w:r>
      <w:r w:rsidRPr="005E01ED">
        <w:rPr>
          <w:b/>
          <w:bCs/>
        </w:rPr>
        <w:t>Logement</w:t>
      </w:r>
      <w:r>
        <w:rPr>
          <w:b/>
          <w:bCs/>
        </w:rPr>
        <w:t> »</w:t>
      </w:r>
    </w:p>
    <w:p w14:paraId="0D5B254A" w14:textId="77777777" w:rsidR="00CE4947" w:rsidRDefault="00CE4947"/>
    <w:p w14:paraId="5F8D7EF6" w14:textId="77777777" w:rsidR="00CE03DF" w:rsidRDefault="00CE03DF" w:rsidP="00CE03DF">
      <w:r w:rsidRPr="00765717">
        <w:t>Le présent projet de loi vise à augmenter le plafond des prêts que le Fonds du Logement peut contracter sous la garantie de l’Etat. Le plafond des prêts</w:t>
      </w:r>
      <w:r>
        <w:t xml:space="preserve">, fixé </w:t>
      </w:r>
      <w:r w:rsidRPr="00765717">
        <w:t xml:space="preserve">actuellement </w:t>
      </w:r>
      <w:r>
        <w:t>à</w:t>
      </w:r>
      <w:r w:rsidRPr="00765717">
        <w:t xml:space="preserve"> 135 millions d’euros</w:t>
      </w:r>
      <w:r>
        <w:t>,</w:t>
      </w:r>
      <w:r w:rsidRPr="00765717">
        <w:t xml:space="preserve"> </w:t>
      </w:r>
      <w:r>
        <w:t>risque d’être</w:t>
      </w:r>
      <w:r w:rsidRPr="00765717">
        <w:t xml:space="preserve"> insuffisant à partir de 2025 au plus tard. Si en </w:t>
      </w:r>
      <w:r>
        <w:t>sus</w:t>
      </w:r>
      <w:r w:rsidRPr="00765717">
        <w:t xml:space="preserve"> des projections, le Fonds du </w:t>
      </w:r>
      <w:r>
        <w:t>l</w:t>
      </w:r>
      <w:r w:rsidRPr="00765717">
        <w:t xml:space="preserve">ogement allait être amené à acquérir davantage de projets en VEFA </w:t>
      </w:r>
      <w:r>
        <w:t>(</w:t>
      </w:r>
      <w:r w:rsidRPr="005E4A79">
        <w:t>vente en l'état futur d'achèvement</w:t>
      </w:r>
      <w:r>
        <w:t xml:space="preserve">) </w:t>
      </w:r>
      <w:r w:rsidRPr="00765717">
        <w:t xml:space="preserve">ou investir dans d’autres projets pour soutenir la politique du logement abordable, les problèmes de trésorerie s’appliqueraient déjà pour l’année en cours (2024). </w:t>
      </w:r>
    </w:p>
    <w:p w14:paraId="524C8333" w14:textId="77777777" w:rsidR="00CE03DF" w:rsidRPr="00765717" w:rsidRDefault="00CE03DF" w:rsidP="00CE03DF"/>
    <w:p w14:paraId="5C522194" w14:textId="77777777" w:rsidR="00CE03DF" w:rsidRPr="00765717" w:rsidRDefault="00CE03DF" w:rsidP="00CE03DF">
      <w:r w:rsidRPr="00765717">
        <w:t>Par conséquen</w:t>
      </w:r>
      <w:r>
        <w:t>t</w:t>
      </w:r>
      <w:r w:rsidRPr="00765717">
        <w:t xml:space="preserve">, il est proposé d’augmenter le plafond des prêts que le Fonds du </w:t>
      </w:r>
      <w:r>
        <w:t>l</w:t>
      </w:r>
      <w:r w:rsidRPr="00765717">
        <w:t>ogement peut contracter sous la garantie de l’Etat de 135 à 250 millions d’euros</w:t>
      </w:r>
      <w:r>
        <w:t>.</w:t>
      </w:r>
    </w:p>
    <w:p w14:paraId="40DFAA1A" w14:textId="77777777" w:rsidR="00CE03DF" w:rsidRDefault="00CE03DF"/>
    <w:sectPr w:rsidR="00CE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DF"/>
    <w:rsid w:val="00055373"/>
    <w:rsid w:val="000F3089"/>
    <w:rsid w:val="008F783C"/>
    <w:rsid w:val="00BA3EF9"/>
    <w:rsid w:val="00CE03DF"/>
    <w:rsid w:val="00CE4947"/>
    <w:rsid w:val="00C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A0FB"/>
  <w15:chartTrackingRefBased/>
  <w15:docId w15:val="{1DFF363B-ACCA-4A7B-93A0-899B6A58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3DF"/>
    <w:pPr>
      <w:spacing w:after="0" w:line="240" w:lineRule="auto"/>
      <w:jc w:val="both"/>
    </w:pPr>
    <w:rPr>
      <w:rFonts w:ascii="Arial" w:eastAsia="Calibri" w:hAnsi="Arial" w:cs="Arial"/>
      <w:kern w:val="0"/>
      <w:lang w:val="fr-LU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E0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3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3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3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3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3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3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3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0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0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0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03D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03D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03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03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03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03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03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E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03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E0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03DF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E03DF"/>
    <w:rPr>
      <w:rFonts w:ascii="Arial" w:hAnsi="Arial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03DF"/>
    <w:pPr>
      <w:ind w:left="720"/>
      <w:contextualSpacing/>
    </w:pPr>
    <w:rPr>
      <w:rFonts w:eastAsiaTheme="minorHAnsi" w:cstheme="minorBidi"/>
      <w:kern w:val="2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E03D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0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3DF"/>
    <w:rPr>
      <w:rFonts w:ascii="Arial" w:hAnsi="Arial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0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DP8359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8359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/sftpecos/Dossiers_parlementaires/8359/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7B670C8-1BA2-4F3D-B970-FC3CAEC1B39C}"/>
</file>

<file path=customXml/itemProps2.xml><?xml version="1.0" encoding="utf-8"?>
<ds:datastoreItem xmlns:ds="http://schemas.openxmlformats.org/officeDocument/2006/customXml" ds:itemID="{8104246F-97B3-4052-87CE-4A034F594CD5}"/>
</file>

<file path=customXml/itemProps3.xml><?xml version="1.0" encoding="utf-8"?>
<ds:datastoreItem xmlns:ds="http://schemas.openxmlformats.org/officeDocument/2006/customXml" ds:itemID="{4FD50259-2B60-4459-822C-FE0D26D29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4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Maria MATHIEU</cp:lastModifiedBy>
  <cp:revision>2</cp:revision>
  <dcterms:created xsi:type="dcterms:W3CDTF">2024-05-02T16:36:00Z</dcterms:created>
  <dcterms:modified xsi:type="dcterms:W3CDTF">2024-05-02T16:36:00Z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