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44" w:rsidRPr="00EA56B6" w:rsidRDefault="005D4544" w:rsidP="005D4544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8327</w:t>
      </w:r>
    </w:p>
    <w:p w:rsidR="005D4544" w:rsidRPr="00EA56B6" w:rsidRDefault="005D4544" w:rsidP="005D45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D4544" w:rsidRPr="00EA56B6" w:rsidRDefault="005D4544" w:rsidP="005D454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5D4544" w:rsidRPr="00EA56B6" w:rsidRDefault="005D4544" w:rsidP="005D454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D4544" w:rsidRPr="00EA56B6" w:rsidRDefault="005D4544" w:rsidP="005D454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D4544" w:rsidRPr="00EA56B6" w:rsidRDefault="005D4544" w:rsidP="005D4544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D4544" w:rsidRPr="00EA56B6" w:rsidRDefault="005D4544" w:rsidP="005D454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D4544" w:rsidRPr="00EA56B6" w:rsidRDefault="005D4544" w:rsidP="005D4544">
      <w:pPr>
        <w:ind w:right="-108"/>
        <w:jc w:val="center"/>
        <w:rPr>
          <w:b/>
          <w:sz w:val="24"/>
          <w:szCs w:val="24"/>
        </w:rPr>
      </w:pPr>
    </w:p>
    <w:p w:rsidR="005D4544" w:rsidRDefault="005D4544" w:rsidP="005D4544">
      <w:pPr>
        <w:jc w:val="center"/>
        <w:rPr>
          <w:b/>
          <w:sz w:val="24"/>
          <w:szCs w:val="24"/>
        </w:rPr>
      </w:pPr>
      <w:r w:rsidRPr="002B7F82">
        <w:rPr>
          <w:b/>
          <w:sz w:val="24"/>
          <w:szCs w:val="24"/>
        </w:rPr>
        <w:t>PROJET DE LOI</w:t>
      </w:r>
    </w:p>
    <w:p w:rsidR="005D4544" w:rsidRPr="00550C70" w:rsidRDefault="005D4544" w:rsidP="005D4544">
      <w:pPr>
        <w:rPr>
          <w:b/>
          <w:bCs/>
          <w:sz w:val="24"/>
          <w:szCs w:val="24"/>
        </w:rPr>
      </w:pPr>
      <w:r w:rsidRPr="00550C70">
        <w:rPr>
          <w:b/>
          <w:bCs/>
        </w:rPr>
        <w:t>modifiant la loi du 25 novembre 2020 autorisant l’Etat à participer au financement du projet de logements subventionnés dénommé Elmen</w:t>
      </w:r>
    </w:p>
    <w:p w:rsidR="00CE4947" w:rsidRDefault="00CE4947"/>
    <w:p w:rsidR="005D4544" w:rsidRPr="000A4FBD" w:rsidRDefault="005D4544" w:rsidP="005D4544">
      <w:pPr>
        <w:rPr>
          <w:lang w:val="fr-CH"/>
        </w:rPr>
      </w:pPr>
      <w:r>
        <w:t xml:space="preserve">Le projet de loi sous rubrique vise à </w:t>
      </w:r>
      <w:r w:rsidRPr="000A4FBD">
        <w:rPr>
          <w:lang w:val="fr-CH"/>
        </w:rPr>
        <w:t xml:space="preserve">autoriser l’Etat </w:t>
      </w:r>
      <w:r>
        <w:rPr>
          <w:lang w:val="fr-CH"/>
        </w:rPr>
        <w:t xml:space="preserve">à participer </w:t>
      </w:r>
      <w:r w:rsidRPr="000A4FBD">
        <w:rPr>
          <w:lang w:val="fr-CH"/>
        </w:rPr>
        <w:t>à la réalisation de la deuxième phase du projet Elmen, en modifiant la loi du 25 novembre 2020 autorisant l’Etat à participer au financement du projet de logements subventionnés dénommé Elmen.</w:t>
      </w:r>
      <w:r>
        <w:rPr>
          <w:lang w:val="fr-CH"/>
        </w:rPr>
        <w:t xml:space="preserve"> </w:t>
      </w:r>
      <w:r w:rsidRPr="000A4FBD">
        <w:rPr>
          <w:lang w:val="fr-CH"/>
        </w:rPr>
        <w:t xml:space="preserve">Le maître d’ouvrage, la Société nationale des habitations à bon marché (ci-après </w:t>
      </w:r>
      <w:r>
        <w:rPr>
          <w:lang w:val="fr-CH"/>
        </w:rPr>
        <w:t>« </w:t>
      </w:r>
      <w:r w:rsidRPr="000A4FBD">
        <w:rPr>
          <w:lang w:val="fr-CH"/>
        </w:rPr>
        <w:t>SNHBM</w:t>
      </w:r>
      <w:r>
        <w:rPr>
          <w:lang w:val="fr-CH"/>
        </w:rPr>
        <w:t> »</w:t>
      </w:r>
      <w:r w:rsidRPr="000A4FBD">
        <w:rPr>
          <w:lang w:val="fr-CH"/>
        </w:rPr>
        <w:t>), promoteur public, réalise sur le site d’Elmen, dans la commune de Kehlen, environ 800 logements permettant d’accueillir plus de 2</w:t>
      </w:r>
      <w:r>
        <w:rPr>
          <w:lang w:val="fr-CH"/>
        </w:rPr>
        <w:t> </w:t>
      </w:r>
      <w:r w:rsidRPr="000A4FBD">
        <w:rPr>
          <w:lang w:val="fr-CH"/>
        </w:rPr>
        <w:t>000 personnes.</w:t>
      </w:r>
    </w:p>
    <w:p w:rsidR="005D4544" w:rsidRPr="000A4FBD" w:rsidRDefault="005D4544" w:rsidP="005D4544">
      <w:pPr>
        <w:rPr>
          <w:lang w:val="fr-CH"/>
        </w:rPr>
      </w:pPr>
    </w:p>
    <w:p w:rsidR="005D4544" w:rsidRPr="000A4FBD" w:rsidRDefault="005D4544" w:rsidP="005D4544">
      <w:pPr>
        <w:rPr>
          <w:lang w:val="fr-CH"/>
        </w:rPr>
      </w:pPr>
      <w:r w:rsidRPr="000A4FBD">
        <w:rPr>
          <w:lang w:val="fr-CH"/>
        </w:rPr>
        <w:t>La réalisation du projet se faisant en trois phases, le plan d'aménagement particulier (PAP)</w:t>
      </w:r>
      <w:r>
        <w:rPr>
          <w:lang w:val="fr-CH"/>
        </w:rPr>
        <w:t> </w:t>
      </w:r>
      <w:r w:rsidRPr="000A4FBD">
        <w:rPr>
          <w:lang w:val="fr-CH"/>
        </w:rPr>
        <w:t>2 («</w:t>
      </w:r>
      <w:r>
        <w:rPr>
          <w:lang w:val="fr-CH"/>
        </w:rPr>
        <w:t> </w:t>
      </w:r>
      <w:r w:rsidRPr="000A4FBD">
        <w:rPr>
          <w:lang w:val="fr-CH"/>
        </w:rPr>
        <w:t>Village Est</w:t>
      </w:r>
      <w:r>
        <w:rPr>
          <w:lang w:val="fr-CH"/>
        </w:rPr>
        <w:t> </w:t>
      </w:r>
      <w:r w:rsidRPr="000A4FBD">
        <w:rPr>
          <w:lang w:val="fr-CH"/>
        </w:rPr>
        <w:t>») permet de construire 51 maisons unifamiliales, 103 appartements dans dix résidences et la Maison pour tous, qui sera le noyau du développement sociétal du nouveau quartier.</w:t>
      </w:r>
    </w:p>
    <w:p w:rsidR="005D4544" w:rsidRPr="000A4FBD" w:rsidRDefault="005D4544" w:rsidP="005D4544">
      <w:pPr>
        <w:rPr>
          <w:lang w:val="fr-CH"/>
        </w:rPr>
      </w:pPr>
    </w:p>
    <w:p w:rsidR="005D4544" w:rsidRPr="000A4FBD" w:rsidRDefault="005D4544" w:rsidP="005D4544">
      <w:pPr>
        <w:rPr>
          <w:lang w:val="fr-CH"/>
        </w:rPr>
      </w:pPr>
      <w:r w:rsidRPr="000A4FBD">
        <w:rPr>
          <w:lang w:val="fr-CH"/>
        </w:rPr>
        <w:t xml:space="preserve">L’enveloppe initiale du budget, telle que fixée dans la loi précitée du 25 novembre 2020, </w:t>
      </w:r>
      <w:r>
        <w:rPr>
          <w:lang w:val="fr-CH"/>
        </w:rPr>
        <w:t xml:space="preserve">s’élevait à </w:t>
      </w:r>
      <w:r w:rsidRPr="000A4FBD">
        <w:rPr>
          <w:lang w:val="fr-CH"/>
        </w:rPr>
        <w:t>76</w:t>
      </w:r>
      <w:r>
        <w:rPr>
          <w:lang w:val="fr-CH"/>
        </w:rPr>
        <w:t> </w:t>
      </w:r>
      <w:r w:rsidRPr="000A4FBD">
        <w:rPr>
          <w:lang w:val="fr-CH"/>
        </w:rPr>
        <w:t>000</w:t>
      </w:r>
      <w:r>
        <w:rPr>
          <w:lang w:val="fr-CH"/>
        </w:rPr>
        <w:t> </w:t>
      </w:r>
      <w:r w:rsidRPr="000A4FBD">
        <w:rPr>
          <w:lang w:val="fr-CH"/>
        </w:rPr>
        <w:t>000 d’euros, correspondant à la valeur 821,57 de l’indice semestriel des prix de la construction d’octobre 2019. Rapporté à la valeur 1 127,38 de l’indice semestriel des prix de la construction d’avril 2023, ce montant correspond à 104</w:t>
      </w:r>
      <w:r>
        <w:rPr>
          <w:lang w:val="fr-CH"/>
        </w:rPr>
        <w:t> </w:t>
      </w:r>
      <w:r w:rsidRPr="000A4FBD">
        <w:rPr>
          <w:lang w:val="fr-CH"/>
        </w:rPr>
        <w:t>026</w:t>
      </w:r>
      <w:r>
        <w:rPr>
          <w:lang w:val="fr-CH"/>
        </w:rPr>
        <w:t> </w:t>
      </w:r>
      <w:r w:rsidRPr="000A4FBD">
        <w:rPr>
          <w:lang w:val="fr-CH"/>
        </w:rPr>
        <w:t xml:space="preserve">267 </w:t>
      </w:r>
      <w:r w:rsidR="00200CCB">
        <w:rPr>
          <w:lang w:val="fr-CH"/>
        </w:rPr>
        <w:t>d’</w:t>
      </w:r>
      <w:r w:rsidRPr="000A4FBD">
        <w:rPr>
          <w:lang w:val="fr-CH"/>
        </w:rPr>
        <w:t>euros.</w:t>
      </w:r>
    </w:p>
    <w:p w:rsidR="005D4544" w:rsidRPr="000A4FBD" w:rsidRDefault="005D4544" w:rsidP="005D4544">
      <w:pPr>
        <w:rPr>
          <w:lang w:val="fr-CH"/>
        </w:rPr>
      </w:pPr>
    </w:p>
    <w:p w:rsidR="005D4544" w:rsidRPr="000A4FBD" w:rsidRDefault="005D4544" w:rsidP="005D4544">
      <w:pPr>
        <w:rPr>
          <w:lang w:val="fr-CH"/>
        </w:rPr>
      </w:pPr>
      <w:r w:rsidRPr="000A4FBD">
        <w:rPr>
          <w:lang w:val="fr-CH"/>
        </w:rPr>
        <w:t>La présente loi en projet prévoit d’augmenter l’enveloppe budgétaire pour atteindre 188</w:t>
      </w:r>
      <w:r>
        <w:rPr>
          <w:lang w:val="fr-CH"/>
        </w:rPr>
        <w:t> </w:t>
      </w:r>
      <w:r w:rsidRPr="000A4FBD">
        <w:rPr>
          <w:lang w:val="fr-CH"/>
        </w:rPr>
        <w:t>000</w:t>
      </w:r>
      <w:r>
        <w:rPr>
          <w:lang w:val="fr-CH"/>
        </w:rPr>
        <w:t> </w:t>
      </w:r>
      <w:r w:rsidRPr="000A4FBD">
        <w:rPr>
          <w:lang w:val="fr-CH"/>
        </w:rPr>
        <w:t>000 d’euros, dont 83</w:t>
      </w:r>
      <w:r>
        <w:rPr>
          <w:lang w:val="fr-CH"/>
        </w:rPr>
        <w:t> </w:t>
      </w:r>
      <w:r w:rsidRPr="000A4FBD">
        <w:rPr>
          <w:lang w:val="fr-CH"/>
        </w:rPr>
        <w:t>632</w:t>
      </w:r>
      <w:r>
        <w:rPr>
          <w:lang w:val="fr-CH"/>
        </w:rPr>
        <w:t> </w:t>
      </w:r>
      <w:r w:rsidRPr="000A4FBD">
        <w:rPr>
          <w:lang w:val="fr-CH"/>
        </w:rPr>
        <w:t>242 d’euros pour la réalisation du deuxième PAP en question.</w:t>
      </w:r>
    </w:p>
    <w:p w:rsidR="005D4544" w:rsidRPr="000A4FBD" w:rsidRDefault="005D4544" w:rsidP="005D4544">
      <w:pPr>
        <w:rPr>
          <w:lang w:val="fr-CH"/>
        </w:rPr>
      </w:pPr>
    </w:p>
    <w:p w:rsidR="005D4544" w:rsidRDefault="005D4544" w:rsidP="005D4544">
      <w:pPr>
        <w:rPr>
          <w:lang w:val="fr-CH"/>
        </w:rPr>
      </w:pPr>
      <w:r w:rsidRPr="000A4FBD">
        <w:rPr>
          <w:lang w:val="fr-CH"/>
        </w:rPr>
        <w:t>Les concepts particuliers développés pour le PAP</w:t>
      </w:r>
      <w:r w:rsidR="00CF2473">
        <w:rPr>
          <w:lang w:val="fr-CH"/>
        </w:rPr>
        <w:t xml:space="preserve"> </w:t>
      </w:r>
      <w:r w:rsidRPr="000A4FBD">
        <w:rPr>
          <w:lang w:val="fr-CH"/>
        </w:rPr>
        <w:t xml:space="preserve">1 de Elmen sont maintenus lors de la réalisation des PAP 2 et 3. Toutefois, une série d’efforts de densification ont été entrepris pour rendre le projet plus économique en améliorant le </w:t>
      </w:r>
      <w:r w:rsidRPr="00423988">
        <w:rPr>
          <w:i/>
          <w:iCs/>
          <w:lang w:val="fr-CH"/>
        </w:rPr>
        <w:t>ratio</w:t>
      </w:r>
      <w:r w:rsidRPr="000A4FBD">
        <w:rPr>
          <w:lang w:val="fr-CH"/>
        </w:rPr>
        <w:t xml:space="preserve"> des coûts induits par les espaces publics en relation à la surface habitable créée.</w:t>
      </w:r>
    </w:p>
    <w:p w:rsidR="005D4544" w:rsidRPr="005D4544" w:rsidRDefault="005D4544">
      <w:pPr>
        <w:rPr>
          <w:lang w:val="fr-CH"/>
        </w:rPr>
      </w:pPr>
    </w:p>
    <w:sectPr w:rsidR="005D4544" w:rsidRPr="005D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544"/>
    <w:rsid w:val="00200CCB"/>
    <w:rsid w:val="003F23D8"/>
    <w:rsid w:val="005D4544"/>
    <w:rsid w:val="00683829"/>
    <w:rsid w:val="008F783C"/>
    <w:rsid w:val="00CE4947"/>
    <w:rsid w:val="00C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A051C3-A3C6-4643-89E5-97DE06E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44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DP8327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8327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/sftpecos/Dossiers_parlementaires/8327/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CE9E2DA-8F09-4536-99B3-4FBDAD3B6349}"/>
</file>

<file path=customXml/itemProps2.xml><?xml version="1.0" encoding="utf-8"?>
<ds:datastoreItem xmlns:ds="http://schemas.openxmlformats.org/officeDocument/2006/customXml" ds:itemID="{6218B513-A4E1-4306-80AE-7A068A4EB9B2}"/>
</file>

<file path=customXml/itemProps3.xml><?xml version="1.0" encoding="utf-8"?>
<ds:datastoreItem xmlns:ds="http://schemas.openxmlformats.org/officeDocument/2006/customXml" ds:itemID="{EDF0EA7E-9493-4331-91AF-3BCFD414B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