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1A05" w14:textId="77777777" w:rsidR="00E33B0E" w:rsidRDefault="00E33B0E" w:rsidP="00E33B0E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8285</w:t>
      </w:r>
    </w:p>
    <w:p w14:paraId="2030FC26" w14:textId="77777777" w:rsidR="00E33B0E" w:rsidRDefault="00E33B0E" w:rsidP="00E33B0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1245F87A" w14:textId="77777777" w:rsidR="00E33B0E" w:rsidRDefault="00E33B0E" w:rsidP="00E33B0E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Session ordinaire 2023-2024</w:t>
      </w:r>
    </w:p>
    <w:p w14:paraId="215A1C6A" w14:textId="77777777" w:rsidR="00E33B0E" w:rsidRDefault="00E33B0E" w:rsidP="00E33B0E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1900DBE9" w14:textId="77777777" w:rsidR="00E33B0E" w:rsidRDefault="00E33B0E" w:rsidP="00E33B0E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1014579" w14:textId="77777777" w:rsidR="00E33B0E" w:rsidRDefault="00E33B0E" w:rsidP="00E33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38D305E7" w14:textId="77777777" w:rsidR="00E33B0E" w:rsidRPr="009D1D56" w:rsidRDefault="00E33B0E" w:rsidP="00E33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proofErr w:type="gramStart"/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>portant</w:t>
      </w:r>
      <w:proofErr w:type="gramEnd"/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 xml:space="preserve"> approbation de l'Accord-cadre global de partenariat et de coopération entre l'Union européenne et ses États membres, d'une part, et le Royaume de Thaïlande, d'autre part, fait à Bruxelles, le 14 décembre 2022</w:t>
      </w:r>
    </w:p>
    <w:p w14:paraId="12964BAF" w14:textId="77777777" w:rsidR="00E33B0E" w:rsidRDefault="00E33B0E" w:rsidP="00E33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2AE2271B" w14:textId="77777777" w:rsidR="00E33B0E" w:rsidRDefault="00E33B0E" w:rsidP="00E33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2D5BF9F5" w14:textId="77777777" w:rsidR="00E33B0E" w:rsidRPr="00067C43" w:rsidRDefault="00E33B0E" w:rsidP="00E33B0E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59D1A270" w14:textId="77777777" w:rsidR="00E33B0E" w:rsidRDefault="00E33B0E" w:rsidP="00E33B0E">
      <w:pPr>
        <w:spacing w:after="0" w:line="240" w:lineRule="auto"/>
        <w:rPr>
          <w:rFonts w:ascii="Arial" w:hAnsi="Arial" w:cs="Arial"/>
          <w:lang w:val="fr-FR"/>
        </w:rPr>
      </w:pPr>
    </w:p>
    <w:p w14:paraId="2A48AA3B" w14:textId="508415D1" w:rsidR="00E33B0E" w:rsidRDefault="00E33B0E" w:rsidP="00745D42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>vise l’approbation par la Chambre des Députés de l’accord</w:t>
      </w:r>
      <w:r w:rsidRPr="009D1D56">
        <w:rPr>
          <w:rFonts w:ascii="Arial" w:hAnsi="Arial" w:cs="Arial"/>
          <w:lang w:val="fr-FR"/>
        </w:rPr>
        <w:t>-cadre global de partenariat et de coopération entre l’Union européenne et ses États membres et le Royaume de Thaïlande, fait à Bruxelles, le 14 décembre 2022.</w:t>
      </w:r>
    </w:p>
    <w:p w14:paraId="6D465E76" w14:textId="77777777" w:rsidR="00745D42" w:rsidRPr="00745D42" w:rsidRDefault="00745D42" w:rsidP="00745D4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2B250BF" w14:textId="1A56453D" w:rsidR="00E33B0E" w:rsidRDefault="00E33B0E" w:rsidP="00745D42">
      <w:pPr>
        <w:spacing w:line="240" w:lineRule="auto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>L'accord de partenariat et de coopération (APC) entre l'Union européenne et la Thaïlande a été initié en 2004 et paraphé en 2013, mais sa signature a été retardée en raison de la situation politique en Thaïlande. Après des progrès dans le processus de démocratisation, les négociations ont repris en 2021 et l'accord a été signé en décembre 2022.</w:t>
      </w:r>
    </w:p>
    <w:p w14:paraId="560CAA53" w14:textId="74B1752C" w:rsidR="006C1E93" w:rsidRPr="00E33B0E" w:rsidRDefault="006C1E93" w:rsidP="006C1E93">
      <w:pPr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>L’APC avec la Thaïlande est le sixième accord de ce type à être signé avec un pays de l’ASEAN, après l’Indonésie, le Viêt Nam, les Philippines, Singapour et la Malaisie. Il se substituera à l’actuel cadre juridique que constitue l’accord de coopération de 1980 entre la Communauté économique européenne et les pays membres de l’ASEAN.</w:t>
      </w:r>
    </w:p>
    <w:p w14:paraId="4A9A3D2C" w14:textId="4B6FC7F1" w:rsidR="00E33B0E" w:rsidRPr="00E33B0E" w:rsidRDefault="00E33B0E" w:rsidP="00745D42">
      <w:pPr>
        <w:spacing w:line="240" w:lineRule="auto"/>
        <w:jc w:val="both"/>
        <w:rPr>
          <w:lang w:val="fr-FR"/>
        </w:rPr>
      </w:pPr>
      <w:r w:rsidRPr="009D1D56">
        <w:rPr>
          <w:rFonts w:ascii="Arial" w:hAnsi="Arial" w:cs="Arial"/>
          <w:lang w:val="fr-FR"/>
        </w:rPr>
        <w:t>Il vise à renforcer la coopération politique, économique et sectorielle, notamment dans des domaines tels que l'environnement, le changement climatique, l'énergie, l'éducation, la santé</w:t>
      </w:r>
      <w:r>
        <w:rPr>
          <w:rFonts w:ascii="Arial" w:hAnsi="Arial" w:cs="Arial"/>
          <w:lang w:val="fr-FR"/>
        </w:rPr>
        <w:t xml:space="preserve"> </w:t>
      </w:r>
      <w:r w:rsidRPr="009D1D56">
        <w:rPr>
          <w:rFonts w:ascii="Arial" w:hAnsi="Arial" w:cs="Arial"/>
          <w:lang w:val="fr-FR"/>
        </w:rPr>
        <w:t>et la lutte contre le terrorisme et la criminalité organisée. L'accord comprend aussi des clauses sur les droits de l'homme, la non-prolifération des armes de destruction massive et des domaines plus sensibles comme la lutte contre le blanchiment des capitaux et la cybercriminalité.</w:t>
      </w:r>
    </w:p>
    <w:sectPr w:rsidR="00E33B0E" w:rsidRPr="00E33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E"/>
    <w:rsid w:val="003421C1"/>
    <w:rsid w:val="006511B8"/>
    <w:rsid w:val="006C1E93"/>
    <w:rsid w:val="00745D42"/>
    <w:rsid w:val="008C347F"/>
    <w:rsid w:val="00AC5E52"/>
    <w:rsid w:val="00E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B835"/>
  <w15:chartTrackingRefBased/>
  <w15:docId w15:val="{A14AD205-EB68-42EA-84B5-A52406E1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0E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33B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3B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B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3B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3B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3B0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3B0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3B0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3B0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3B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3B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3B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3B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3B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3B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3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3B0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3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3B0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33B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3B0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33B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3B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3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89A442-65A5-412F-89BA-9A1A29A60D39}"/>
</file>

<file path=customXml/itemProps2.xml><?xml version="1.0" encoding="utf-8"?>
<ds:datastoreItem xmlns:ds="http://schemas.openxmlformats.org/officeDocument/2006/customXml" ds:itemID="{00AC3C77-77C2-4D9B-B1D5-73607EB1B1A6}"/>
</file>

<file path=customXml/itemProps3.xml><?xml version="1.0" encoding="utf-8"?>
<ds:datastoreItem xmlns:ds="http://schemas.openxmlformats.org/officeDocument/2006/customXml" ds:itemID="{361AF29C-E794-40FB-B4BE-250E0F8C3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1438</Characters>
  <Application>Microsoft Office Word</Application>
  <DocSecurity>4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Danielle WOLTER</dc:creator>
  <cp:keywords/>
  <dc:description/>
  <cp:lastModifiedBy>Magda SANTOS</cp:lastModifiedBy>
  <cp:revision>2</cp:revision>
  <dcterms:created xsi:type="dcterms:W3CDTF">2024-05-10T07:38:00Z</dcterms:created>
  <dcterms:modified xsi:type="dcterms:W3CDTF">2024-05-10T07:38:00Z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