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E2E47" w14:textId="77777777" w:rsidR="007D2C1F" w:rsidRPr="00D53C2E" w:rsidRDefault="007D2C1F" w:rsidP="007D2C1F">
      <w:pPr>
        <w:tabs>
          <w:tab w:val="left" w:pos="4500"/>
        </w:tabs>
        <w:spacing w:after="0" w:line="240" w:lineRule="auto"/>
        <w:jc w:val="center"/>
        <w:rPr>
          <w:rFonts w:ascii="Arial" w:hAnsi="Arial" w:cs="Arial"/>
          <w:b/>
        </w:rPr>
      </w:pPr>
      <w:r w:rsidRPr="00D53C2E">
        <w:rPr>
          <w:rFonts w:ascii="Arial" w:eastAsia="Times New Roman" w:hAnsi="Arial" w:cs="Arial"/>
          <w:b/>
          <w:bCs/>
          <w:lang w:eastAsia="fr-FR"/>
        </w:rPr>
        <w:t>N</w:t>
      </w:r>
      <w:r w:rsidRPr="00D53C2E">
        <w:rPr>
          <w:rFonts w:ascii="Arial" w:eastAsia="Times New Roman" w:hAnsi="Arial" w:cs="Arial"/>
          <w:b/>
          <w:bCs/>
          <w:vertAlign w:val="superscript"/>
          <w:lang w:eastAsia="fr-FR"/>
        </w:rPr>
        <w:t xml:space="preserve">o </w:t>
      </w:r>
      <w:r w:rsidRPr="00D53C2E">
        <w:rPr>
          <w:rFonts w:ascii="Arial" w:hAnsi="Arial" w:cs="Arial"/>
          <w:b/>
        </w:rPr>
        <w:t>8263</w:t>
      </w:r>
    </w:p>
    <w:p w14:paraId="36E20554" w14:textId="77777777" w:rsidR="007D2C1F" w:rsidRPr="00D53C2E" w:rsidRDefault="007D2C1F" w:rsidP="007D2C1F">
      <w:pPr>
        <w:spacing w:after="0" w:line="240" w:lineRule="auto"/>
        <w:jc w:val="center"/>
        <w:rPr>
          <w:rFonts w:ascii="Arial" w:eastAsia="Times New Roman" w:hAnsi="Arial" w:cs="Arial"/>
          <w:lang w:eastAsia="fr-FR"/>
        </w:rPr>
      </w:pPr>
    </w:p>
    <w:p w14:paraId="17F32F73" w14:textId="77777777" w:rsidR="007D2C1F" w:rsidRPr="00D53C2E" w:rsidRDefault="007D2C1F" w:rsidP="007D2C1F">
      <w:pPr>
        <w:spacing w:after="0" w:line="240" w:lineRule="auto"/>
        <w:jc w:val="center"/>
      </w:pPr>
      <w:r w:rsidRPr="00D53C2E">
        <w:rPr>
          <w:rFonts w:ascii="Arial" w:eastAsia="Times New Roman" w:hAnsi="Arial" w:cs="Arial"/>
          <w:bCs/>
          <w:lang w:eastAsia="fr-FR"/>
        </w:rPr>
        <w:t>CHAMBRE DES DEPUTES</w:t>
      </w:r>
    </w:p>
    <w:p w14:paraId="677010A3" w14:textId="77777777" w:rsidR="007D2C1F" w:rsidRPr="00D53C2E" w:rsidRDefault="007D2C1F" w:rsidP="007D2C1F">
      <w:pPr>
        <w:spacing w:after="0" w:line="240" w:lineRule="auto"/>
        <w:jc w:val="center"/>
        <w:rPr>
          <w:rFonts w:ascii="Arial" w:eastAsia="Times New Roman" w:hAnsi="Arial" w:cs="Arial"/>
          <w:bCs/>
          <w:lang w:eastAsia="fr-FR"/>
        </w:rPr>
      </w:pPr>
    </w:p>
    <w:p w14:paraId="513B3074" w14:textId="77777777" w:rsidR="007D2C1F" w:rsidRPr="00D53C2E" w:rsidRDefault="007D2C1F" w:rsidP="007D2C1F">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66BEB9EA" w14:textId="77777777" w:rsidR="007D2C1F" w:rsidRPr="00D53C2E" w:rsidRDefault="007D2C1F" w:rsidP="007D2C1F">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3DEF35CD" w14:textId="77777777" w:rsidR="007D2C1F" w:rsidRPr="00D53C2E" w:rsidRDefault="007D2C1F" w:rsidP="007D2C1F">
      <w:pPr>
        <w:spacing w:after="0" w:line="240" w:lineRule="auto"/>
        <w:jc w:val="both"/>
        <w:rPr>
          <w:rFonts w:ascii="Arial" w:eastAsia="Times New Roman" w:hAnsi="Arial" w:cs="Arial"/>
          <w:lang w:eastAsia="fr-FR"/>
        </w:rPr>
      </w:pPr>
    </w:p>
    <w:p w14:paraId="1CEFD39D" w14:textId="77777777" w:rsidR="007D2C1F" w:rsidRPr="00D53C2E" w:rsidRDefault="007D2C1F" w:rsidP="007D2C1F">
      <w:pPr>
        <w:spacing w:after="0" w:line="240" w:lineRule="auto"/>
        <w:ind w:right="-108"/>
        <w:jc w:val="center"/>
        <w:rPr>
          <w:rFonts w:ascii="Arial" w:eastAsia="Times New Roman" w:hAnsi="Arial" w:cs="Arial"/>
          <w:lang w:eastAsia="fr-FR"/>
        </w:rPr>
      </w:pPr>
    </w:p>
    <w:p w14:paraId="3795F538" w14:textId="77777777" w:rsidR="007D2C1F" w:rsidRPr="00D53C2E" w:rsidRDefault="007D2C1F" w:rsidP="007D2C1F">
      <w:pPr>
        <w:tabs>
          <w:tab w:val="left" w:pos="1701"/>
        </w:tabs>
        <w:spacing w:after="0" w:line="240" w:lineRule="auto"/>
        <w:ind w:left="1440" w:right="-2" w:hanging="1440"/>
        <w:jc w:val="center"/>
      </w:pPr>
      <w:r w:rsidRPr="00D53C2E">
        <w:rPr>
          <w:rFonts w:ascii="Arial" w:eastAsia="Times New Roman" w:hAnsi="Arial" w:cs="Arial"/>
          <w:b/>
          <w:color w:val="000000"/>
          <w:lang w:eastAsia="fr-FR"/>
        </w:rPr>
        <w:t>PROJET DE LOI</w:t>
      </w:r>
    </w:p>
    <w:p w14:paraId="0EED2E41" w14:textId="77777777" w:rsidR="007D2C1F" w:rsidRPr="00D53C2E" w:rsidRDefault="007D2C1F" w:rsidP="007D2C1F">
      <w:pPr>
        <w:suppressAutoHyphens w:val="0"/>
        <w:spacing w:after="0" w:line="240" w:lineRule="auto"/>
        <w:rPr>
          <w:rFonts w:ascii="Arial" w:hAnsi="Arial" w:cs="Arial"/>
          <w:b/>
          <w:bCs/>
          <w:lang w:val="fr-FR" w:eastAsia="fr-FR"/>
        </w:rPr>
      </w:pPr>
    </w:p>
    <w:p w14:paraId="3C141CF9" w14:textId="77777777" w:rsidR="007D2C1F" w:rsidRPr="00D53C2E" w:rsidRDefault="007D2C1F" w:rsidP="007D2C1F">
      <w:pPr>
        <w:spacing w:after="0" w:line="240" w:lineRule="auto"/>
        <w:jc w:val="center"/>
        <w:rPr>
          <w:rFonts w:ascii="Arial" w:eastAsiaTheme="minorHAnsi" w:hAnsi="Arial" w:cs="Arial"/>
          <w:b/>
          <w:bCs/>
          <w:color w:val="000000"/>
          <w:sz w:val="24"/>
          <w:szCs w:val="24"/>
          <w:lang w:val="fr-FR" w:eastAsia="en-US"/>
        </w:rPr>
      </w:pPr>
      <w:proofErr w:type="gramStart"/>
      <w:r w:rsidRPr="00D53C2E">
        <w:rPr>
          <w:rFonts w:ascii="Arial" w:eastAsiaTheme="minorHAnsi" w:hAnsi="Arial" w:cs="Arial"/>
          <w:b/>
          <w:bCs/>
          <w:color w:val="000000"/>
          <w:sz w:val="24"/>
          <w:szCs w:val="24"/>
          <w:lang w:val="fr-FR" w:eastAsia="en-US"/>
        </w:rPr>
        <w:t>relative</w:t>
      </w:r>
      <w:proofErr w:type="gramEnd"/>
      <w:r w:rsidRPr="00D53C2E">
        <w:rPr>
          <w:rFonts w:ascii="Arial" w:eastAsiaTheme="minorHAnsi" w:hAnsi="Arial" w:cs="Arial"/>
          <w:b/>
          <w:bCs/>
          <w:color w:val="000000"/>
          <w:sz w:val="24"/>
          <w:szCs w:val="24"/>
          <w:lang w:val="fr-FR" w:eastAsia="en-US"/>
        </w:rPr>
        <w:t xml:space="preserve"> aux mesures de confortement du barrage du lac de la Haute-Sûre </w:t>
      </w:r>
    </w:p>
    <w:p w14:paraId="6AA8607C" w14:textId="77777777" w:rsidR="007D2C1F" w:rsidRPr="00D53C2E" w:rsidRDefault="007D2C1F" w:rsidP="007D2C1F">
      <w:pPr>
        <w:spacing w:after="0" w:line="240" w:lineRule="auto"/>
        <w:jc w:val="center"/>
        <w:rPr>
          <w:rFonts w:ascii="Arial" w:eastAsiaTheme="minorHAnsi" w:hAnsi="Arial" w:cs="Arial"/>
          <w:b/>
          <w:bCs/>
          <w:color w:val="000000"/>
          <w:sz w:val="24"/>
          <w:szCs w:val="24"/>
          <w:lang w:val="fr-FR" w:eastAsia="en-US"/>
        </w:rPr>
      </w:pPr>
    </w:p>
    <w:p w14:paraId="588A61B1" w14:textId="77777777" w:rsidR="007D2C1F" w:rsidRPr="00D53C2E" w:rsidRDefault="007D2C1F" w:rsidP="007D2C1F">
      <w:pPr>
        <w:spacing w:after="0" w:line="240" w:lineRule="auto"/>
        <w:jc w:val="center"/>
        <w:rPr>
          <w:rFonts w:ascii="Arial" w:eastAsia="Times New Roman" w:hAnsi="Arial" w:cs="Arial"/>
          <w:lang w:val="fr-FR" w:eastAsia="fr-FR"/>
        </w:rPr>
      </w:pPr>
    </w:p>
    <w:p w14:paraId="4FD2ABAD" w14:textId="77777777" w:rsidR="007D2C1F" w:rsidRPr="00D53C2E" w:rsidRDefault="007D2C1F" w:rsidP="007D2C1F">
      <w:pPr>
        <w:spacing w:after="0" w:line="240" w:lineRule="auto"/>
        <w:jc w:val="center"/>
        <w:rPr>
          <w:rFonts w:ascii="Arial" w:eastAsia="Times New Roman" w:hAnsi="Arial" w:cs="Arial"/>
          <w:b/>
          <w:bCs/>
          <w:lang w:val="fr-FR" w:eastAsia="fr-FR"/>
        </w:rPr>
      </w:pPr>
    </w:p>
    <w:p w14:paraId="3EB4932F" w14:textId="77777777" w:rsidR="007D2C1F" w:rsidRPr="00D53C2E" w:rsidRDefault="007D2C1F" w:rsidP="007D2C1F">
      <w:pPr>
        <w:spacing w:after="0" w:line="240" w:lineRule="auto"/>
        <w:jc w:val="both"/>
        <w:rPr>
          <w:rFonts w:ascii="Arial" w:eastAsia="Times New Roman" w:hAnsi="Arial" w:cs="Arial"/>
          <w:lang w:eastAsia="fr-FR"/>
        </w:rPr>
      </w:pPr>
    </w:p>
    <w:p w14:paraId="307F3EBA" w14:textId="77777777" w:rsidR="007D2C1F" w:rsidRPr="00D53C2E" w:rsidRDefault="007D2C1F" w:rsidP="007D2C1F">
      <w:pPr>
        <w:spacing w:after="0" w:line="240" w:lineRule="auto"/>
        <w:rPr>
          <w:rFonts w:ascii="Arial" w:eastAsia="Times New Roman" w:hAnsi="Arial" w:cs="Arial"/>
          <w:lang w:eastAsia="fr-FR"/>
        </w:rPr>
      </w:pPr>
    </w:p>
    <w:p w14:paraId="372A424D" w14:textId="4FF1FF36" w:rsidR="007D2C1F" w:rsidRPr="00D53C2E" w:rsidRDefault="007D2C1F" w:rsidP="007D2C1F">
      <w:pPr>
        <w:jc w:val="center"/>
        <w:rPr>
          <w:rFonts w:ascii="Arial" w:hAnsi="Arial" w:cs="Arial"/>
          <w:b/>
          <w:bCs/>
        </w:rPr>
      </w:pPr>
      <w:r>
        <w:rPr>
          <w:rFonts w:ascii="Arial" w:hAnsi="Arial" w:cs="Arial"/>
          <w:b/>
          <w:bCs/>
        </w:rPr>
        <w:t>RESUME</w:t>
      </w:r>
    </w:p>
    <w:p w14:paraId="5A48DCDA" w14:textId="77777777" w:rsidR="007D2C1F" w:rsidRPr="00D53C2E" w:rsidRDefault="007D2C1F" w:rsidP="007D2C1F">
      <w:pPr>
        <w:spacing w:after="0" w:line="240" w:lineRule="auto"/>
        <w:jc w:val="both"/>
        <w:rPr>
          <w:rFonts w:ascii="Arial" w:hAnsi="Arial" w:cs="Arial"/>
        </w:rPr>
      </w:pPr>
    </w:p>
    <w:p w14:paraId="384D7575" w14:textId="77777777" w:rsidR="007D2C1F" w:rsidRPr="00D53C2E" w:rsidRDefault="007D2C1F" w:rsidP="007D2C1F">
      <w:pPr>
        <w:spacing w:after="0" w:line="240" w:lineRule="auto"/>
        <w:jc w:val="both"/>
        <w:rPr>
          <w:rFonts w:ascii="Arial" w:hAnsi="Arial" w:cs="Arial"/>
          <w:lang w:val="fr-FR" w:eastAsia="fr-FR"/>
        </w:rPr>
      </w:pPr>
      <w:r w:rsidRPr="00D53C2E">
        <w:rPr>
          <w:rFonts w:ascii="Arial" w:hAnsi="Arial" w:cs="Arial"/>
        </w:rPr>
        <w:t xml:space="preserve">Le présent projet de loi de financement donne l’autorisation au Gouvernement de faire procéder, pour une enveloppe budgétaire maximale de 98 000 000 euros, aux mesures de confortement du barrage du lac de la Haute-Sûre </w:t>
      </w:r>
      <w:r w:rsidRPr="00D53C2E">
        <w:rPr>
          <w:rFonts w:ascii="Arial" w:hAnsi="Arial" w:cs="Arial"/>
          <w:lang w:val="fr-FR" w:eastAsia="fr-FR"/>
        </w:rPr>
        <w:t>(OA1158/OA1159/OA1455/OA1166)</w:t>
      </w:r>
      <w:r w:rsidRPr="00D53C2E">
        <w:rPr>
          <w:rFonts w:ascii="Arial" w:hAnsi="Arial" w:cs="Arial"/>
        </w:rPr>
        <w:t xml:space="preserve">. </w:t>
      </w:r>
    </w:p>
    <w:p w14:paraId="1C5CFA81" w14:textId="77777777" w:rsidR="007D2C1F" w:rsidRDefault="007D2C1F" w:rsidP="007D2C1F">
      <w:pPr>
        <w:spacing w:after="0" w:line="240" w:lineRule="auto"/>
        <w:jc w:val="both"/>
        <w:rPr>
          <w:rFonts w:ascii="Arial" w:hAnsi="Arial" w:cs="Arial"/>
        </w:rPr>
      </w:pPr>
    </w:p>
    <w:p w14:paraId="40E6065A" w14:textId="538E7CF7" w:rsidR="007D2C1F" w:rsidRDefault="007D2C1F" w:rsidP="007D2C1F">
      <w:pPr>
        <w:spacing w:after="0" w:line="240" w:lineRule="auto"/>
        <w:jc w:val="both"/>
        <w:rPr>
          <w:rFonts w:ascii="Arial" w:hAnsi="Arial" w:cs="Arial"/>
        </w:rPr>
      </w:pPr>
      <w:r w:rsidRPr="00D53C2E">
        <w:rPr>
          <w:rFonts w:ascii="Arial" w:hAnsi="Arial" w:cs="Arial"/>
        </w:rPr>
        <w:t xml:space="preserve">Le principal barrage du lac de la Haute-Sûre, situé à Esch-sur-Sûre, a été érigé entre 1956 et 1957. Depuis lors, il permet à la retenue du lac d’Esch-sur-Sûre de remplir son rôle crucial en tant que réservoir principal d’eau potable pour le Grand-Duché de Luxembourg, tout en contribuant à la production d’énergie électrique renouvelable. </w:t>
      </w:r>
    </w:p>
    <w:p w14:paraId="24728E5D" w14:textId="77777777" w:rsidR="007D2C1F" w:rsidRPr="00D53C2E" w:rsidRDefault="007D2C1F" w:rsidP="007D2C1F">
      <w:pPr>
        <w:spacing w:after="0" w:line="240" w:lineRule="auto"/>
        <w:jc w:val="both"/>
        <w:rPr>
          <w:rFonts w:ascii="Arial" w:hAnsi="Arial" w:cs="Arial"/>
        </w:rPr>
      </w:pPr>
    </w:p>
    <w:p w14:paraId="1294DA35" w14:textId="77777777" w:rsidR="007D2C1F" w:rsidRPr="00D53C2E" w:rsidRDefault="007D2C1F" w:rsidP="007D2C1F">
      <w:pPr>
        <w:spacing w:after="0" w:line="240" w:lineRule="auto"/>
        <w:jc w:val="both"/>
        <w:rPr>
          <w:rFonts w:ascii="Arial" w:hAnsi="Arial" w:cs="Arial"/>
        </w:rPr>
      </w:pPr>
      <w:r w:rsidRPr="00D53C2E">
        <w:rPr>
          <w:rFonts w:ascii="Arial" w:hAnsi="Arial" w:cs="Arial"/>
        </w:rPr>
        <w:t xml:space="preserve">Étant donné que sa conception remonte aux années cinquante et compte tenu de son importance stratégique pour l’ensemble du pays, il est nécessaire de renforcer cet ouvrage afin de répondre aux besoins actuels et de garantir sa durabilité dans son intégralité, en mettant en </w:t>
      </w:r>
      <w:proofErr w:type="spellStart"/>
      <w:r w:rsidRPr="00D53C2E">
        <w:rPr>
          <w:rFonts w:ascii="Arial" w:hAnsi="Arial" w:cs="Arial"/>
        </w:rPr>
        <w:t>oeuvre</w:t>
      </w:r>
      <w:proofErr w:type="spellEnd"/>
      <w:r w:rsidRPr="00D53C2E">
        <w:rPr>
          <w:rFonts w:ascii="Arial" w:hAnsi="Arial" w:cs="Arial"/>
        </w:rPr>
        <w:t xml:space="preserve"> des mesures de renforcement exhaustives. </w:t>
      </w:r>
    </w:p>
    <w:p w14:paraId="0E9FD051" w14:textId="77777777" w:rsidR="007D2C1F" w:rsidRPr="00D53C2E" w:rsidRDefault="007D2C1F" w:rsidP="007D2C1F">
      <w:pPr>
        <w:spacing w:after="0" w:line="240" w:lineRule="auto"/>
        <w:jc w:val="both"/>
        <w:rPr>
          <w:rFonts w:ascii="Arial" w:hAnsi="Arial" w:cs="Arial"/>
        </w:rPr>
      </w:pPr>
    </w:p>
    <w:p w14:paraId="2407597E" w14:textId="77777777" w:rsidR="007D2C1F" w:rsidRPr="00D53C2E" w:rsidRDefault="007D2C1F" w:rsidP="007D2C1F">
      <w:pPr>
        <w:spacing w:after="0" w:line="240" w:lineRule="auto"/>
        <w:jc w:val="both"/>
        <w:rPr>
          <w:rFonts w:ascii="Arial" w:hAnsi="Arial" w:cs="Arial"/>
        </w:rPr>
      </w:pPr>
      <w:r w:rsidRPr="00D53C2E">
        <w:rPr>
          <w:rFonts w:ascii="Arial" w:hAnsi="Arial" w:cs="Arial"/>
        </w:rPr>
        <w:t>Les dépenses occasionnées par ce projet sont imputables sur les crédits du Fonds des routes. Le montant maximal des dépenses est rattaché à l’indice semestriel des prix de la construction au 1</w:t>
      </w:r>
      <w:r w:rsidRPr="00D53C2E">
        <w:rPr>
          <w:rFonts w:ascii="Arial" w:hAnsi="Arial" w:cs="Arial"/>
          <w:vertAlign w:val="superscript"/>
        </w:rPr>
        <w:t>er</w:t>
      </w:r>
      <w:r w:rsidRPr="00D53C2E">
        <w:rPr>
          <w:rFonts w:ascii="Arial" w:hAnsi="Arial" w:cs="Arial"/>
        </w:rPr>
        <w:t xml:space="preserve"> octobre 2022 et sera adapté semestriellement en fonction de la variation dudit indice. Le projet de loi rappelle par ailleurs que les travaux en question sont déclarés d’utilité publique, ceci afin de pouvoir procéder en cas de besoin aux acquisitions nécessaires par la voie de l’expropriation.</w:t>
      </w:r>
    </w:p>
    <w:p w14:paraId="4900F4BD" w14:textId="77777777" w:rsidR="007D2C1F" w:rsidRPr="00D53C2E" w:rsidRDefault="007D2C1F" w:rsidP="007D2C1F">
      <w:pPr>
        <w:spacing w:after="0" w:line="240" w:lineRule="auto"/>
        <w:jc w:val="both"/>
        <w:rPr>
          <w:rFonts w:ascii="Arial" w:hAnsi="Arial" w:cs="Arial"/>
        </w:rPr>
      </w:pPr>
    </w:p>
    <w:p w14:paraId="44B9D8D1" w14:textId="77777777" w:rsidR="007D2C1F" w:rsidRPr="00D53C2E" w:rsidRDefault="007D2C1F" w:rsidP="007D2C1F">
      <w:pPr>
        <w:spacing w:after="0" w:line="240" w:lineRule="auto"/>
        <w:jc w:val="both"/>
        <w:rPr>
          <w:rFonts w:ascii="Arial" w:hAnsi="Arial" w:cs="Arial"/>
        </w:rPr>
      </w:pPr>
      <w:r w:rsidRPr="00D53C2E">
        <w:rPr>
          <w:rFonts w:ascii="Arial" w:hAnsi="Arial" w:cs="Arial"/>
        </w:rPr>
        <w:t>Le concept général du projet visant la réalisation des mesures de confortement a été développé pour atteindre les objectifs prioritaires suivants :</w:t>
      </w:r>
    </w:p>
    <w:p w14:paraId="28BFA1D2" w14:textId="77777777" w:rsidR="007D2C1F" w:rsidRPr="00D53C2E" w:rsidRDefault="007D2C1F" w:rsidP="007D2C1F">
      <w:pPr>
        <w:pStyle w:val="Paragraphedeliste"/>
        <w:numPr>
          <w:ilvl w:val="0"/>
          <w:numId w:val="1"/>
        </w:numPr>
        <w:suppressAutoHyphens w:val="0"/>
        <w:spacing w:after="0" w:line="240" w:lineRule="auto"/>
        <w:ind w:left="709" w:hanging="709"/>
        <w:jc w:val="both"/>
        <w:rPr>
          <w:rFonts w:ascii="Arial" w:hAnsi="Arial" w:cs="Arial"/>
        </w:rPr>
      </w:pPr>
      <w:r w:rsidRPr="00D53C2E">
        <w:rPr>
          <w:rFonts w:ascii="Arial" w:hAnsi="Arial" w:cs="Arial"/>
        </w:rPr>
        <w:t>La garantie de la sécurité du barrage en cas de crues décamillénale (HQ10 000), conformément aux prescriptions en vigueur ;</w:t>
      </w:r>
    </w:p>
    <w:p w14:paraId="5AAFAB3C" w14:textId="77777777" w:rsidR="007D2C1F" w:rsidRPr="00D53C2E" w:rsidRDefault="007D2C1F" w:rsidP="007D2C1F">
      <w:pPr>
        <w:pStyle w:val="Paragraphedeliste"/>
        <w:numPr>
          <w:ilvl w:val="0"/>
          <w:numId w:val="1"/>
        </w:numPr>
        <w:suppressAutoHyphens w:val="0"/>
        <w:spacing w:after="0" w:line="240" w:lineRule="auto"/>
        <w:ind w:left="0" w:firstLine="0"/>
        <w:jc w:val="both"/>
        <w:rPr>
          <w:rFonts w:ascii="Arial" w:hAnsi="Arial" w:cs="Arial"/>
        </w:rPr>
      </w:pPr>
      <w:r w:rsidRPr="00D53C2E">
        <w:rPr>
          <w:rFonts w:ascii="Arial" w:hAnsi="Arial" w:cs="Arial"/>
        </w:rPr>
        <w:t>L’augmentation de la capacité potentielle de la rétention d’eau ;</w:t>
      </w:r>
    </w:p>
    <w:p w14:paraId="2049149C" w14:textId="77777777" w:rsidR="007D2C1F" w:rsidRPr="00D53C2E" w:rsidRDefault="007D2C1F" w:rsidP="007D2C1F">
      <w:pPr>
        <w:pStyle w:val="Paragraphedeliste"/>
        <w:numPr>
          <w:ilvl w:val="0"/>
          <w:numId w:val="1"/>
        </w:numPr>
        <w:suppressAutoHyphens w:val="0"/>
        <w:spacing w:after="0" w:line="240" w:lineRule="auto"/>
        <w:ind w:left="0" w:firstLine="0"/>
        <w:jc w:val="both"/>
        <w:rPr>
          <w:rFonts w:ascii="Arial" w:hAnsi="Arial" w:cs="Arial"/>
        </w:rPr>
      </w:pPr>
      <w:r w:rsidRPr="00D53C2E">
        <w:rPr>
          <w:rFonts w:ascii="Arial" w:hAnsi="Arial" w:cs="Arial"/>
        </w:rPr>
        <w:t>La consolidation du rôle d’écrêteur de crues de la retenue ;</w:t>
      </w:r>
    </w:p>
    <w:p w14:paraId="2EA86928" w14:textId="77777777" w:rsidR="007D2C1F" w:rsidRPr="00D53C2E" w:rsidRDefault="007D2C1F" w:rsidP="007D2C1F">
      <w:pPr>
        <w:pStyle w:val="Paragraphedeliste"/>
        <w:numPr>
          <w:ilvl w:val="0"/>
          <w:numId w:val="1"/>
        </w:numPr>
        <w:suppressAutoHyphens w:val="0"/>
        <w:spacing w:after="0" w:line="240" w:lineRule="auto"/>
        <w:ind w:left="709" w:hanging="709"/>
        <w:jc w:val="both"/>
        <w:rPr>
          <w:rFonts w:ascii="Arial" w:hAnsi="Arial" w:cs="Arial"/>
        </w:rPr>
      </w:pPr>
      <w:r w:rsidRPr="00D53C2E">
        <w:rPr>
          <w:rFonts w:ascii="Arial" w:hAnsi="Arial" w:cs="Arial"/>
        </w:rPr>
        <w:t>L’augmentation de la protection de la localité d’Esch-sur-Sûre contre les inondations ;</w:t>
      </w:r>
    </w:p>
    <w:p w14:paraId="0DD6FE1F" w14:textId="77777777" w:rsidR="007D2C1F" w:rsidRPr="00D53C2E" w:rsidRDefault="007D2C1F" w:rsidP="007D2C1F">
      <w:pPr>
        <w:pStyle w:val="Paragraphedeliste"/>
        <w:numPr>
          <w:ilvl w:val="0"/>
          <w:numId w:val="1"/>
        </w:numPr>
        <w:suppressAutoHyphens w:val="0"/>
        <w:spacing w:after="0" w:line="240" w:lineRule="auto"/>
        <w:ind w:left="709" w:hanging="709"/>
        <w:jc w:val="both"/>
        <w:rPr>
          <w:rFonts w:ascii="Arial" w:hAnsi="Arial" w:cs="Arial"/>
        </w:rPr>
      </w:pPr>
      <w:r w:rsidRPr="00D53C2E">
        <w:rPr>
          <w:rFonts w:ascii="Arial" w:hAnsi="Arial" w:cs="Arial"/>
        </w:rPr>
        <w:t xml:space="preserve">L’augmentation de la protection de la localité de </w:t>
      </w:r>
      <w:proofErr w:type="spellStart"/>
      <w:r w:rsidRPr="00D53C2E">
        <w:rPr>
          <w:rFonts w:ascii="Arial" w:hAnsi="Arial" w:cs="Arial"/>
        </w:rPr>
        <w:t>Bavigne</w:t>
      </w:r>
      <w:proofErr w:type="spellEnd"/>
      <w:r w:rsidRPr="00D53C2E">
        <w:rPr>
          <w:rFonts w:ascii="Arial" w:hAnsi="Arial" w:cs="Arial"/>
        </w:rPr>
        <w:t xml:space="preserve"> contre la montée des eaux du lac.</w:t>
      </w:r>
    </w:p>
    <w:p w14:paraId="0BDFB5E5" w14:textId="77777777" w:rsidR="007D2C1F" w:rsidRPr="00D53C2E" w:rsidRDefault="007D2C1F" w:rsidP="007D2C1F">
      <w:pPr>
        <w:spacing w:after="0" w:line="240" w:lineRule="auto"/>
        <w:jc w:val="both"/>
        <w:rPr>
          <w:rFonts w:ascii="Arial" w:hAnsi="Arial" w:cs="Arial"/>
        </w:rPr>
      </w:pPr>
    </w:p>
    <w:p w14:paraId="1E035A6E" w14:textId="105AD05A" w:rsidR="007D2C1F" w:rsidRPr="007D2C1F" w:rsidRDefault="007D2C1F" w:rsidP="007D2C1F">
      <w:pPr>
        <w:spacing w:after="0" w:line="240" w:lineRule="auto"/>
        <w:jc w:val="both"/>
        <w:rPr>
          <w:rFonts w:ascii="Arial" w:hAnsi="Arial" w:cs="Arial"/>
        </w:rPr>
      </w:pPr>
      <w:r w:rsidRPr="00D53C2E">
        <w:rPr>
          <w:rFonts w:ascii="Arial" w:hAnsi="Arial" w:cs="Arial"/>
        </w:rPr>
        <w:t>Les mesures de confortement du barrage débuteront en 202</w:t>
      </w:r>
      <w:r>
        <w:rPr>
          <w:rFonts w:ascii="Arial" w:hAnsi="Arial" w:cs="Arial"/>
        </w:rPr>
        <w:t>5</w:t>
      </w:r>
      <w:r w:rsidRPr="00D53C2E">
        <w:rPr>
          <w:rFonts w:ascii="Arial" w:hAnsi="Arial" w:cs="Arial"/>
        </w:rPr>
        <w:t xml:space="preserve"> et la fin du chantier est prévue pour 203</w:t>
      </w:r>
      <w:r>
        <w:rPr>
          <w:rFonts w:ascii="Arial" w:hAnsi="Arial" w:cs="Arial"/>
        </w:rPr>
        <w:t>2</w:t>
      </w:r>
      <w:r w:rsidRPr="00D53C2E">
        <w:rPr>
          <w:rFonts w:ascii="Arial" w:hAnsi="Arial" w:cs="Arial"/>
        </w:rPr>
        <w:t xml:space="preserve">. </w:t>
      </w:r>
    </w:p>
    <w:sectPr w:rsidR="007D2C1F" w:rsidRPr="007D2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20DAF"/>
    <w:multiLevelType w:val="hybridMultilevel"/>
    <w:tmpl w:val="6B0AB6F0"/>
    <w:lvl w:ilvl="0" w:tplc="04382CCE">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87519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1F"/>
    <w:rsid w:val="003B7E11"/>
    <w:rsid w:val="007D2C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3A3F"/>
  <w15:chartTrackingRefBased/>
  <w15:docId w15:val="{023876E7-C8C8-437C-8099-51C6F9EA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C1F"/>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7D2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D2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D2C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D2C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D2C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D2C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D2C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D2C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D2C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2C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D2C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D2C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D2C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D2C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D2C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D2C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D2C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D2C1F"/>
    <w:rPr>
      <w:rFonts w:eastAsiaTheme="majorEastAsia" w:cstheme="majorBidi"/>
      <w:color w:val="272727" w:themeColor="text1" w:themeTint="D8"/>
    </w:rPr>
  </w:style>
  <w:style w:type="paragraph" w:styleId="Titre">
    <w:name w:val="Title"/>
    <w:basedOn w:val="Normal"/>
    <w:next w:val="Normal"/>
    <w:link w:val="TitreCar"/>
    <w:uiPriority w:val="10"/>
    <w:qFormat/>
    <w:rsid w:val="007D2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2C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D2C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D2C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D2C1F"/>
    <w:pPr>
      <w:spacing w:before="160"/>
      <w:jc w:val="center"/>
    </w:pPr>
    <w:rPr>
      <w:i/>
      <w:iCs/>
      <w:color w:val="404040" w:themeColor="text1" w:themeTint="BF"/>
    </w:rPr>
  </w:style>
  <w:style w:type="character" w:customStyle="1" w:styleId="CitationCar">
    <w:name w:val="Citation Car"/>
    <w:basedOn w:val="Policepardfaut"/>
    <w:link w:val="Citation"/>
    <w:uiPriority w:val="29"/>
    <w:rsid w:val="007D2C1F"/>
    <w:rPr>
      <w:i/>
      <w:iCs/>
      <w:color w:val="404040" w:themeColor="text1" w:themeTint="BF"/>
    </w:rPr>
  </w:style>
  <w:style w:type="paragraph" w:styleId="Paragraphedeliste">
    <w:name w:val="List Paragraph"/>
    <w:basedOn w:val="Normal"/>
    <w:uiPriority w:val="34"/>
    <w:qFormat/>
    <w:rsid w:val="007D2C1F"/>
    <w:pPr>
      <w:ind w:left="720"/>
      <w:contextualSpacing/>
    </w:pPr>
  </w:style>
  <w:style w:type="character" w:styleId="Accentuationintense">
    <w:name w:val="Intense Emphasis"/>
    <w:basedOn w:val="Policepardfaut"/>
    <w:uiPriority w:val="21"/>
    <w:qFormat/>
    <w:rsid w:val="007D2C1F"/>
    <w:rPr>
      <w:i/>
      <w:iCs/>
      <w:color w:val="0F4761" w:themeColor="accent1" w:themeShade="BF"/>
    </w:rPr>
  </w:style>
  <w:style w:type="paragraph" w:styleId="Citationintense">
    <w:name w:val="Intense Quote"/>
    <w:basedOn w:val="Normal"/>
    <w:next w:val="Normal"/>
    <w:link w:val="CitationintenseCar"/>
    <w:uiPriority w:val="30"/>
    <w:qFormat/>
    <w:rsid w:val="007D2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D2C1F"/>
    <w:rPr>
      <w:i/>
      <w:iCs/>
      <w:color w:val="0F4761" w:themeColor="accent1" w:themeShade="BF"/>
    </w:rPr>
  </w:style>
  <w:style w:type="character" w:styleId="Rfrenceintense">
    <w:name w:val="Intense Reference"/>
    <w:basedOn w:val="Policepardfaut"/>
    <w:uiPriority w:val="32"/>
    <w:qFormat/>
    <w:rsid w:val="007D2C1F"/>
    <w:rPr>
      <w:b/>
      <w:bCs/>
      <w:smallCaps/>
      <w:color w:val="0F4761" w:themeColor="accent1" w:themeShade="BF"/>
      <w:spacing w:val="5"/>
    </w:rPr>
  </w:style>
  <w:style w:type="paragraph" w:customStyle="1" w:styleId="Sansinterligne1">
    <w:name w:val="Sans interligne1"/>
    <w:rsid w:val="007D2C1F"/>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B1E9285-037E-4814-9D77-94347B0A4F9D}"/>
</file>

<file path=customXml/itemProps2.xml><?xml version="1.0" encoding="utf-8"?>
<ds:datastoreItem xmlns:ds="http://schemas.openxmlformats.org/officeDocument/2006/customXml" ds:itemID="{C0715C72-DF96-4295-B095-AF491DB24E47}"/>
</file>

<file path=customXml/itemProps3.xml><?xml version="1.0" encoding="utf-8"?>
<ds:datastoreItem xmlns:ds="http://schemas.openxmlformats.org/officeDocument/2006/customXml" ds:itemID="{6C1A394B-B9BE-46AC-B0FF-1A5F30CF5283}"/>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1886</Characters>
  <Application>Microsoft Office Word</Application>
  <DocSecurity>4</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2024-04-18T12:19:00Z</dcterms:created>
  <dcterms:modified xsi:type="dcterms:W3CDTF">2024-04-18T12:19:00Z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