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CD45" w14:textId="1BD1049F" w:rsidR="0085745A" w:rsidRPr="0085745A" w:rsidRDefault="0085745A" w:rsidP="0085745A">
      <w:pPr>
        <w:spacing w:after="0" w:line="240" w:lineRule="auto"/>
        <w:contextualSpacing/>
        <w:jc w:val="center"/>
        <w:rPr>
          <w:rFonts w:cs="Arial"/>
          <w:b/>
          <w:bCs/>
          <w:kern w:val="0"/>
          <w:szCs w:val="22"/>
        </w:rPr>
      </w:pPr>
      <w:r w:rsidRPr="0085745A">
        <w:rPr>
          <w:rFonts w:cs="Arial"/>
          <w:b/>
          <w:bCs/>
          <w:kern w:val="0"/>
          <w:szCs w:val="22"/>
        </w:rPr>
        <w:t xml:space="preserve">Résumé du projet de loi N° </w:t>
      </w:r>
      <w:r w:rsidR="00BE79C5">
        <w:rPr>
          <w:rFonts w:cs="Arial"/>
          <w:b/>
          <w:bCs/>
          <w:kern w:val="0"/>
          <w:szCs w:val="22"/>
        </w:rPr>
        <w:t>8</w:t>
      </w:r>
      <w:r w:rsidR="00705CB9" w:rsidRPr="00BE79C5">
        <w:rPr>
          <w:rFonts w:cs="Arial"/>
          <w:b/>
          <w:bCs/>
          <w:kern w:val="0"/>
          <w:szCs w:val="22"/>
        </w:rPr>
        <w:t>254</w:t>
      </w:r>
    </w:p>
    <w:p w14:paraId="776705CC" w14:textId="77777777" w:rsidR="0063631B" w:rsidRDefault="0063631B" w:rsidP="0063631B">
      <w:pPr>
        <w:pStyle w:val="Normal0"/>
        <w:rPr>
          <w:rFonts w:ascii="Arial" w:eastAsia="Arial" w:hAnsi="Arial" w:cs="Arial"/>
          <w:color w:val="auto"/>
        </w:rPr>
      </w:pPr>
    </w:p>
    <w:p w14:paraId="203F6AA7" w14:textId="0F283051" w:rsidR="00BE79C5" w:rsidRPr="00BE79C5" w:rsidRDefault="00705CB9" w:rsidP="00BE79C5">
      <w:pPr>
        <w:spacing w:after="0" w:line="240" w:lineRule="auto"/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>A</w:t>
      </w:r>
      <w:r w:rsidRPr="00705CB9">
        <w:rPr>
          <w:rFonts w:cs="Arial"/>
          <w:kern w:val="0"/>
          <w:szCs w:val="22"/>
        </w:rPr>
        <w:t>ctuelle</w:t>
      </w:r>
      <w:r>
        <w:rPr>
          <w:rFonts w:cs="Arial"/>
          <w:kern w:val="0"/>
          <w:szCs w:val="22"/>
        </w:rPr>
        <w:t>ment</w:t>
      </w:r>
      <w:r w:rsidRPr="00705CB9">
        <w:rPr>
          <w:rFonts w:cs="Arial"/>
          <w:kern w:val="0"/>
          <w:szCs w:val="22"/>
        </w:rPr>
        <w:t xml:space="preserve">, cinq chambres professionnelles </w:t>
      </w:r>
      <w:r>
        <w:rPr>
          <w:rFonts w:cs="Arial"/>
          <w:kern w:val="0"/>
          <w:szCs w:val="22"/>
        </w:rPr>
        <w:t xml:space="preserve">existent </w:t>
      </w:r>
      <w:r w:rsidRPr="00705CB9">
        <w:rPr>
          <w:rFonts w:cs="Arial"/>
          <w:kern w:val="0"/>
          <w:szCs w:val="22"/>
        </w:rPr>
        <w:t xml:space="preserve">au </w:t>
      </w:r>
      <w:r>
        <w:rPr>
          <w:rFonts w:cs="Arial"/>
          <w:kern w:val="0"/>
          <w:szCs w:val="22"/>
        </w:rPr>
        <w:t xml:space="preserve">Luxembourg. Leur organisation </w:t>
      </w:r>
      <w:r w:rsidRPr="00705CB9">
        <w:rPr>
          <w:rFonts w:cs="Arial"/>
          <w:kern w:val="0"/>
          <w:szCs w:val="22"/>
        </w:rPr>
        <w:t>est défini</w:t>
      </w:r>
      <w:r>
        <w:rPr>
          <w:rFonts w:cs="Arial"/>
          <w:kern w:val="0"/>
          <w:szCs w:val="22"/>
        </w:rPr>
        <w:t>e</w:t>
      </w:r>
      <w:r w:rsidRPr="00705CB9">
        <w:rPr>
          <w:rFonts w:cs="Arial"/>
          <w:kern w:val="0"/>
          <w:szCs w:val="22"/>
        </w:rPr>
        <w:t xml:space="preserve"> par trois lois différentes. </w:t>
      </w:r>
      <w:r w:rsidR="00BE79C5" w:rsidRPr="00BE79C5">
        <w:rPr>
          <w:rFonts w:cs="Arial"/>
          <w:kern w:val="0"/>
          <w:szCs w:val="22"/>
        </w:rPr>
        <w:t>Afin de garantir l</w:t>
      </w:r>
      <w:r>
        <w:rPr>
          <w:rFonts w:cs="Arial"/>
          <w:kern w:val="0"/>
          <w:szCs w:val="22"/>
        </w:rPr>
        <w:t>eur</w:t>
      </w:r>
      <w:r w:rsidR="00BE79C5" w:rsidRPr="00BE79C5">
        <w:rPr>
          <w:rFonts w:cs="Arial"/>
          <w:kern w:val="0"/>
          <w:szCs w:val="22"/>
        </w:rPr>
        <w:t xml:space="preserve"> conformité avec la </w:t>
      </w:r>
      <w:r>
        <w:rPr>
          <w:rFonts w:cs="Arial"/>
          <w:kern w:val="0"/>
          <w:szCs w:val="22"/>
        </w:rPr>
        <w:t xml:space="preserve">nouvelle </w:t>
      </w:r>
      <w:r w:rsidR="00BE79C5" w:rsidRPr="00BE79C5">
        <w:rPr>
          <w:rFonts w:cs="Arial"/>
          <w:kern w:val="0"/>
          <w:szCs w:val="22"/>
        </w:rPr>
        <w:t>Constitution</w:t>
      </w:r>
      <w:r>
        <w:rPr>
          <w:rFonts w:cs="Arial"/>
          <w:kern w:val="0"/>
          <w:szCs w:val="22"/>
        </w:rPr>
        <w:t xml:space="preserve"> </w:t>
      </w:r>
      <w:r w:rsidRPr="00BE79C5">
        <w:rPr>
          <w:rFonts w:cs="Arial"/>
          <w:kern w:val="0"/>
          <w:szCs w:val="22"/>
        </w:rPr>
        <w:t>entrée en vigueur en juillet 2023</w:t>
      </w:r>
      <w:r w:rsidR="00BE79C5" w:rsidRPr="00BE79C5">
        <w:rPr>
          <w:rFonts w:cs="Arial"/>
          <w:kern w:val="0"/>
          <w:szCs w:val="22"/>
        </w:rPr>
        <w:t>, le</w:t>
      </w:r>
      <w:r>
        <w:rPr>
          <w:rFonts w:cs="Arial"/>
          <w:kern w:val="0"/>
          <w:szCs w:val="22"/>
        </w:rPr>
        <w:t xml:space="preserve"> présent</w:t>
      </w:r>
      <w:r w:rsidR="00BE79C5" w:rsidRPr="00BE79C5">
        <w:rPr>
          <w:rFonts w:cs="Arial"/>
          <w:kern w:val="0"/>
          <w:szCs w:val="22"/>
        </w:rPr>
        <w:t xml:space="preserve"> projet de loi prévoit de modifier </w:t>
      </w:r>
      <w:r>
        <w:rPr>
          <w:rFonts w:cs="Arial"/>
          <w:kern w:val="0"/>
          <w:szCs w:val="22"/>
        </w:rPr>
        <w:t>c</w:t>
      </w:r>
      <w:r w:rsidR="00BE79C5" w:rsidRPr="00BE79C5">
        <w:rPr>
          <w:rFonts w:cs="Arial"/>
          <w:kern w:val="0"/>
          <w:szCs w:val="22"/>
        </w:rPr>
        <w:t xml:space="preserve">es trois lois qui portent sur la création de chambres professionnelles à base élective, la réorganisation de la Chambre de Commerce ainsi que </w:t>
      </w:r>
      <w:r>
        <w:rPr>
          <w:rFonts w:cs="Arial"/>
          <w:kern w:val="0"/>
          <w:szCs w:val="22"/>
        </w:rPr>
        <w:t xml:space="preserve">sur </w:t>
      </w:r>
      <w:r w:rsidR="00BE79C5" w:rsidRPr="00BE79C5">
        <w:rPr>
          <w:rFonts w:cs="Arial"/>
          <w:kern w:val="0"/>
          <w:szCs w:val="22"/>
        </w:rPr>
        <w:t>la réorganisation de la Chambre des Métiers.</w:t>
      </w:r>
    </w:p>
    <w:p w14:paraId="3BEB4AE8" w14:textId="77777777" w:rsidR="00BE79C5" w:rsidRDefault="00BE79C5" w:rsidP="00BE79C5">
      <w:pPr>
        <w:spacing w:after="0" w:line="240" w:lineRule="auto"/>
        <w:jc w:val="both"/>
        <w:rPr>
          <w:rFonts w:cs="Arial"/>
          <w:kern w:val="0"/>
          <w:szCs w:val="22"/>
        </w:rPr>
      </w:pPr>
    </w:p>
    <w:p w14:paraId="4A8EC1A9" w14:textId="65E1563B" w:rsidR="00705CB9" w:rsidRDefault="00705CB9" w:rsidP="00705CB9">
      <w:pPr>
        <w:spacing w:after="0" w:line="240" w:lineRule="auto"/>
        <w:jc w:val="both"/>
        <w:rPr>
          <w:rFonts w:cs="Arial"/>
          <w:szCs w:val="22"/>
        </w:rPr>
      </w:pPr>
      <w:r>
        <w:rPr>
          <w:rFonts w:cs="Arial"/>
          <w:kern w:val="0"/>
          <w:szCs w:val="22"/>
        </w:rPr>
        <w:t>T</w:t>
      </w:r>
      <w:r w:rsidRPr="00D737A2">
        <w:rPr>
          <w:rFonts w:cs="Arial"/>
          <w:szCs w:val="22"/>
        </w:rPr>
        <w:t>rois modifications sont prévues</w:t>
      </w:r>
      <w:r>
        <w:rPr>
          <w:rFonts w:cs="Arial"/>
          <w:szCs w:val="22"/>
        </w:rPr>
        <w:t> :</w:t>
      </w:r>
    </w:p>
    <w:p w14:paraId="30C869A9" w14:textId="77777777" w:rsidR="00705CB9" w:rsidRPr="00D737A2" w:rsidRDefault="00705CB9" w:rsidP="00705CB9">
      <w:pPr>
        <w:spacing w:after="0" w:line="240" w:lineRule="auto"/>
        <w:jc w:val="both"/>
        <w:rPr>
          <w:rFonts w:cs="Arial"/>
          <w:szCs w:val="22"/>
        </w:rPr>
      </w:pPr>
    </w:p>
    <w:p w14:paraId="61A84057" w14:textId="77777777" w:rsidR="00705CB9" w:rsidRDefault="00705CB9" w:rsidP="00705CB9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D737A2">
        <w:rPr>
          <w:rFonts w:ascii="Arial" w:hAnsi="Arial" w:cs="Arial"/>
          <w:sz w:val="22"/>
          <w:szCs w:val="22"/>
        </w:rPr>
        <w:t>l’abolition</w:t>
      </w:r>
      <w:proofErr w:type="gramEnd"/>
      <w:r w:rsidRPr="00D737A2">
        <w:rPr>
          <w:rFonts w:ascii="Arial" w:hAnsi="Arial" w:cs="Arial"/>
          <w:sz w:val="22"/>
          <w:szCs w:val="22"/>
        </w:rPr>
        <w:t xml:space="preserve"> de l’exclusion d’office du droit de vote (actif et passif) des majeurs sous tutelle</w:t>
      </w:r>
      <w:r>
        <w:rPr>
          <w:rFonts w:ascii="Arial" w:hAnsi="Arial" w:cs="Arial"/>
          <w:sz w:val="22"/>
          <w:szCs w:val="22"/>
        </w:rPr>
        <w:t> ;</w:t>
      </w:r>
    </w:p>
    <w:p w14:paraId="0F022BFD" w14:textId="77777777" w:rsidR="00705CB9" w:rsidRPr="00D737A2" w:rsidRDefault="00705CB9" w:rsidP="00705CB9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0EB9428B" w14:textId="107279D4" w:rsidR="00705CB9" w:rsidRDefault="00705CB9" w:rsidP="00705CB9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D737A2">
        <w:rPr>
          <w:rFonts w:ascii="Arial" w:hAnsi="Arial" w:cs="Arial"/>
          <w:sz w:val="22"/>
          <w:szCs w:val="22"/>
        </w:rPr>
        <w:t>la</w:t>
      </w:r>
      <w:proofErr w:type="gramEnd"/>
      <w:r w:rsidRPr="00D737A2">
        <w:rPr>
          <w:rFonts w:ascii="Arial" w:hAnsi="Arial" w:cs="Arial"/>
          <w:sz w:val="22"/>
          <w:szCs w:val="22"/>
        </w:rPr>
        <w:t xml:space="preserve"> modification de la loi organique de la Chambre de Commerce et de celle de la Chambre des </w:t>
      </w:r>
      <w:proofErr w:type="spellStart"/>
      <w:r w:rsidRPr="00D737A2">
        <w:rPr>
          <w:rFonts w:ascii="Arial" w:hAnsi="Arial" w:cs="Arial"/>
          <w:sz w:val="22"/>
          <w:szCs w:val="22"/>
        </w:rPr>
        <w:t>Métiers</w:t>
      </w:r>
      <w:proofErr w:type="spellEnd"/>
      <w:r w:rsidRPr="00D737A2">
        <w:rPr>
          <w:rFonts w:ascii="Arial" w:hAnsi="Arial" w:cs="Arial"/>
          <w:sz w:val="22"/>
          <w:szCs w:val="22"/>
        </w:rPr>
        <w:t>, en leur attribuant le statut de chambre professionnelle (au lieu d’</w:t>
      </w:r>
      <w:r>
        <w:rPr>
          <w:rFonts w:ascii="Arial" w:hAnsi="Arial" w:cs="Arial"/>
          <w:sz w:val="22"/>
          <w:szCs w:val="22"/>
        </w:rPr>
        <w:t>« </w:t>
      </w:r>
      <w:proofErr w:type="spellStart"/>
      <w:r w:rsidRPr="00D737A2">
        <w:rPr>
          <w:rFonts w:ascii="Arial" w:hAnsi="Arial" w:cs="Arial"/>
          <w:i/>
          <w:iCs/>
          <w:sz w:val="22"/>
          <w:szCs w:val="22"/>
        </w:rPr>
        <w:t>établissement</w:t>
      </w:r>
      <w:proofErr w:type="spellEnd"/>
      <w:r w:rsidRPr="00D737A2">
        <w:rPr>
          <w:rFonts w:ascii="Arial" w:hAnsi="Arial" w:cs="Arial"/>
          <w:i/>
          <w:iCs/>
          <w:sz w:val="22"/>
          <w:szCs w:val="22"/>
        </w:rPr>
        <w:t xml:space="preserve"> public</w:t>
      </w:r>
      <w:r>
        <w:rPr>
          <w:rFonts w:ascii="Arial" w:hAnsi="Arial" w:cs="Arial"/>
          <w:i/>
          <w:iCs/>
          <w:sz w:val="22"/>
          <w:szCs w:val="22"/>
        </w:rPr>
        <w:t> »</w:t>
      </w:r>
      <w:r w:rsidRPr="00D737A2">
        <w:rPr>
          <w:rFonts w:ascii="Arial" w:hAnsi="Arial" w:cs="Arial"/>
          <w:sz w:val="22"/>
          <w:szCs w:val="22"/>
        </w:rPr>
        <w:t xml:space="preserve">, respectivement de </w:t>
      </w:r>
      <w:r>
        <w:rPr>
          <w:rFonts w:ascii="Arial" w:hAnsi="Arial" w:cs="Arial"/>
          <w:sz w:val="22"/>
          <w:szCs w:val="22"/>
        </w:rPr>
        <w:t>« </w:t>
      </w:r>
      <w:r w:rsidRPr="00D737A2">
        <w:rPr>
          <w:rFonts w:ascii="Arial" w:hAnsi="Arial" w:cs="Arial"/>
          <w:i/>
          <w:iCs/>
          <w:sz w:val="22"/>
          <w:szCs w:val="22"/>
        </w:rPr>
        <w:t>personne morale de droit public</w:t>
      </w:r>
      <w:r>
        <w:rPr>
          <w:rFonts w:ascii="Arial" w:hAnsi="Arial" w:cs="Arial"/>
          <w:i/>
          <w:iCs/>
          <w:sz w:val="22"/>
          <w:szCs w:val="22"/>
        </w:rPr>
        <w:t> »</w:t>
      </w:r>
      <w:r w:rsidRPr="00D737A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 ;</w:t>
      </w:r>
    </w:p>
    <w:p w14:paraId="7A9DCCD6" w14:textId="77777777" w:rsidR="00705CB9" w:rsidRPr="00D737A2" w:rsidRDefault="00705CB9" w:rsidP="00705CB9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743A886A" w14:textId="47FC06B0" w:rsidR="00705CB9" w:rsidRPr="00D737A2" w:rsidRDefault="00705CB9" w:rsidP="00705CB9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D737A2">
        <w:rPr>
          <w:rFonts w:ascii="Arial" w:hAnsi="Arial" w:cs="Arial"/>
          <w:sz w:val="22"/>
          <w:szCs w:val="22"/>
        </w:rPr>
        <w:t>l’</w:t>
      </w:r>
      <w:r>
        <w:rPr>
          <w:rFonts w:ascii="Arial" w:hAnsi="Arial" w:cs="Arial"/>
          <w:sz w:val="22"/>
          <w:szCs w:val="22"/>
        </w:rPr>
        <w:t>élimination</w:t>
      </w:r>
      <w:proofErr w:type="gramEnd"/>
      <w:r>
        <w:rPr>
          <w:rFonts w:ascii="Arial" w:hAnsi="Arial" w:cs="Arial"/>
          <w:sz w:val="22"/>
          <w:szCs w:val="22"/>
        </w:rPr>
        <w:t xml:space="preserve"> d</w:t>
      </w:r>
      <w:r w:rsidRPr="00D737A2">
        <w:rPr>
          <w:rFonts w:ascii="Arial" w:hAnsi="Arial" w:cs="Arial"/>
          <w:sz w:val="22"/>
          <w:szCs w:val="22"/>
        </w:rPr>
        <w:t xml:space="preserve">e certaines incohérences au niveau du texte portant sur les élections pour le renouvellement de la Chambre d’agriculture. Il s’agit notamment de supprimer le renvoi à une année d’élection déterminée afin d’éviter de devoir changer </w:t>
      </w:r>
      <w:r w:rsidR="007D6459">
        <w:rPr>
          <w:rFonts w:ascii="Arial" w:hAnsi="Arial" w:cs="Arial"/>
          <w:sz w:val="22"/>
          <w:szCs w:val="22"/>
        </w:rPr>
        <w:t>c</w:t>
      </w:r>
      <w:r w:rsidRPr="00D737A2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dispositif</w:t>
      </w:r>
      <w:r w:rsidRPr="00D737A2">
        <w:rPr>
          <w:rFonts w:ascii="Arial" w:hAnsi="Arial" w:cs="Arial"/>
          <w:sz w:val="22"/>
          <w:szCs w:val="22"/>
        </w:rPr>
        <w:t xml:space="preserve"> tous les cinq ans</w:t>
      </w:r>
      <w:r>
        <w:rPr>
          <w:rFonts w:ascii="Arial" w:hAnsi="Arial" w:cs="Arial"/>
          <w:sz w:val="22"/>
          <w:szCs w:val="22"/>
        </w:rPr>
        <w:t>.</w:t>
      </w:r>
    </w:p>
    <w:p w14:paraId="3A1642FE" w14:textId="77777777" w:rsidR="002F1223" w:rsidRPr="002F1223" w:rsidRDefault="002F1223" w:rsidP="002F1223">
      <w:pPr>
        <w:spacing w:after="0" w:line="240" w:lineRule="auto"/>
        <w:jc w:val="both"/>
        <w:rPr>
          <w:rFonts w:cs="Arial"/>
          <w:kern w:val="0"/>
          <w:szCs w:val="22"/>
        </w:rPr>
      </w:pPr>
    </w:p>
    <w:p w14:paraId="455FBBFE" w14:textId="77777777" w:rsidR="00EB42DF" w:rsidRPr="0085745A" w:rsidRDefault="00EB42DF" w:rsidP="00EB42DF">
      <w:pPr>
        <w:spacing w:after="0" w:line="240" w:lineRule="auto"/>
        <w:jc w:val="center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>*</w:t>
      </w:r>
    </w:p>
    <w:sectPr w:rsidR="00EB42DF" w:rsidRPr="0085745A" w:rsidSect="00B4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EF71" w14:textId="77777777" w:rsidR="00106310" w:rsidRDefault="00106310" w:rsidP="0085745A">
      <w:pPr>
        <w:spacing w:after="0" w:line="240" w:lineRule="auto"/>
      </w:pPr>
      <w:r>
        <w:separator/>
      </w:r>
    </w:p>
  </w:endnote>
  <w:endnote w:type="continuationSeparator" w:id="0">
    <w:p w14:paraId="7D44BB76" w14:textId="77777777" w:rsidR="00106310" w:rsidRDefault="00106310" w:rsidP="0085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7447" w14:textId="77777777" w:rsidR="00106310" w:rsidRDefault="00106310" w:rsidP="0085745A">
      <w:pPr>
        <w:spacing w:after="0" w:line="240" w:lineRule="auto"/>
      </w:pPr>
      <w:r>
        <w:separator/>
      </w:r>
    </w:p>
  </w:footnote>
  <w:footnote w:type="continuationSeparator" w:id="0">
    <w:p w14:paraId="42426E65" w14:textId="77777777" w:rsidR="00106310" w:rsidRDefault="00106310" w:rsidP="0085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3DFC"/>
    <w:multiLevelType w:val="hybridMultilevel"/>
    <w:tmpl w:val="EF40FE04"/>
    <w:lvl w:ilvl="0" w:tplc="18A4CA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605B3"/>
    <w:multiLevelType w:val="hybridMultilevel"/>
    <w:tmpl w:val="6F245B7E"/>
    <w:lvl w:ilvl="0" w:tplc="988005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B447B"/>
    <w:multiLevelType w:val="hybridMultilevel"/>
    <w:tmpl w:val="FA6C8368"/>
    <w:lvl w:ilvl="0" w:tplc="A1E2F22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AD3"/>
    <w:multiLevelType w:val="hybridMultilevel"/>
    <w:tmpl w:val="570840CE"/>
    <w:lvl w:ilvl="0" w:tplc="C46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F1FD2"/>
    <w:multiLevelType w:val="hybridMultilevel"/>
    <w:tmpl w:val="E82453C2"/>
    <w:lvl w:ilvl="0" w:tplc="A1E2F22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E0696"/>
    <w:multiLevelType w:val="hybridMultilevel"/>
    <w:tmpl w:val="5F84A826"/>
    <w:lvl w:ilvl="0" w:tplc="7A86CF2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C4B6E"/>
    <w:multiLevelType w:val="hybridMultilevel"/>
    <w:tmpl w:val="5956AD70"/>
    <w:lvl w:ilvl="0" w:tplc="1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3" w:hanging="360"/>
      </w:pPr>
    </w:lvl>
    <w:lvl w:ilvl="2" w:tplc="040C001B" w:tentative="1">
      <w:start w:val="1"/>
      <w:numFmt w:val="lowerRoman"/>
      <w:lvlText w:val="%3."/>
      <w:lvlJc w:val="right"/>
      <w:pPr>
        <w:ind w:left="2733" w:hanging="180"/>
      </w:pPr>
    </w:lvl>
    <w:lvl w:ilvl="3" w:tplc="040C000F" w:tentative="1">
      <w:start w:val="1"/>
      <w:numFmt w:val="decimal"/>
      <w:lvlText w:val="%4."/>
      <w:lvlJc w:val="left"/>
      <w:pPr>
        <w:ind w:left="3453" w:hanging="360"/>
      </w:pPr>
    </w:lvl>
    <w:lvl w:ilvl="4" w:tplc="040C0019" w:tentative="1">
      <w:start w:val="1"/>
      <w:numFmt w:val="lowerLetter"/>
      <w:lvlText w:val="%5."/>
      <w:lvlJc w:val="left"/>
      <w:pPr>
        <w:ind w:left="4173" w:hanging="360"/>
      </w:pPr>
    </w:lvl>
    <w:lvl w:ilvl="5" w:tplc="040C001B" w:tentative="1">
      <w:start w:val="1"/>
      <w:numFmt w:val="lowerRoman"/>
      <w:lvlText w:val="%6."/>
      <w:lvlJc w:val="right"/>
      <w:pPr>
        <w:ind w:left="4893" w:hanging="180"/>
      </w:pPr>
    </w:lvl>
    <w:lvl w:ilvl="6" w:tplc="040C000F" w:tentative="1">
      <w:start w:val="1"/>
      <w:numFmt w:val="decimal"/>
      <w:lvlText w:val="%7."/>
      <w:lvlJc w:val="left"/>
      <w:pPr>
        <w:ind w:left="5613" w:hanging="360"/>
      </w:pPr>
    </w:lvl>
    <w:lvl w:ilvl="7" w:tplc="040C0019" w:tentative="1">
      <w:start w:val="1"/>
      <w:numFmt w:val="lowerLetter"/>
      <w:lvlText w:val="%8."/>
      <w:lvlJc w:val="left"/>
      <w:pPr>
        <w:ind w:left="6333" w:hanging="360"/>
      </w:pPr>
    </w:lvl>
    <w:lvl w:ilvl="8" w:tplc="040C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" w15:restartNumberingAfterBreak="0">
    <w:nsid w:val="72BC5FF8"/>
    <w:multiLevelType w:val="hybridMultilevel"/>
    <w:tmpl w:val="A6326B6A"/>
    <w:lvl w:ilvl="0" w:tplc="140C000F">
      <w:start w:val="1"/>
      <w:numFmt w:val="decimal"/>
      <w:lvlText w:val="%1."/>
      <w:lvlJc w:val="left"/>
      <w:pPr>
        <w:ind w:left="2577" w:hanging="360"/>
      </w:pPr>
    </w:lvl>
    <w:lvl w:ilvl="1" w:tplc="040C0019" w:tentative="1">
      <w:start w:val="1"/>
      <w:numFmt w:val="lowerLetter"/>
      <w:lvlText w:val="%2."/>
      <w:lvlJc w:val="left"/>
      <w:pPr>
        <w:ind w:left="3297" w:hanging="360"/>
      </w:pPr>
    </w:lvl>
    <w:lvl w:ilvl="2" w:tplc="040C001B" w:tentative="1">
      <w:start w:val="1"/>
      <w:numFmt w:val="lowerRoman"/>
      <w:lvlText w:val="%3."/>
      <w:lvlJc w:val="right"/>
      <w:pPr>
        <w:ind w:left="4017" w:hanging="180"/>
      </w:pPr>
    </w:lvl>
    <w:lvl w:ilvl="3" w:tplc="040C000F" w:tentative="1">
      <w:start w:val="1"/>
      <w:numFmt w:val="decimal"/>
      <w:lvlText w:val="%4."/>
      <w:lvlJc w:val="left"/>
      <w:pPr>
        <w:ind w:left="4737" w:hanging="360"/>
      </w:pPr>
    </w:lvl>
    <w:lvl w:ilvl="4" w:tplc="040C0019" w:tentative="1">
      <w:start w:val="1"/>
      <w:numFmt w:val="lowerLetter"/>
      <w:lvlText w:val="%5."/>
      <w:lvlJc w:val="left"/>
      <w:pPr>
        <w:ind w:left="5457" w:hanging="360"/>
      </w:pPr>
    </w:lvl>
    <w:lvl w:ilvl="5" w:tplc="040C001B" w:tentative="1">
      <w:start w:val="1"/>
      <w:numFmt w:val="lowerRoman"/>
      <w:lvlText w:val="%6."/>
      <w:lvlJc w:val="right"/>
      <w:pPr>
        <w:ind w:left="6177" w:hanging="180"/>
      </w:pPr>
    </w:lvl>
    <w:lvl w:ilvl="6" w:tplc="040C000F" w:tentative="1">
      <w:start w:val="1"/>
      <w:numFmt w:val="decimal"/>
      <w:lvlText w:val="%7."/>
      <w:lvlJc w:val="left"/>
      <w:pPr>
        <w:ind w:left="6897" w:hanging="360"/>
      </w:pPr>
    </w:lvl>
    <w:lvl w:ilvl="7" w:tplc="040C0019" w:tentative="1">
      <w:start w:val="1"/>
      <w:numFmt w:val="lowerLetter"/>
      <w:lvlText w:val="%8."/>
      <w:lvlJc w:val="left"/>
      <w:pPr>
        <w:ind w:left="7617" w:hanging="360"/>
      </w:pPr>
    </w:lvl>
    <w:lvl w:ilvl="8" w:tplc="040C001B" w:tentative="1">
      <w:start w:val="1"/>
      <w:numFmt w:val="lowerRoman"/>
      <w:lvlText w:val="%9."/>
      <w:lvlJc w:val="right"/>
      <w:pPr>
        <w:ind w:left="8337" w:hanging="180"/>
      </w:pPr>
    </w:lvl>
  </w:abstractNum>
  <w:num w:numId="1" w16cid:durableId="146094335">
    <w:abstractNumId w:val="2"/>
  </w:num>
  <w:num w:numId="2" w16cid:durableId="326792614">
    <w:abstractNumId w:val="7"/>
  </w:num>
  <w:num w:numId="3" w16cid:durableId="1655379754">
    <w:abstractNumId w:val="6"/>
  </w:num>
  <w:num w:numId="4" w16cid:durableId="1632129913">
    <w:abstractNumId w:val="4"/>
  </w:num>
  <w:num w:numId="5" w16cid:durableId="928931216">
    <w:abstractNumId w:val="3"/>
  </w:num>
  <w:num w:numId="6" w16cid:durableId="2108189900">
    <w:abstractNumId w:val="0"/>
  </w:num>
  <w:num w:numId="7" w16cid:durableId="1318191498">
    <w:abstractNumId w:val="1"/>
  </w:num>
  <w:num w:numId="8" w16cid:durableId="1629975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5A"/>
    <w:rsid w:val="000861F5"/>
    <w:rsid w:val="000C29BE"/>
    <w:rsid w:val="000C4FEC"/>
    <w:rsid w:val="000F2B90"/>
    <w:rsid w:val="00106310"/>
    <w:rsid w:val="001355D2"/>
    <w:rsid w:val="001859CF"/>
    <w:rsid w:val="001C5C1C"/>
    <w:rsid w:val="00256E33"/>
    <w:rsid w:val="002D22B5"/>
    <w:rsid w:val="002F1223"/>
    <w:rsid w:val="0032526D"/>
    <w:rsid w:val="003763AC"/>
    <w:rsid w:val="003A3C88"/>
    <w:rsid w:val="003A5C86"/>
    <w:rsid w:val="003B4D06"/>
    <w:rsid w:val="00436CC2"/>
    <w:rsid w:val="0063631B"/>
    <w:rsid w:val="006E3BD1"/>
    <w:rsid w:val="006F0261"/>
    <w:rsid w:val="00705CB9"/>
    <w:rsid w:val="007778E5"/>
    <w:rsid w:val="007824C5"/>
    <w:rsid w:val="00790EF5"/>
    <w:rsid w:val="00797501"/>
    <w:rsid w:val="007D6459"/>
    <w:rsid w:val="008148E2"/>
    <w:rsid w:val="0085745A"/>
    <w:rsid w:val="00877E29"/>
    <w:rsid w:val="00893D3A"/>
    <w:rsid w:val="008E05EC"/>
    <w:rsid w:val="009029C8"/>
    <w:rsid w:val="00960516"/>
    <w:rsid w:val="00970377"/>
    <w:rsid w:val="00991B25"/>
    <w:rsid w:val="00A266BE"/>
    <w:rsid w:val="00B424FD"/>
    <w:rsid w:val="00BE79C5"/>
    <w:rsid w:val="00C37BA0"/>
    <w:rsid w:val="00C95324"/>
    <w:rsid w:val="00D174FF"/>
    <w:rsid w:val="00DF0474"/>
    <w:rsid w:val="00E24E8A"/>
    <w:rsid w:val="00E25794"/>
    <w:rsid w:val="00E64024"/>
    <w:rsid w:val="00EB42DF"/>
    <w:rsid w:val="00EC3565"/>
    <w:rsid w:val="00F66D3F"/>
    <w:rsid w:val="00FE5CFE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8960"/>
  <w15:chartTrackingRefBased/>
  <w15:docId w15:val="{4AF32748-FAAB-486B-B3D8-14115256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85745A"/>
    <w:pPr>
      <w:spacing w:after="0" w:line="240" w:lineRule="auto"/>
      <w:jc w:val="both"/>
    </w:pPr>
    <w:rPr>
      <w:rFonts w:ascii="Tahoma" w:hAnsi="Tahoma"/>
      <w:kern w:val="0"/>
      <w:sz w:val="20"/>
      <w:szCs w:val="20"/>
      <w:lang w:val="fr-LU"/>
    </w:rPr>
  </w:style>
  <w:style w:type="character" w:customStyle="1" w:styleId="NotedebasdepageCar">
    <w:name w:val="Note de bas de page Car"/>
    <w:link w:val="Notedebasdepage"/>
    <w:rsid w:val="0085745A"/>
    <w:rPr>
      <w:rFonts w:ascii="Tahoma" w:hAnsi="Tahoma"/>
      <w:lang w:val="fr-LU" w:eastAsia="en-US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"/>
    <w:uiPriority w:val="99"/>
    <w:unhideWhenUsed/>
    <w:rsid w:val="0085745A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3A5C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5C8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A5C86"/>
    <w:rPr>
      <w:kern w:val="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5C8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A5C86"/>
    <w:rPr>
      <w:b/>
      <w:bCs/>
      <w:kern w:val="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5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A5C86"/>
    <w:rPr>
      <w:rFonts w:ascii="Segoe UI" w:hAnsi="Segoe UI" w:cs="Segoe UI"/>
      <w:kern w:val="2"/>
      <w:sz w:val="18"/>
      <w:szCs w:val="18"/>
      <w:lang w:eastAsia="en-US"/>
    </w:rPr>
  </w:style>
  <w:style w:type="paragraph" w:styleId="Rvision">
    <w:name w:val="Revision"/>
    <w:hidden/>
    <w:uiPriority w:val="99"/>
    <w:semiHidden/>
    <w:rsid w:val="002D22B5"/>
    <w:rPr>
      <w:kern w:val="2"/>
      <w:sz w:val="22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E64024"/>
    <w:pPr>
      <w:ind w:left="720"/>
      <w:contextualSpacing/>
    </w:pPr>
  </w:style>
  <w:style w:type="paragraph" w:customStyle="1" w:styleId="Normal0">
    <w:name w:val="Normal0"/>
    <w:rsid w:val="0063631B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ahoma" w:eastAsia="Arial Unicode MS" w:hAnsi="Tahoma" w:cs="Arial Unicode MS"/>
      <w:color w:val="000000"/>
      <w:sz w:val="22"/>
      <w:szCs w:val="22"/>
      <w:u w:color="000000"/>
      <w:bdr w:val="nil"/>
      <w:lang w:eastAsia="en-GB"/>
    </w:rPr>
  </w:style>
  <w:style w:type="paragraph" w:styleId="NormalWeb">
    <w:name w:val="Normal (Web)"/>
    <w:basedOn w:val="Normal"/>
    <w:uiPriority w:val="99"/>
    <w:unhideWhenUsed/>
    <w:rsid w:val="00705CB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DP8254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8254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/sftpecos/Dossiers_parlementaires/8254/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D372946-8DD0-4127-95B0-C2B39DF9C648}"/>
</file>

<file path=customXml/itemProps2.xml><?xml version="1.0" encoding="utf-8"?>
<ds:datastoreItem xmlns:ds="http://schemas.openxmlformats.org/officeDocument/2006/customXml" ds:itemID="{C2510DE9-F19F-4650-BC21-BB039AF04C62}"/>
</file>

<file path=customXml/itemProps3.xml><?xml version="1.0" encoding="utf-8"?>
<ds:datastoreItem xmlns:ds="http://schemas.openxmlformats.org/officeDocument/2006/customXml" ds:itemID="{C8B9177B-A9EA-47E9-8AFC-11B280BA29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Magda SANTOS</cp:lastModifiedBy>
  <cp:revision>2</cp:revision>
  <dcterms:created xsi:type="dcterms:W3CDTF">2024-03-15T14:53:00Z</dcterms:created>
  <dcterms:modified xsi:type="dcterms:W3CDTF">2024-03-15T14:53:00Z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