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DC" w:rsidRPr="00DC1564" w:rsidRDefault="00FE07DC" w:rsidP="00FE07DC">
      <w:pPr>
        <w:autoSpaceDE w:val="0"/>
        <w:autoSpaceDN w:val="0"/>
        <w:adjustRightInd w:val="0"/>
        <w:spacing w:after="0" w:line="240" w:lineRule="auto"/>
        <w:jc w:val="both"/>
        <w:rPr>
          <w:rFonts w:ascii="Arial" w:hAnsi="Arial" w:cs="Arial"/>
          <w:b/>
        </w:rPr>
      </w:pPr>
      <w:bookmarkStart w:id="0" w:name="_GoBack"/>
      <w:bookmarkEnd w:id="0"/>
      <w:r w:rsidRPr="00DC1564">
        <w:rPr>
          <w:rFonts w:ascii="Arial" w:hAnsi="Arial" w:cs="Arial"/>
          <w:b/>
          <w:bCs/>
          <w:lang w:val="en-US"/>
        </w:rPr>
        <w:t xml:space="preserve">Projet de loi </w:t>
      </w:r>
      <w:r w:rsidRPr="00DC1564">
        <w:rPr>
          <w:rFonts w:ascii="Arial" w:hAnsi="Arial" w:cs="Arial"/>
          <w:b/>
        </w:rPr>
        <w:t>portant approbation de la Convention entre le Grand-Duché de Luxembourg et le Royaume-Uni de Grande-Bretagne et d’Irlande du Nord pour l’élimination de la double imposition en matière d’impôts sur le revenu et sur la fortune et pour la prévention de l’évasion et de la fraude fiscales, et du Protocole y relatif, faits à Londres, le 7 juin 2022</w:t>
      </w:r>
    </w:p>
    <w:p w:rsidR="00F747BC" w:rsidRDefault="00F747BC" w:rsidP="00F747BC">
      <w:pPr>
        <w:pStyle w:val="Body"/>
        <w:rPr>
          <w:rFonts w:ascii="Arial" w:hAnsi="Arial" w:cs="Arial"/>
          <w:b/>
          <w:bCs/>
          <w:sz w:val="22"/>
          <w:szCs w:val="22"/>
        </w:rPr>
      </w:pPr>
    </w:p>
    <w:p w:rsidR="0032235C" w:rsidRPr="0032235C" w:rsidRDefault="0032235C" w:rsidP="0032235C">
      <w:pPr>
        <w:spacing w:after="0" w:line="240" w:lineRule="auto"/>
        <w:jc w:val="both"/>
        <w:rPr>
          <w:rFonts w:ascii="Arial" w:hAnsi="Arial" w:cs="Arial"/>
          <w:lang w:val="fr-CH"/>
        </w:rPr>
      </w:pPr>
      <w:r w:rsidRPr="0032235C">
        <w:rPr>
          <w:rFonts w:ascii="Arial" w:hAnsi="Arial" w:cs="Arial"/>
          <w:lang w:val="fr-CH"/>
        </w:rPr>
        <w:t>Le projet de loi sous rubrique a pour objet l’approbation de la Convention entre le Grand-Duché de Luxembourg et le Royaume-Uni de Grande-Bretagne et d’Irlande du Nord pour l’élimination de la double imposition en matière d’impôts sur le revenu et sur la fortune et pour la prévention de l’évasion et de la fraude fiscales, et du Protocole y relatif, faits à Londres, le 7 juin 2022 (ci-après « Convention »).</w:t>
      </w:r>
    </w:p>
    <w:p w:rsidR="0032235C" w:rsidRPr="0032235C" w:rsidRDefault="0032235C" w:rsidP="0032235C">
      <w:pPr>
        <w:spacing w:after="0" w:line="240" w:lineRule="auto"/>
        <w:jc w:val="both"/>
        <w:rPr>
          <w:rFonts w:ascii="Arial" w:hAnsi="Arial" w:cs="Arial"/>
          <w:lang w:val="fr-CH"/>
        </w:rPr>
      </w:pPr>
    </w:p>
    <w:p w:rsidR="0032235C" w:rsidRPr="0032235C" w:rsidRDefault="0032235C" w:rsidP="0032235C">
      <w:pPr>
        <w:spacing w:after="0" w:line="240" w:lineRule="auto"/>
        <w:jc w:val="both"/>
        <w:rPr>
          <w:rFonts w:ascii="Arial" w:hAnsi="Arial" w:cs="Arial"/>
          <w:lang w:val="fr-CH"/>
        </w:rPr>
      </w:pPr>
      <w:r w:rsidRPr="0032235C">
        <w:rPr>
          <w:rFonts w:ascii="Arial" w:hAnsi="Arial" w:cs="Arial"/>
          <w:lang w:val="fr-CH"/>
        </w:rPr>
        <w:t>La Convention entre le Grand-Duché de Luxembourg et le Royaume-Uni de Grande-Bretagne et d'Irlande du Nord tendant à éviter les doubles impositions et à prévenir l'évasion fiscale en matière d'impôts sur le revenu et la fortune fut signée à Londres le 24 mai 1967. La Convention soumise pour approbation remplacera la Convention précitée du 24 mai 1967.</w:t>
      </w:r>
    </w:p>
    <w:p w:rsidR="0032235C" w:rsidRPr="0032235C" w:rsidRDefault="0032235C" w:rsidP="0032235C">
      <w:pPr>
        <w:spacing w:after="0" w:line="240" w:lineRule="auto"/>
        <w:jc w:val="both"/>
        <w:rPr>
          <w:rFonts w:ascii="Arial" w:hAnsi="Arial" w:cs="Arial"/>
          <w:lang w:val="fr-CH"/>
        </w:rPr>
      </w:pPr>
    </w:p>
    <w:p w:rsidR="0032235C" w:rsidRPr="0032235C" w:rsidRDefault="0032235C" w:rsidP="0032235C">
      <w:pPr>
        <w:spacing w:after="0" w:line="240" w:lineRule="auto"/>
        <w:jc w:val="both"/>
        <w:rPr>
          <w:rFonts w:ascii="Arial" w:hAnsi="Arial" w:cs="Arial"/>
          <w:lang w:val="fr-CH"/>
        </w:rPr>
      </w:pPr>
      <w:r w:rsidRPr="0032235C">
        <w:rPr>
          <w:rFonts w:ascii="Arial" w:hAnsi="Arial" w:cs="Arial"/>
          <w:lang w:val="fr-CH"/>
        </w:rPr>
        <w:t>Une nouvelle convention s’imposait compte tenu du « Brexit » et de l’évolution des standards de la fiscalité internationale qui est le fruit notamment des travaux de l’Organisation de coopération et de développement économiques (OCDE) sur l’érosion de la base d’imposition et le transfert de bénéfices, connu sous son sigle anglais « BEPS ».</w:t>
      </w: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CB" w:rsidRDefault="001876CB" w:rsidP="006E6CEA">
      <w:pPr>
        <w:spacing w:after="0" w:line="240" w:lineRule="auto"/>
      </w:pPr>
      <w:r>
        <w:separator/>
      </w:r>
    </w:p>
  </w:endnote>
  <w:endnote w:type="continuationSeparator" w:id="0">
    <w:p w:rsidR="001876CB" w:rsidRDefault="001876CB"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403C01" w:rsidRPr="00403C01">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CB" w:rsidRDefault="001876CB" w:rsidP="006E6CEA">
      <w:pPr>
        <w:spacing w:after="0" w:line="240" w:lineRule="auto"/>
      </w:pPr>
      <w:r>
        <w:separator/>
      </w:r>
    </w:p>
  </w:footnote>
  <w:footnote w:type="continuationSeparator" w:id="0">
    <w:p w:rsidR="001876CB" w:rsidRDefault="001876CB"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5"/>
  </w:num>
  <w:num w:numId="2">
    <w:abstractNumId w:val="5"/>
  </w:num>
  <w:num w:numId="3">
    <w:abstractNumId w:val="11"/>
  </w:num>
  <w:num w:numId="4">
    <w:abstractNumId w:val="13"/>
  </w:num>
  <w:num w:numId="5">
    <w:abstractNumId w:val="10"/>
  </w:num>
  <w:num w:numId="6">
    <w:abstractNumId w:val="18"/>
  </w:num>
  <w:num w:numId="7">
    <w:abstractNumId w:val="19"/>
  </w:num>
  <w:num w:numId="8">
    <w:abstractNumId w:val="2"/>
  </w:num>
  <w:num w:numId="9">
    <w:abstractNumId w:val="6"/>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7"/>
  </w:num>
  <w:num w:numId="14">
    <w:abstractNumId w:val="8"/>
  </w:num>
  <w:num w:numId="15">
    <w:abstractNumId w:val="0"/>
  </w:num>
  <w:num w:numId="16">
    <w:abstractNumId w:val="9"/>
  </w:num>
  <w:num w:numId="17">
    <w:abstractNumId w:val="4"/>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1835"/>
    <w:rsid w:val="00002D89"/>
    <w:rsid w:val="000038CC"/>
    <w:rsid w:val="00014AC5"/>
    <w:rsid w:val="000157E3"/>
    <w:rsid w:val="0002273C"/>
    <w:rsid w:val="00026ECB"/>
    <w:rsid w:val="00032612"/>
    <w:rsid w:val="000369A2"/>
    <w:rsid w:val="000762ED"/>
    <w:rsid w:val="000864BE"/>
    <w:rsid w:val="00091107"/>
    <w:rsid w:val="000C1546"/>
    <w:rsid w:val="000C45E8"/>
    <w:rsid w:val="000E235A"/>
    <w:rsid w:val="000F1E3E"/>
    <w:rsid w:val="000F5978"/>
    <w:rsid w:val="0010111B"/>
    <w:rsid w:val="00105955"/>
    <w:rsid w:val="00124094"/>
    <w:rsid w:val="00124AF3"/>
    <w:rsid w:val="00132962"/>
    <w:rsid w:val="00140E59"/>
    <w:rsid w:val="00160952"/>
    <w:rsid w:val="00165A5C"/>
    <w:rsid w:val="00170E30"/>
    <w:rsid w:val="0018433C"/>
    <w:rsid w:val="00186575"/>
    <w:rsid w:val="001876CB"/>
    <w:rsid w:val="00192479"/>
    <w:rsid w:val="001A6A33"/>
    <w:rsid w:val="001B2316"/>
    <w:rsid w:val="001B6A4B"/>
    <w:rsid w:val="001C2ED4"/>
    <w:rsid w:val="001C6FBC"/>
    <w:rsid w:val="001D7FB5"/>
    <w:rsid w:val="0022485B"/>
    <w:rsid w:val="00255C2F"/>
    <w:rsid w:val="0027387E"/>
    <w:rsid w:val="002750A4"/>
    <w:rsid w:val="00280ED3"/>
    <w:rsid w:val="002851C5"/>
    <w:rsid w:val="00293237"/>
    <w:rsid w:val="002B1CDE"/>
    <w:rsid w:val="002C7D3F"/>
    <w:rsid w:val="002F0ADB"/>
    <w:rsid w:val="002F3B16"/>
    <w:rsid w:val="00304830"/>
    <w:rsid w:val="0032235C"/>
    <w:rsid w:val="0033142D"/>
    <w:rsid w:val="00332F7C"/>
    <w:rsid w:val="003349D4"/>
    <w:rsid w:val="003350D0"/>
    <w:rsid w:val="003378B4"/>
    <w:rsid w:val="003B0E6B"/>
    <w:rsid w:val="003B42D8"/>
    <w:rsid w:val="003C230F"/>
    <w:rsid w:val="003C40C7"/>
    <w:rsid w:val="003D681E"/>
    <w:rsid w:val="003D6F91"/>
    <w:rsid w:val="003F2C1C"/>
    <w:rsid w:val="003F5E23"/>
    <w:rsid w:val="003F7A23"/>
    <w:rsid w:val="00403C01"/>
    <w:rsid w:val="00426730"/>
    <w:rsid w:val="00426CEF"/>
    <w:rsid w:val="004413FB"/>
    <w:rsid w:val="00443EA9"/>
    <w:rsid w:val="00445EE5"/>
    <w:rsid w:val="00457E34"/>
    <w:rsid w:val="00466FF0"/>
    <w:rsid w:val="004740F2"/>
    <w:rsid w:val="004826A7"/>
    <w:rsid w:val="00485EAB"/>
    <w:rsid w:val="00495E9F"/>
    <w:rsid w:val="004A0459"/>
    <w:rsid w:val="004A1E95"/>
    <w:rsid w:val="004C6FDC"/>
    <w:rsid w:val="004D2B6E"/>
    <w:rsid w:val="00502BCC"/>
    <w:rsid w:val="005031C7"/>
    <w:rsid w:val="00504169"/>
    <w:rsid w:val="00507D1C"/>
    <w:rsid w:val="005173D1"/>
    <w:rsid w:val="00531429"/>
    <w:rsid w:val="00585241"/>
    <w:rsid w:val="005969DE"/>
    <w:rsid w:val="005A2AF3"/>
    <w:rsid w:val="005A5799"/>
    <w:rsid w:val="005A57B6"/>
    <w:rsid w:val="005B1EAF"/>
    <w:rsid w:val="005B5C56"/>
    <w:rsid w:val="005D3D76"/>
    <w:rsid w:val="005E2CF4"/>
    <w:rsid w:val="00612ABB"/>
    <w:rsid w:val="006206E0"/>
    <w:rsid w:val="00630E07"/>
    <w:rsid w:val="00633300"/>
    <w:rsid w:val="0064032F"/>
    <w:rsid w:val="00643905"/>
    <w:rsid w:val="0066748F"/>
    <w:rsid w:val="006720BC"/>
    <w:rsid w:val="00680705"/>
    <w:rsid w:val="006829B8"/>
    <w:rsid w:val="006862A4"/>
    <w:rsid w:val="006B13CF"/>
    <w:rsid w:val="006B25FC"/>
    <w:rsid w:val="006B2F26"/>
    <w:rsid w:val="006D12BB"/>
    <w:rsid w:val="006D5C5B"/>
    <w:rsid w:val="006E444E"/>
    <w:rsid w:val="006E6CEA"/>
    <w:rsid w:val="006F1000"/>
    <w:rsid w:val="0070037F"/>
    <w:rsid w:val="00705132"/>
    <w:rsid w:val="00716832"/>
    <w:rsid w:val="0072033C"/>
    <w:rsid w:val="007265A3"/>
    <w:rsid w:val="007344C3"/>
    <w:rsid w:val="0073537F"/>
    <w:rsid w:val="0074285D"/>
    <w:rsid w:val="0074384E"/>
    <w:rsid w:val="00752348"/>
    <w:rsid w:val="00772B00"/>
    <w:rsid w:val="0078608E"/>
    <w:rsid w:val="007942C7"/>
    <w:rsid w:val="007A5DA5"/>
    <w:rsid w:val="007C160B"/>
    <w:rsid w:val="007D57D1"/>
    <w:rsid w:val="00802625"/>
    <w:rsid w:val="00821E10"/>
    <w:rsid w:val="00825BD2"/>
    <w:rsid w:val="00835524"/>
    <w:rsid w:val="00835FB4"/>
    <w:rsid w:val="008555EA"/>
    <w:rsid w:val="00860053"/>
    <w:rsid w:val="00860178"/>
    <w:rsid w:val="00885ED7"/>
    <w:rsid w:val="00895247"/>
    <w:rsid w:val="008A6669"/>
    <w:rsid w:val="008B23FC"/>
    <w:rsid w:val="008C2635"/>
    <w:rsid w:val="008C4D3F"/>
    <w:rsid w:val="008D2E3F"/>
    <w:rsid w:val="008E02F7"/>
    <w:rsid w:val="008E2CEC"/>
    <w:rsid w:val="008E64E5"/>
    <w:rsid w:val="00921D8C"/>
    <w:rsid w:val="0092477B"/>
    <w:rsid w:val="009278CA"/>
    <w:rsid w:val="009321B5"/>
    <w:rsid w:val="009468E2"/>
    <w:rsid w:val="00955836"/>
    <w:rsid w:val="00957D98"/>
    <w:rsid w:val="009603F8"/>
    <w:rsid w:val="00974D7E"/>
    <w:rsid w:val="009870DC"/>
    <w:rsid w:val="009964F5"/>
    <w:rsid w:val="009A6C7D"/>
    <w:rsid w:val="009C0799"/>
    <w:rsid w:val="009D3856"/>
    <w:rsid w:val="009D719E"/>
    <w:rsid w:val="009E0554"/>
    <w:rsid w:val="00A02745"/>
    <w:rsid w:val="00A11C57"/>
    <w:rsid w:val="00A349A8"/>
    <w:rsid w:val="00A35CE6"/>
    <w:rsid w:val="00A53E99"/>
    <w:rsid w:val="00A63AE6"/>
    <w:rsid w:val="00A64FBF"/>
    <w:rsid w:val="00A77F73"/>
    <w:rsid w:val="00AA05D0"/>
    <w:rsid w:val="00AA0D6B"/>
    <w:rsid w:val="00AA1189"/>
    <w:rsid w:val="00AB49F1"/>
    <w:rsid w:val="00AB4BF9"/>
    <w:rsid w:val="00B03BD1"/>
    <w:rsid w:val="00B05660"/>
    <w:rsid w:val="00B204B5"/>
    <w:rsid w:val="00B41F42"/>
    <w:rsid w:val="00B46A37"/>
    <w:rsid w:val="00B56DE5"/>
    <w:rsid w:val="00B57E8E"/>
    <w:rsid w:val="00B666AC"/>
    <w:rsid w:val="00BA11CD"/>
    <w:rsid w:val="00BA5BAA"/>
    <w:rsid w:val="00BB6D4C"/>
    <w:rsid w:val="00C00C43"/>
    <w:rsid w:val="00C05F8E"/>
    <w:rsid w:val="00C24E93"/>
    <w:rsid w:val="00C425FB"/>
    <w:rsid w:val="00C51C4E"/>
    <w:rsid w:val="00C53B16"/>
    <w:rsid w:val="00C61359"/>
    <w:rsid w:val="00C626D7"/>
    <w:rsid w:val="00C87372"/>
    <w:rsid w:val="00CA311B"/>
    <w:rsid w:val="00CE7012"/>
    <w:rsid w:val="00CE7957"/>
    <w:rsid w:val="00CF77A6"/>
    <w:rsid w:val="00D00C76"/>
    <w:rsid w:val="00D275F6"/>
    <w:rsid w:val="00D66486"/>
    <w:rsid w:val="00D752D4"/>
    <w:rsid w:val="00DB0A9D"/>
    <w:rsid w:val="00DC1564"/>
    <w:rsid w:val="00DD4091"/>
    <w:rsid w:val="00DF1CBB"/>
    <w:rsid w:val="00E01E15"/>
    <w:rsid w:val="00E02A9D"/>
    <w:rsid w:val="00E072B7"/>
    <w:rsid w:val="00E14DA9"/>
    <w:rsid w:val="00E15212"/>
    <w:rsid w:val="00E17453"/>
    <w:rsid w:val="00E27073"/>
    <w:rsid w:val="00E34CC1"/>
    <w:rsid w:val="00E3772A"/>
    <w:rsid w:val="00E526B7"/>
    <w:rsid w:val="00E769CD"/>
    <w:rsid w:val="00E842D2"/>
    <w:rsid w:val="00E879C5"/>
    <w:rsid w:val="00E93021"/>
    <w:rsid w:val="00EB2727"/>
    <w:rsid w:val="00EB4F9B"/>
    <w:rsid w:val="00EC6AD2"/>
    <w:rsid w:val="00ED2F34"/>
    <w:rsid w:val="00ED5FB0"/>
    <w:rsid w:val="00EE3E02"/>
    <w:rsid w:val="00F1276A"/>
    <w:rsid w:val="00F15F71"/>
    <w:rsid w:val="00F16677"/>
    <w:rsid w:val="00F27547"/>
    <w:rsid w:val="00F30943"/>
    <w:rsid w:val="00F34420"/>
    <w:rsid w:val="00F40111"/>
    <w:rsid w:val="00F4025E"/>
    <w:rsid w:val="00F41025"/>
    <w:rsid w:val="00F60E44"/>
    <w:rsid w:val="00F74571"/>
    <w:rsid w:val="00F747BC"/>
    <w:rsid w:val="00F826AC"/>
    <w:rsid w:val="00F86666"/>
    <w:rsid w:val="00F92579"/>
    <w:rsid w:val="00FC2511"/>
    <w:rsid w:val="00FD1B33"/>
    <w:rsid w:val="00FD42D0"/>
    <w:rsid w:val="00FE07DC"/>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0A5053-CC7A-4CA0-97C9-6523104C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20F98C7-0003-422E-8DEF-ED717F983430}">
  <ds:schemaRefs>
    <ds:schemaRef ds:uri="http://schemas.openxmlformats.org/officeDocument/2006/bibliography"/>
  </ds:schemaRefs>
</ds:datastoreItem>
</file>

<file path=customXml/itemProps2.xml><?xml version="1.0" encoding="utf-8"?>
<ds:datastoreItem xmlns:ds="http://schemas.openxmlformats.org/officeDocument/2006/customXml" ds:itemID="{F488C044-0B30-4C3B-B105-86A3C923B361}"/>
</file>

<file path=customXml/itemProps3.xml><?xml version="1.0" encoding="utf-8"?>
<ds:datastoreItem xmlns:ds="http://schemas.openxmlformats.org/officeDocument/2006/customXml" ds:itemID="{96582E93-10F7-4DE9-8D02-EA1813010D61}"/>
</file>

<file path=customXml/itemProps4.xml><?xml version="1.0" encoding="utf-8"?>
<ds:datastoreItem xmlns:ds="http://schemas.openxmlformats.org/officeDocument/2006/customXml" ds:itemID="{B6CFF72E-07B6-4EDA-9F94-5CBC8EDCFB5F}"/>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1243</Characters>
  <Application>Microsoft Office Word</Application>
  <DocSecurity>4</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