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EB7" w:rsidRPr="00B44856" w:rsidRDefault="00036EB7" w:rsidP="0031666D">
      <w:pPr>
        <w:ind w:left="142" w:right="141"/>
        <w:jc w:val="both"/>
        <w:rPr>
          <w:rFonts w:ascii="Calibri" w:hAnsi="Calibri"/>
          <w:b/>
          <w:color w:val="000000"/>
          <w:szCs w:val="22"/>
        </w:rPr>
      </w:pPr>
      <w:bookmarkStart w:id="0" w:name="_GoBack"/>
      <w:bookmarkEnd w:id="0"/>
    </w:p>
    <w:p w:rsidR="004D389B" w:rsidRPr="00B44856" w:rsidRDefault="004D389B" w:rsidP="005C069D">
      <w:pPr>
        <w:ind w:right="141"/>
        <w:jc w:val="both"/>
        <w:rPr>
          <w:rFonts w:ascii="Calibri" w:hAnsi="Calibri"/>
          <w:b/>
          <w:color w:val="000000"/>
          <w:szCs w:val="22"/>
        </w:rPr>
      </w:pPr>
    </w:p>
    <w:p w:rsidR="005C069D" w:rsidRDefault="005C069D" w:rsidP="005C069D"/>
    <w:p w:rsidR="005C069D" w:rsidRPr="006D6069" w:rsidRDefault="005C069D" w:rsidP="005C069D">
      <w:pPr>
        <w:jc w:val="both"/>
        <w:rPr>
          <w:rFonts w:ascii="Arial" w:hAnsi="Arial" w:cs="Arial"/>
        </w:rPr>
      </w:pPr>
    </w:p>
    <w:p w:rsidR="005C069D" w:rsidRPr="006D6069" w:rsidRDefault="005C069D" w:rsidP="005C069D">
      <w:pPr>
        <w:jc w:val="both"/>
        <w:rPr>
          <w:rFonts w:ascii="Arial" w:hAnsi="Arial" w:cs="Arial"/>
        </w:rPr>
      </w:pPr>
    </w:p>
    <w:p w:rsidR="00500424" w:rsidRDefault="00500424" w:rsidP="00500424">
      <w:pPr>
        <w:jc w:val="center"/>
        <w:rPr>
          <w:rFonts w:ascii="Arial" w:hAnsi="Arial" w:cs="Arial"/>
          <w:b/>
        </w:rPr>
      </w:pPr>
    </w:p>
    <w:p w:rsidR="00500424" w:rsidRDefault="00500424" w:rsidP="00500424">
      <w:pPr>
        <w:jc w:val="center"/>
        <w:rPr>
          <w:rFonts w:ascii="Arial" w:hAnsi="Arial" w:cs="Arial"/>
          <w:b/>
        </w:rPr>
      </w:pPr>
    </w:p>
    <w:p w:rsidR="00500424" w:rsidRPr="008A09A6" w:rsidRDefault="00500424" w:rsidP="00500424">
      <w:pPr>
        <w:jc w:val="center"/>
        <w:rPr>
          <w:rFonts w:ascii="Arial" w:hAnsi="Arial" w:cs="Arial"/>
          <w:b/>
        </w:rPr>
      </w:pPr>
      <w:r w:rsidRPr="008A09A6">
        <w:rPr>
          <w:rFonts w:ascii="Arial" w:hAnsi="Arial" w:cs="Arial"/>
          <w:b/>
        </w:rPr>
        <w:t xml:space="preserve">N° </w:t>
      </w:r>
      <w:r w:rsidR="009D55EE">
        <w:rPr>
          <w:rFonts w:ascii="Arial" w:hAnsi="Arial" w:cs="Arial"/>
          <w:b/>
        </w:rPr>
        <w:t>8151</w:t>
      </w:r>
    </w:p>
    <w:p w:rsidR="00500424" w:rsidRPr="008A09A6" w:rsidRDefault="00500424" w:rsidP="00500424">
      <w:pPr>
        <w:jc w:val="center"/>
        <w:rPr>
          <w:rFonts w:ascii="Arial" w:hAnsi="Arial" w:cs="Arial"/>
        </w:rPr>
      </w:pPr>
    </w:p>
    <w:p w:rsidR="00500424" w:rsidRPr="008A09A6" w:rsidRDefault="00500424" w:rsidP="00500424">
      <w:pPr>
        <w:jc w:val="center"/>
        <w:rPr>
          <w:rFonts w:ascii="Arial" w:hAnsi="Arial" w:cs="Arial"/>
        </w:rPr>
      </w:pPr>
      <w:r w:rsidRPr="008A09A6">
        <w:rPr>
          <w:rFonts w:ascii="Arial" w:hAnsi="Arial" w:cs="Arial"/>
        </w:rPr>
        <w:t>CHAMBRE DES DEPUTES</w:t>
      </w:r>
    </w:p>
    <w:p w:rsidR="00500424" w:rsidRPr="008A09A6" w:rsidRDefault="00500424" w:rsidP="00500424">
      <w:pPr>
        <w:jc w:val="center"/>
        <w:rPr>
          <w:rFonts w:ascii="Arial" w:hAnsi="Arial" w:cs="Arial"/>
        </w:rPr>
      </w:pPr>
    </w:p>
    <w:p w:rsidR="00500424" w:rsidRPr="008A09A6" w:rsidRDefault="00500424" w:rsidP="00500424">
      <w:pPr>
        <w:jc w:val="center"/>
        <w:rPr>
          <w:rFonts w:ascii="Arial" w:hAnsi="Arial" w:cs="Arial"/>
        </w:rPr>
      </w:pPr>
      <w:r w:rsidRPr="008A09A6">
        <w:rPr>
          <w:rFonts w:ascii="Arial" w:hAnsi="Arial" w:cs="Arial"/>
        </w:rPr>
        <w:t>Session ordinaire 202</w:t>
      </w:r>
      <w:r>
        <w:rPr>
          <w:rFonts w:ascii="Arial" w:hAnsi="Arial" w:cs="Arial"/>
        </w:rPr>
        <w:t>2</w:t>
      </w:r>
      <w:r w:rsidRPr="008A09A6">
        <w:rPr>
          <w:rFonts w:ascii="Arial" w:hAnsi="Arial" w:cs="Arial"/>
        </w:rPr>
        <w:t>-202</w:t>
      </w:r>
      <w:r>
        <w:rPr>
          <w:rFonts w:ascii="Arial" w:hAnsi="Arial" w:cs="Arial"/>
        </w:rPr>
        <w:t>3</w:t>
      </w:r>
    </w:p>
    <w:p w:rsidR="00500424" w:rsidRPr="008A09A6" w:rsidRDefault="00500424" w:rsidP="00500424">
      <w:pPr>
        <w:jc w:val="both"/>
        <w:rPr>
          <w:rFonts w:ascii="Arial" w:hAnsi="Arial" w:cs="Arial"/>
        </w:rPr>
      </w:pPr>
    </w:p>
    <w:p w:rsidR="00500424" w:rsidRPr="008A09A6" w:rsidRDefault="00500424" w:rsidP="00500424">
      <w:pPr>
        <w:pBdr>
          <w:bottom w:val="thinThickLargeGap" w:sz="24" w:space="1" w:color="auto"/>
        </w:pBdr>
        <w:autoSpaceDE w:val="0"/>
        <w:autoSpaceDN w:val="0"/>
        <w:adjustRightInd w:val="0"/>
        <w:jc w:val="both"/>
        <w:rPr>
          <w:rFonts w:ascii="Arial" w:hAnsi="Arial" w:cs="Arial"/>
          <w:b/>
          <w:bCs/>
        </w:rPr>
      </w:pPr>
    </w:p>
    <w:p w:rsidR="00B44856" w:rsidRDefault="00B44856" w:rsidP="00160F24">
      <w:pPr>
        <w:jc w:val="both"/>
        <w:rPr>
          <w:rFonts w:ascii="Arial" w:hAnsi="Arial" w:cs="Arial"/>
          <w:b/>
          <w:szCs w:val="22"/>
          <w:lang w:val="fr-LU"/>
        </w:rPr>
      </w:pPr>
      <w:bookmarkStart w:id="1" w:name="_Hlk130816758"/>
    </w:p>
    <w:p w:rsidR="00B44856" w:rsidRDefault="00B44856" w:rsidP="00160F24">
      <w:pPr>
        <w:jc w:val="both"/>
        <w:rPr>
          <w:rFonts w:ascii="Arial" w:hAnsi="Arial" w:cs="Arial"/>
          <w:b/>
          <w:szCs w:val="22"/>
          <w:lang w:val="fr-LU"/>
        </w:rPr>
      </w:pPr>
    </w:p>
    <w:p w:rsidR="00160F24" w:rsidRPr="009D55EE" w:rsidRDefault="00160F24" w:rsidP="00160F24">
      <w:pPr>
        <w:jc w:val="both"/>
        <w:rPr>
          <w:rFonts w:ascii="Arial" w:hAnsi="Arial" w:cs="Arial"/>
          <w:b/>
          <w:szCs w:val="22"/>
        </w:rPr>
      </w:pPr>
      <w:r w:rsidRPr="009D55EE">
        <w:rPr>
          <w:rFonts w:ascii="Arial" w:hAnsi="Arial" w:cs="Arial"/>
          <w:b/>
          <w:szCs w:val="22"/>
          <w:lang w:val="fr-LU"/>
        </w:rPr>
        <w:t>P</w:t>
      </w:r>
      <w:r>
        <w:rPr>
          <w:rFonts w:ascii="Arial" w:hAnsi="Arial" w:cs="Arial"/>
          <w:b/>
          <w:szCs w:val="22"/>
          <w:lang w:val="fr-LU"/>
        </w:rPr>
        <w:t>rojet</w:t>
      </w:r>
      <w:r>
        <w:rPr>
          <w:rFonts w:ascii="Arial" w:hAnsi="Arial" w:cs="Arial"/>
          <w:b/>
          <w:szCs w:val="22"/>
        </w:rPr>
        <w:t xml:space="preserve"> </w:t>
      </w:r>
      <w:r w:rsidRPr="009D55EE">
        <w:rPr>
          <w:rFonts w:ascii="Arial" w:hAnsi="Arial" w:cs="Arial"/>
          <w:b/>
          <w:szCs w:val="22"/>
        </w:rPr>
        <w:t xml:space="preserve">de loi portant modification des livres </w:t>
      </w:r>
      <w:r w:rsidRPr="009A58EF">
        <w:rPr>
          <w:rFonts w:ascii="Arial" w:hAnsi="Arial" w:cs="Arial"/>
          <w:b/>
          <w:szCs w:val="22"/>
        </w:rPr>
        <w:t>I</w:t>
      </w:r>
      <w:r w:rsidRPr="009A58EF">
        <w:rPr>
          <w:rFonts w:ascii="Arial" w:hAnsi="Arial" w:cs="Arial"/>
          <w:b/>
          <w:szCs w:val="22"/>
          <w:vertAlign w:val="superscript"/>
        </w:rPr>
        <w:t>er</w:t>
      </w:r>
      <w:r w:rsidRPr="009A58EF">
        <w:rPr>
          <w:rFonts w:ascii="Arial" w:hAnsi="Arial" w:cs="Arial"/>
          <w:b/>
          <w:szCs w:val="22"/>
        </w:rPr>
        <w:t>, II et</w:t>
      </w:r>
      <w:r w:rsidRPr="009D55EE">
        <w:rPr>
          <w:rFonts w:ascii="Arial" w:hAnsi="Arial" w:cs="Arial"/>
          <w:b/>
          <w:szCs w:val="22"/>
        </w:rPr>
        <w:t xml:space="preserve"> III du Code de la sécurité sociale</w:t>
      </w:r>
    </w:p>
    <w:bookmarkEnd w:id="1"/>
    <w:p w:rsidR="00500424" w:rsidRPr="004F6841" w:rsidRDefault="00500424" w:rsidP="00500424">
      <w:pPr>
        <w:pStyle w:val="Default"/>
        <w:jc w:val="center"/>
        <w:rPr>
          <w:rFonts w:ascii="Arial" w:hAnsi="Arial" w:cs="Arial"/>
          <w:b/>
          <w:color w:val="FF0000"/>
          <w:sz w:val="22"/>
          <w:szCs w:val="22"/>
        </w:rPr>
      </w:pPr>
    </w:p>
    <w:p w:rsidR="00500424" w:rsidRPr="008A09A6" w:rsidRDefault="00500424" w:rsidP="00500424">
      <w:pPr>
        <w:pStyle w:val="Default"/>
        <w:jc w:val="center"/>
        <w:rPr>
          <w:rFonts w:ascii="Arial" w:hAnsi="Arial" w:cs="Arial"/>
          <w:b/>
          <w:sz w:val="22"/>
          <w:szCs w:val="22"/>
        </w:rPr>
      </w:pPr>
    </w:p>
    <w:p w:rsidR="0051589C" w:rsidRDefault="00500424" w:rsidP="00500424">
      <w:pPr>
        <w:pStyle w:val="Default"/>
        <w:jc w:val="center"/>
        <w:rPr>
          <w:rFonts w:ascii="Arial" w:hAnsi="Arial" w:cs="Arial"/>
          <w:b/>
          <w:sz w:val="22"/>
          <w:szCs w:val="22"/>
        </w:rPr>
      </w:pPr>
      <w:r w:rsidRPr="008A09A6">
        <w:rPr>
          <w:rFonts w:ascii="Arial" w:hAnsi="Arial" w:cs="Arial"/>
          <w:b/>
          <w:sz w:val="22"/>
          <w:szCs w:val="22"/>
        </w:rPr>
        <w:t>R</w:t>
      </w:r>
      <w:r w:rsidR="0051589C">
        <w:rPr>
          <w:rFonts w:ascii="Arial" w:hAnsi="Arial" w:cs="Arial"/>
          <w:b/>
          <w:sz w:val="22"/>
          <w:szCs w:val="22"/>
        </w:rPr>
        <w:t>ésumé</w:t>
      </w:r>
    </w:p>
    <w:p w:rsidR="0051589C" w:rsidRDefault="0051589C" w:rsidP="00500424">
      <w:pPr>
        <w:pStyle w:val="Default"/>
        <w:jc w:val="center"/>
        <w:rPr>
          <w:rFonts w:ascii="Arial" w:hAnsi="Arial" w:cs="Arial"/>
          <w:b/>
          <w:sz w:val="22"/>
          <w:szCs w:val="22"/>
        </w:rPr>
      </w:pPr>
    </w:p>
    <w:p w:rsidR="007F5196" w:rsidRDefault="007F5196" w:rsidP="007F5196">
      <w:pPr>
        <w:spacing w:line="276" w:lineRule="auto"/>
        <w:jc w:val="both"/>
        <w:rPr>
          <w:rFonts w:ascii="Arial" w:hAnsi="Arial" w:cs="Arial"/>
          <w:szCs w:val="22"/>
        </w:rPr>
      </w:pPr>
      <w:r w:rsidRPr="007F5196">
        <w:rPr>
          <w:rFonts w:ascii="Arial" w:hAnsi="Arial" w:cs="Arial"/>
          <w:szCs w:val="22"/>
        </w:rPr>
        <w:t>Le présent projet a pour objectif d’apporter des précisions aux livres I</w:t>
      </w:r>
      <w:r w:rsidRPr="00F16748">
        <w:rPr>
          <w:rFonts w:ascii="Arial" w:hAnsi="Arial" w:cs="Arial"/>
          <w:szCs w:val="22"/>
          <w:vertAlign w:val="superscript"/>
        </w:rPr>
        <w:t>er</w:t>
      </w:r>
      <w:r w:rsidRPr="007F5196">
        <w:rPr>
          <w:rFonts w:ascii="Arial" w:hAnsi="Arial" w:cs="Arial"/>
          <w:szCs w:val="22"/>
        </w:rPr>
        <w:t xml:space="preserve"> (assurance maladie-maternité)</w:t>
      </w:r>
      <w:r>
        <w:rPr>
          <w:rFonts w:ascii="Arial" w:hAnsi="Arial" w:cs="Arial"/>
          <w:szCs w:val="22"/>
        </w:rPr>
        <w:t xml:space="preserve"> </w:t>
      </w:r>
      <w:r w:rsidRPr="007F5196">
        <w:rPr>
          <w:rFonts w:ascii="Arial" w:hAnsi="Arial" w:cs="Arial"/>
          <w:szCs w:val="22"/>
        </w:rPr>
        <w:t>et III (assurance pension) du Code de la sécurité sociale (CSS)</w:t>
      </w:r>
      <w:r w:rsidR="00F16748">
        <w:rPr>
          <w:rFonts w:ascii="Arial" w:hAnsi="Arial" w:cs="Arial"/>
          <w:szCs w:val="22"/>
        </w:rPr>
        <w:t xml:space="preserve">. Celles-ci </w:t>
      </w:r>
      <w:r w:rsidR="00A34A9B">
        <w:rPr>
          <w:rFonts w:ascii="Arial" w:hAnsi="Arial" w:cs="Arial"/>
          <w:szCs w:val="22"/>
        </w:rPr>
        <w:t>concernent</w:t>
      </w:r>
      <w:r w:rsidR="005739E4">
        <w:rPr>
          <w:rFonts w:ascii="Arial" w:hAnsi="Arial" w:cs="Arial"/>
          <w:szCs w:val="22"/>
        </w:rPr>
        <w:t>,</w:t>
      </w:r>
      <w:r w:rsidR="00F16748">
        <w:rPr>
          <w:rFonts w:ascii="Arial" w:hAnsi="Arial" w:cs="Arial"/>
          <w:szCs w:val="22"/>
        </w:rPr>
        <w:t xml:space="preserve"> </w:t>
      </w:r>
      <w:r w:rsidR="00A34A9B">
        <w:rPr>
          <w:rFonts w:ascii="Arial" w:hAnsi="Arial" w:cs="Arial"/>
          <w:szCs w:val="22"/>
        </w:rPr>
        <w:t>d’un côté</w:t>
      </w:r>
      <w:r w:rsidR="005739E4">
        <w:rPr>
          <w:rFonts w:ascii="Arial" w:hAnsi="Arial" w:cs="Arial"/>
          <w:szCs w:val="22"/>
        </w:rPr>
        <w:t>,</w:t>
      </w:r>
      <w:r w:rsidR="00A34A9B">
        <w:rPr>
          <w:rFonts w:ascii="Arial" w:hAnsi="Arial" w:cs="Arial"/>
          <w:szCs w:val="22"/>
        </w:rPr>
        <w:t xml:space="preserve"> </w:t>
      </w:r>
      <w:r w:rsidRPr="007F5196">
        <w:rPr>
          <w:rFonts w:ascii="Arial" w:hAnsi="Arial" w:cs="Arial"/>
          <w:szCs w:val="22"/>
        </w:rPr>
        <w:t>la fixation de la</w:t>
      </w:r>
      <w:r>
        <w:rPr>
          <w:rFonts w:ascii="Arial" w:hAnsi="Arial" w:cs="Arial"/>
          <w:szCs w:val="22"/>
        </w:rPr>
        <w:t xml:space="preserve"> </w:t>
      </w:r>
      <w:r w:rsidRPr="007F5196">
        <w:rPr>
          <w:rFonts w:ascii="Arial" w:hAnsi="Arial" w:cs="Arial"/>
          <w:szCs w:val="22"/>
        </w:rPr>
        <w:t xml:space="preserve">lettre-clé suite à un échec de la médiation </w:t>
      </w:r>
      <w:r w:rsidR="00C4472F">
        <w:rPr>
          <w:rFonts w:ascii="Arial" w:hAnsi="Arial" w:cs="Arial"/>
          <w:szCs w:val="22"/>
        </w:rPr>
        <w:t xml:space="preserve">déclenchée </w:t>
      </w:r>
      <w:r w:rsidR="004B68D8">
        <w:rPr>
          <w:rFonts w:ascii="Arial" w:hAnsi="Arial" w:cs="Arial"/>
          <w:szCs w:val="22"/>
        </w:rPr>
        <w:t xml:space="preserve">après </w:t>
      </w:r>
      <w:r w:rsidR="001B1794">
        <w:rPr>
          <w:rFonts w:ascii="Arial" w:hAnsi="Arial" w:cs="Arial"/>
          <w:szCs w:val="22"/>
        </w:rPr>
        <w:t xml:space="preserve">le non-aboutissement </w:t>
      </w:r>
      <w:r w:rsidR="001C2A62">
        <w:rPr>
          <w:rFonts w:ascii="Arial" w:hAnsi="Arial" w:cs="Arial"/>
          <w:szCs w:val="22"/>
        </w:rPr>
        <w:t xml:space="preserve">de </w:t>
      </w:r>
      <w:r w:rsidR="001C2A62" w:rsidRPr="001C2A62">
        <w:rPr>
          <w:rFonts w:ascii="Arial" w:hAnsi="Arial" w:cs="Arial"/>
          <w:szCs w:val="22"/>
        </w:rPr>
        <w:t xml:space="preserve">négociations sur la valeur de la lettre-clé initiale entre la </w:t>
      </w:r>
      <w:r w:rsidR="00A14C67" w:rsidRPr="00A14C67">
        <w:rPr>
          <w:rFonts w:ascii="Arial" w:hAnsi="Arial" w:cs="Arial"/>
          <w:szCs w:val="22"/>
        </w:rPr>
        <w:t xml:space="preserve">Caisse nationale de santé </w:t>
      </w:r>
      <w:r w:rsidR="00A14C67">
        <w:rPr>
          <w:rFonts w:ascii="Arial" w:hAnsi="Arial" w:cs="Arial"/>
          <w:szCs w:val="22"/>
        </w:rPr>
        <w:t>(</w:t>
      </w:r>
      <w:r w:rsidR="001C2A62" w:rsidRPr="001C2A62">
        <w:rPr>
          <w:rFonts w:ascii="Arial" w:hAnsi="Arial" w:cs="Arial"/>
          <w:szCs w:val="22"/>
        </w:rPr>
        <w:t>CNS</w:t>
      </w:r>
      <w:r w:rsidR="00A14C67">
        <w:rPr>
          <w:rFonts w:ascii="Arial" w:hAnsi="Arial" w:cs="Arial"/>
          <w:szCs w:val="22"/>
        </w:rPr>
        <w:t>)</w:t>
      </w:r>
      <w:r w:rsidR="001C2A62" w:rsidRPr="001C2A62">
        <w:rPr>
          <w:rFonts w:ascii="Arial" w:hAnsi="Arial" w:cs="Arial"/>
          <w:szCs w:val="22"/>
        </w:rPr>
        <w:t xml:space="preserve"> et un groupement professionnel</w:t>
      </w:r>
      <w:r w:rsidR="001C2A62">
        <w:rPr>
          <w:rFonts w:ascii="Arial" w:hAnsi="Arial" w:cs="Arial"/>
          <w:szCs w:val="22"/>
        </w:rPr>
        <w:t xml:space="preserve">, </w:t>
      </w:r>
      <w:r w:rsidRPr="007F5196">
        <w:rPr>
          <w:rFonts w:ascii="Arial" w:hAnsi="Arial" w:cs="Arial"/>
          <w:szCs w:val="22"/>
        </w:rPr>
        <w:t>et</w:t>
      </w:r>
      <w:r w:rsidR="00A34A9B">
        <w:rPr>
          <w:rFonts w:ascii="Arial" w:hAnsi="Arial" w:cs="Arial"/>
          <w:szCs w:val="22"/>
        </w:rPr>
        <w:t xml:space="preserve">, de l’autre, la clarification de </w:t>
      </w:r>
      <w:r w:rsidRPr="007F5196">
        <w:rPr>
          <w:rFonts w:ascii="Arial" w:hAnsi="Arial" w:cs="Arial"/>
          <w:szCs w:val="22"/>
        </w:rPr>
        <w:t>la situation des personnes représentant</w:t>
      </w:r>
      <w:r>
        <w:rPr>
          <w:rFonts w:ascii="Arial" w:hAnsi="Arial" w:cs="Arial"/>
          <w:szCs w:val="22"/>
        </w:rPr>
        <w:t xml:space="preserve"> </w:t>
      </w:r>
      <w:r w:rsidRPr="007F5196">
        <w:rPr>
          <w:rFonts w:ascii="Arial" w:hAnsi="Arial" w:cs="Arial"/>
          <w:szCs w:val="22"/>
        </w:rPr>
        <w:t>l’État, les communes ou les instances du dialogue social dans des entités tierces en matière d’assujettissement</w:t>
      </w:r>
      <w:r>
        <w:rPr>
          <w:rFonts w:ascii="Arial" w:hAnsi="Arial" w:cs="Arial"/>
          <w:szCs w:val="22"/>
        </w:rPr>
        <w:t xml:space="preserve"> </w:t>
      </w:r>
      <w:r w:rsidRPr="007F5196">
        <w:rPr>
          <w:rFonts w:ascii="Arial" w:hAnsi="Arial" w:cs="Arial"/>
          <w:szCs w:val="22"/>
        </w:rPr>
        <w:t>aux cotisations sociales.</w:t>
      </w:r>
    </w:p>
    <w:p w:rsidR="007F5196" w:rsidRPr="007F5196" w:rsidRDefault="007F5196" w:rsidP="007F5196">
      <w:pPr>
        <w:spacing w:line="276" w:lineRule="auto"/>
        <w:jc w:val="both"/>
        <w:rPr>
          <w:rFonts w:ascii="Arial" w:hAnsi="Arial" w:cs="Arial"/>
          <w:szCs w:val="22"/>
        </w:rPr>
      </w:pPr>
    </w:p>
    <w:p w:rsidR="007F5196" w:rsidRPr="00A34A9B" w:rsidRDefault="007F5196" w:rsidP="007F5196">
      <w:pPr>
        <w:spacing w:line="276" w:lineRule="auto"/>
        <w:jc w:val="both"/>
        <w:rPr>
          <w:rFonts w:ascii="Arial" w:hAnsi="Arial" w:cs="Arial"/>
          <w:szCs w:val="22"/>
          <w:u w:val="single"/>
        </w:rPr>
      </w:pPr>
      <w:r w:rsidRPr="00A34A9B">
        <w:rPr>
          <w:rFonts w:ascii="Arial" w:hAnsi="Arial" w:cs="Arial"/>
          <w:szCs w:val="22"/>
          <w:u w:val="single"/>
        </w:rPr>
        <w:t>Fixation de la lettre-clé</w:t>
      </w:r>
    </w:p>
    <w:p w:rsidR="007F5196" w:rsidRPr="007F5196" w:rsidRDefault="007F5196" w:rsidP="007F5196">
      <w:pPr>
        <w:spacing w:line="276" w:lineRule="auto"/>
        <w:jc w:val="both"/>
        <w:rPr>
          <w:rFonts w:ascii="Arial" w:hAnsi="Arial" w:cs="Arial"/>
          <w:szCs w:val="22"/>
        </w:rPr>
      </w:pPr>
    </w:p>
    <w:p w:rsidR="007F5196" w:rsidRPr="007F5196" w:rsidRDefault="007F5196" w:rsidP="007F5196">
      <w:pPr>
        <w:spacing w:line="276" w:lineRule="auto"/>
        <w:jc w:val="both"/>
        <w:rPr>
          <w:rFonts w:ascii="Arial" w:hAnsi="Arial" w:cs="Arial"/>
          <w:szCs w:val="22"/>
        </w:rPr>
      </w:pPr>
      <w:r w:rsidRPr="007F5196">
        <w:rPr>
          <w:rFonts w:ascii="Arial" w:hAnsi="Arial" w:cs="Arial"/>
          <w:szCs w:val="22"/>
        </w:rPr>
        <w:t>L’ajout proposé au livre I</w:t>
      </w:r>
      <w:r w:rsidRPr="00A34A9B">
        <w:rPr>
          <w:rFonts w:ascii="Arial" w:hAnsi="Arial" w:cs="Arial"/>
          <w:szCs w:val="22"/>
          <w:vertAlign w:val="superscript"/>
        </w:rPr>
        <w:t>er</w:t>
      </w:r>
      <w:r w:rsidRPr="007F5196">
        <w:rPr>
          <w:rFonts w:ascii="Arial" w:hAnsi="Arial" w:cs="Arial"/>
          <w:szCs w:val="22"/>
        </w:rPr>
        <w:t xml:space="preserve"> du CSS vise à combler une insécurité juridique</w:t>
      </w:r>
      <w:r w:rsidR="00C46926">
        <w:rPr>
          <w:rFonts w:ascii="Arial" w:hAnsi="Arial" w:cs="Arial"/>
          <w:szCs w:val="22"/>
        </w:rPr>
        <w:t xml:space="preserve"> </w:t>
      </w:r>
      <w:r w:rsidRPr="007F5196">
        <w:rPr>
          <w:rFonts w:ascii="Arial" w:hAnsi="Arial" w:cs="Arial"/>
          <w:szCs w:val="22"/>
        </w:rPr>
        <w:t>constatée lors des négociations</w:t>
      </w:r>
      <w:r>
        <w:rPr>
          <w:rFonts w:ascii="Arial" w:hAnsi="Arial" w:cs="Arial"/>
          <w:szCs w:val="22"/>
        </w:rPr>
        <w:t xml:space="preserve"> </w:t>
      </w:r>
      <w:r w:rsidR="00C46926">
        <w:rPr>
          <w:rFonts w:ascii="Arial" w:hAnsi="Arial" w:cs="Arial"/>
          <w:szCs w:val="22"/>
        </w:rPr>
        <w:t xml:space="preserve">entre la CNS </w:t>
      </w:r>
      <w:r w:rsidR="00C46926" w:rsidRPr="007F5196">
        <w:rPr>
          <w:rFonts w:ascii="Arial" w:hAnsi="Arial" w:cs="Arial"/>
          <w:szCs w:val="22"/>
        </w:rPr>
        <w:t xml:space="preserve">avec le groupement représentatif des psychothérapeutes </w:t>
      </w:r>
      <w:r w:rsidRPr="007F5196">
        <w:rPr>
          <w:rFonts w:ascii="Arial" w:hAnsi="Arial" w:cs="Arial"/>
          <w:szCs w:val="22"/>
        </w:rPr>
        <w:t>sur la valeur initiale de la lettre-clé et</w:t>
      </w:r>
      <w:r>
        <w:rPr>
          <w:rFonts w:ascii="Arial" w:hAnsi="Arial" w:cs="Arial"/>
          <w:szCs w:val="22"/>
        </w:rPr>
        <w:t xml:space="preserve"> </w:t>
      </w:r>
      <w:r w:rsidRPr="007F5196">
        <w:rPr>
          <w:rFonts w:ascii="Arial" w:hAnsi="Arial" w:cs="Arial"/>
          <w:szCs w:val="22"/>
        </w:rPr>
        <w:t>soulevée par le Conseil d’</w:t>
      </w:r>
      <w:r w:rsidR="00B55256">
        <w:rPr>
          <w:rFonts w:ascii="Arial" w:hAnsi="Arial" w:cs="Arial"/>
          <w:szCs w:val="22"/>
        </w:rPr>
        <w:t>É</w:t>
      </w:r>
      <w:r w:rsidRPr="007F5196">
        <w:rPr>
          <w:rFonts w:ascii="Arial" w:hAnsi="Arial" w:cs="Arial"/>
          <w:szCs w:val="22"/>
        </w:rPr>
        <w:t>tat dans son avis rendu en date du 24 janvier 2023 par rapport au projet de</w:t>
      </w:r>
      <w:r>
        <w:rPr>
          <w:rFonts w:ascii="Arial" w:hAnsi="Arial" w:cs="Arial"/>
          <w:szCs w:val="22"/>
        </w:rPr>
        <w:t xml:space="preserve"> </w:t>
      </w:r>
      <w:r w:rsidRPr="007F5196">
        <w:rPr>
          <w:rFonts w:ascii="Arial" w:hAnsi="Arial" w:cs="Arial"/>
          <w:szCs w:val="22"/>
        </w:rPr>
        <w:t>règlement grand-ducal portant fixation initiale de la lettre-clé applicable aux actes et services prévus dans</w:t>
      </w:r>
      <w:r w:rsidR="00717256">
        <w:rPr>
          <w:rFonts w:ascii="Arial" w:hAnsi="Arial" w:cs="Arial"/>
          <w:szCs w:val="22"/>
        </w:rPr>
        <w:t xml:space="preserve"> </w:t>
      </w:r>
      <w:r w:rsidRPr="007F5196">
        <w:rPr>
          <w:rFonts w:ascii="Arial" w:hAnsi="Arial" w:cs="Arial"/>
          <w:szCs w:val="22"/>
        </w:rPr>
        <w:t>la nomenclature des actes et services des psychothérapeutes pris en charge par l’assurance maladie.</w:t>
      </w:r>
    </w:p>
    <w:p w:rsidR="00762842" w:rsidRDefault="00762842" w:rsidP="007F5196">
      <w:pPr>
        <w:spacing w:line="276" w:lineRule="auto"/>
        <w:jc w:val="both"/>
        <w:rPr>
          <w:rFonts w:ascii="Arial" w:hAnsi="Arial" w:cs="Arial"/>
          <w:szCs w:val="22"/>
        </w:rPr>
      </w:pPr>
    </w:p>
    <w:p w:rsidR="007F5196" w:rsidRPr="007F5196" w:rsidRDefault="007F5196" w:rsidP="007F5196">
      <w:pPr>
        <w:spacing w:line="276" w:lineRule="auto"/>
        <w:jc w:val="both"/>
        <w:rPr>
          <w:rFonts w:ascii="Arial" w:hAnsi="Arial" w:cs="Arial"/>
          <w:szCs w:val="22"/>
        </w:rPr>
      </w:pPr>
      <w:r w:rsidRPr="007F5196">
        <w:rPr>
          <w:rFonts w:ascii="Arial" w:hAnsi="Arial" w:cs="Arial"/>
          <w:szCs w:val="22"/>
        </w:rPr>
        <w:t>Alors que le CSS prévoit qu’à défaut d’accord les dispositions obligatoires d’une nouvelle convention</w:t>
      </w:r>
      <w:r w:rsidR="00717256">
        <w:rPr>
          <w:rFonts w:ascii="Arial" w:hAnsi="Arial" w:cs="Arial"/>
          <w:szCs w:val="22"/>
        </w:rPr>
        <w:t xml:space="preserve"> </w:t>
      </w:r>
      <w:r w:rsidRPr="007F5196">
        <w:rPr>
          <w:rFonts w:ascii="Arial" w:hAnsi="Arial" w:cs="Arial"/>
          <w:szCs w:val="22"/>
        </w:rPr>
        <w:t>sont fixées par règlement grand-ducal et que cette disposition s’applique également aux tarifs qui</w:t>
      </w:r>
      <w:r w:rsidR="00717256">
        <w:rPr>
          <w:rFonts w:ascii="Arial" w:hAnsi="Arial" w:cs="Arial"/>
          <w:szCs w:val="22"/>
        </w:rPr>
        <w:t xml:space="preserve"> </w:t>
      </w:r>
      <w:r w:rsidRPr="007F5196">
        <w:rPr>
          <w:rFonts w:ascii="Arial" w:hAnsi="Arial" w:cs="Arial"/>
          <w:szCs w:val="22"/>
        </w:rPr>
        <w:t>ne sont pas fixés moyennant lettre-clé (art. 64), il n’y a pas de disposition formelle prévoyant les</w:t>
      </w:r>
      <w:r w:rsidR="00717256">
        <w:rPr>
          <w:rFonts w:ascii="Arial" w:hAnsi="Arial" w:cs="Arial"/>
          <w:szCs w:val="22"/>
        </w:rPr>
        <w:t xml:space="preserve"> </w:t>
      </w:r>
      <w:r w:rsidRPr="007F5196">
        <w:rPr>
          <w:rFonts w:ascii="Arial" w:hAnsi="Arial" w:cs="Arial"/>
          <w:szCs w:val="22"/>
        </w:rPr>
        <w:t xml:space="preserve">modalités de fixation de la lettre-clé initiale lorsque les parties n’arrivent pas à </w:t>
      </w:r>
      <w:r w:rsidR="00152FA4">
        <w:rPr>
          <w:rFonts w:ascii="Arial" w:hAnsi="Arial" w:cs="Arial"/>
          <w:szCs w:val="22"/>
        </w:rPr>
        <w:t>tr</w:t>
      </w:r>
      <w:r w:rsidR="00B10EF3">
        <w:rPr>
          <w:rFonts w:ascii="Arial" w:hAnsi="Arial" w:cs="Arial"/>
          <w:szCs w:val="22"/>
        </w:rPr>
        <w:t xml:space="preserve">ouver un </w:t>
      </w:r>
      <w:r w:rsidRPr="007F5196">
        <w:rPr>
          <w:rFonts w:ascii="Arial" w:hAnsi="Arial" w:cs="Arial"/>
          <w:szCs w:val="22"/>
        </w:rPr>
        <w:t>accord.</w:t>
      </w:r>
    </w:p>
    <w:p w:rsidR="007F5196" w:rsidRPr="007F5196" w:rsidRDefault="007F5196" w:rsidP="007F5196">
      <w:pPr>
        <w:spacing w:line="276" w:lineRule="auto"/>
        <w:jc w:val="both"/>
        <w:rPr>
          <w:rFonts w:ascii="Arial" w:hAnsi="Arial" w:cs="Arial"/>
          <w:szCs w:val="22"/>
        </w:rPr>
      </w:pPr>
    </w:p>
    <w:p w:rsidR="007F5196" w:rsidRDefault="007F5196" w:rsidP="007F5196">
      <w:pPr>
        <w:spacing w:line="276" w:lineRule="auto"/>
        <w:jc w:val="both"/>
        <w:rPr>
          <w:rFonts w:ascii="Arial" w:hAnsi="Arial" w:cs="Arial"/>
          <w:szCs w:val="22"/>
        </w:rPr>
      </w:pPr>
      <w:r w:rsidRPr="007F5196">
        <w:rPr>
          <w:rFonts w:ascii="Arial" w:hAnsi="Arial" w:cs="Arial"/>
          <w:szCs w:val="22"/>
        </w:rPr>
        <w:t xml:space="preserve">Il en résulte que tant que les partenaires conventionnels n’arrivent pas à </w:t>
      </w:r>
      <w:r w:rsidR="00B10EF3">
        <w:rPr>
          <w:rFonts w:ascii="Arial" w:hAnsi="Arial" w:cs="Arial"/>
          <w:szCs w:val="22"/>
        </w:rPr>
        <w:t>trouver un</w:t>
      </w:r>
      <w:r w:rsidRPr="007F5196">
        <w:rPr>
          <w:rFonts w:ascii="Arial" w:hAnsi="Arial" w:cs="Arial"/>
          <w:szCs w:val="22"/>
        </w:rPr>
        <w:t xml:space="preserve"> accord, les assurés malades ne peuvent pas bénéficier de la prise en charge par l’assurance maladie des prestations dispensées par les prestataires en question. L’expérience récente </w:t>
      </w:r>
      <w:r w:rsidR="005E11DD">
        <w:rPr>
          <w:rFonts w:ascii="Arial" w:hAnsi="Arial" w:cs="Arial"/>
          <w:szCs w:val="22"/>
        </w:rPr>
        <w:t>d</w:t>
      </w:r>
      <w:r w:rsidRPr="007F5196">
        <w:rPr>
          <w:rFonts w:ascii="Arial" w:hAnsi="Arial" w:cs="Arial"/>
          <w:szCs w:val="22"/>
        </w:rPr>
        <w:t xml:space="preserve">es négociations tarifaires </w:t>
      </w:r>
      <w:r w:rsidR="00F36B22">
        <w:rPr>
          <w:rFonts w:ascii="Arial" w:hAnsi="Arial" w:cs="Arial"/>
          <w:szCs w:val="22"/>
        </w:rPr>
        <w:t>entre la CNS et l</w:t>
      </w:r>
      <w:r w:rsidRPr="007F5196">
        <w:rPr>
          <w:rFonts w:ascii="Arial" w:hAnsi="Arial" w:cs="Arial"/>
          <w:szCs w:val="22"/>
        </w:rPr>
        <w:t xml:space="preserve">es </w:t>
      </w:r>
      <w:r w:rsidRPr="007F5196">
        <w:rPr>
          <w:rFonts w:ascii="Arial" w:hAnsi="Arial" w:cs="Arial"/>
          <w:szCs w:val="22"/>
        </w:rPr>
        <w:lastRenderedPageBreak/>
        <w:t>psychothérapeutes a montré qu’une telle situation peut se prolonger pendant des années.</w:t>
      </w:r>
    </w:p>
    <w:p w:rsidR="00762842" w:rsidRPr="007F5196" w:rsidRDefault="00762842" w:rsidP="007F5196">
      <w:pPr>
        <w:spacing w:line="276" w:lineRule="auto"/>
        <w:jc w:val="both"/>
        <w:rPr>
          <w:rFonts w:ascii="Arial" w:hAnsi="Arial" w:cs="Arial"/>
          <w:szCs w:val="22"/>
        </w:rPr>
      </w:pPr>
    </w:p>
    <w:p w:rsidR="00762842" w:rsidRPr="007F5196" w:rsidRDefault="00762842" w:rsidP="007F5196">
      <w:pPr>
        <w:spacing w:line="276" w:lineRule="auto"/>
        <w:jc w:val="both"/>
        <w:rPr>
          <w:rFonts w:ascii="Arial" w:hAnsi="Arial" w:cs="Arial"/>
          <w:szCs w:val="22"/>
        </w:rPr>
      </w:pPr>
    </w:p>
    <w:p w:rsidR="007F5196" w:rsidRPr="007F5196" w:rsidRDefault="007F5196" w:rsidP="007F5196">
      <w:pPr>
        <w:spacing w:line="276" w:lineRule="auto"/>
        <w:jc w:val="both"/>
        <w:rPr>
          <w:rFonts w:ascii="Arial" w:hAnsi="Arial" w:cs="Arial"/>
          <w:szCs w:val="22"/>
        </w:rPr>
      </w:pPr>
      <w:r w:rsidRPr="007F5196">
        <w:rPr>
          <w:rFonts w:ascii="Arial" w:hAnsi="Arial" w:cs="Arial"/>
          <w:szCs w:val="22"/>
        </w:rPr>
        <w:t>Il est proposé de combler le vide juridique existant et de déterminer les modalités de négociation de la lettre-clé initiale dans le cas de figure d’une nouvelle convention. Ainsi, la période de négociation de la lettre-clé initiale est fixée à trois mois et la procédure de médiation est déclenchée lorsque les parties n’aboutissent pas à un accord à l’issue de ce délai.</w:t>
      </w:r>
    </w:p>
    <w:p w:rsidR="00762842" w:rsidRDefault="00762842" w:rsidP="007F5196">
      <w:pPr>
        <w:spacing w:line="276" w:lineRule="auto"/>
        <w:jc w:val="both"/>
        <w:rPr>
          <w:rFonts w:ascii="Arial" w:hAnsi="Arial" w:cs="Arial"/>
          <w:szCs w:val="22"/>
        </w:rPr>
      </w:pPr>
    </w:p>
    <w:p w:rsidR="0051589C" w:rsidRDefault="007F5196" w:rsidP="007F5196">
      <w:pPr>
        <w:spacing w:line="276" w:lineRule="auto"/>
        <w:jc w:val="both"/>
        <w:rPr>
          <w:rFonts w:ascii="Arial" w:hAnsi="Arial" w:cs="Arial"/>
          <w:szCs w:val="22"/>
        </w:rPr>
      </w:pPr>
      <w:r w:rsidRPr="007F5196">
        <w:rPr>
          <w:rFonts w:ascii="Arial" w:hAnsi="Arial" w:cs="Arial"/>
          <w:szCs w:val="22"/>
        </w:rPr>
        <w:t xml:space="preserve">En cas de non-conciliation, un règlement grand-ducal fixe alors la lettre-clé initiale. Cette fixation </w:t>
      </w:r>
      <w:r w:rsidR="00F23F71">
        <w:rPr>
          <w:rFonts w:ascii="Arial" w:hAnsi="Arial" w:cs="Arial"/>
          <w:szCs w:val="22"/>
        </w:rPr>
        <w:t xml:space="preserve">se </w:t>
      </w:r>
      <w:r w:rsidRPr="007F5196">
        <w:rPr>
          <w:rFonts w:ascii="Arial" w:hAnsi="Arial" w:cs="Arial"/>
          <w:szCs w:val="22"/>
        </w:rPr>
        <w:t>fonde sur un certain nombre de critères objectivement justifiables</w:t>
      </w:r>
      <w:r w:rsidR="0051589C">
        <w:rPr>
          <w:rFonts w:ascii="Arial" w:hAnsi="Arial" w:cs="Arial"/>
          <w:szCs w:val="22"/>
        </w:rPr>
        <w:t>.</w:t>
      </w:r>
    </w:p>
    <w:p w:rsidR="0051589C" w:rsidRDefault="0051589C" w:rsidP="007F5196">
      <w:pPr>
        <w:spacing w:line="276" w:lineRule="auto"/>
        <w:jc w:val="both"/>
        <w:rPr>
          <w:rFonts w:ascii="Arial" w:hAnsi="Arial" w:cs="Arial"/>
          <w:szCs w:val="22"/>
        </w:rPr>
      </w:pPr>
    </w:p>
    <w:p w:rsidR="007F5196" w:rsidRPr="007F5196" w:rsidRDefault="007F5196" w:rsidP="007F5196">
      <w:pPr>
        <w:spacing w:line="276" w:lineRule="auto"/>
        <w:jc w:val="both"/>
        <w:rPr>
          <w:rFonts w:ascii="Arial" w:hAnsi="Arial" w:cs="Arial"/>
          <w:szCs w:val="22"/>
        </w:rPr>
      </w:pPr>
      <w:r w:rsidRPr="007F5196">
        <w:rPr>
          <w:rFonts w:ascii="Arial" w:hAnsi="Arial" w:cs="Arial"/>
          <w:szCs w:val="22"/>
        </w:rPr>
        <w:t xml:space="preserve">Au cas où une intervention par le ministre ayant la Sécurité sociale dans ses attributions s’avère incontournable pour permettre la prise en charge des prestations, il n’est pourtant pas prévu de rompre avec les principes de la négociation tarifaire conventionnelle et l’autonomie conventionnelle des partenaires. La finalité de cette mesure est exclusivement de pouvoir procéder à la mise en pratique des dispositions du CSS et de permettre la prise en charge des prestations de soins de santé prévues par le CSS, lorsqu’à l’issue d’une procédure de négociation et de médiation, un accord n’a toujours pas </w:t>
      </w:r>
      <w:r w:rsidR="00293CDE">
        <w:rPr>
          <w:rFonts w:ascii="Arial" w:hAnsi="Arial" w:cs="Arial"/>
          <w:szCs w:val="22"/>
        </w:rPr>
        <w:t>pu</w:t>
      </w:r>
      <w:r w:rsidRPr="007F5196">
        <w:rPr>
          <w:rFonts w:ascii="Arial" w:hAnsi="Arial" w:cs="Arial"/>
          <w:szCs w:val="22"/>
        </w:rPr>
        <w:t xml:space="preserve"> être trouvé.</w:t>
      </w:r>
    </w:p>
    <w:p w:rsidR="00762842" w:rsidRDefault="00762842" w:rsidP="007F5196">
      <w:pPr>
        <w:spacing w:line="276" w:lineRule="auto"/>
        <w:jc w:val="both"/>
        <w:rPr>
          <w:rFonts w:ascii="Arial" w:hAnsi="Arial" w:cs="Arial"/>
          <w:szCs w:val="22"/>
        </w:rPr>
      </w:pPr>
    </w:p>
    <w:p w:rsidR="007F5196" w:rsidRDefault="007F5196" w:rsidP="007F5196">
      <w:pPr>
        <w:spacing w:line="276" w:lineRule="auto"/>
        <w:jc w:val="both"/>
        <w:rPr>
          <w:rFonts w:ascii="Arial" w:hAnsi="Arial" w:cs="Arial"/>
          <w:szCs w:val="22"/>
        </w:rPr>
      </w:pPr>
      <w:r w:rsidRPr="007F5196">
        <w:rPr>
          <w:rFonts w:ascii="Arial" w:hAnsi="Arial" w:cs="Arial"/>
          <w:szCs w:val="22"/>
        </w:rPr>
        <w:t xml:space="preserve">Par la suite, </w:t>
      </w:r>
      <w:r w:rsidR="00973FBE">
        <w:rPr>
          <w:rFonts w:ascii="Arial" w:hAnsi="Arial" w:cs="Arial"/>
          <w:szCs w:val="22"/>
        </w:rPr>
        <w:t xml:space="preserve">les </w:t>
      </w:r>
      <w:r w:rsidR="00F771C0">
        <w:rPr>
          <w:rFonts w:ascii="Arial" w:hAnsi="Arial" w:cs="Arial"/>
          <w:szCs w:val="22"/>
        </w:rPr>
        <w:t xml:space="preserve">parties </w:t>
      </w:r>
      <w:r w:rsidR="00973FBE">
        <w:rPr>
          <w:rFonts w:ascii="Arial" w:hAnsi="Arial" w:cs="Arial"/>
          <w:szCs w:val="22"/>
        </w:rPr>
        <w:t xml:space="preserve">peuvent </w:t>
      </w:r>
      <w:r w:rsidR="00F771C0">
        <w:rPr>
          <w:rFonts w:ascii="Arial" w:hAnsi="Arial" w:cs="Arial"/>
          <w:szCs w:val="22"/>
        </w:rPr>
        <w:t xml:space="preserve">exercer leur </w:t>
      </w:r>
      <w:r w:rsidRPr="007F5196">
        <w:rPr>
          <w:rFonts w:ascii="Arial" w:hAnsi="Arial" w:cs="Arial"/>
          <w:szCs w:val="22"/>
        </w:rPr>
        <w:t xml:space="preserve">autonomie tarifaire </w:t>
      </w:r>
      <w:r w:rsidR="00F771C0">
        <w:rPr>
          <w:rFonts w:ascii="Arial" w:hAnsi="Arial" w:cs="Arial"/>
          <w:szCs w:val="22"/>
        </w:rPr>
        <w:t xml:space="preserve">en </w:t>
      </w:r>
      <w:r w:rsidR="00EC002B">
        <w:rPr>
          <w:rFonts w:ascii="Arial" w:hAnsi="Arial" w:cs="Arial"/>
          <w:szCs w:val="22"/>
        </w:rPr>
        <w:t xml:space="preserve">lançant une nouvelle procédure et </w:t>
      </w:r>
      <w:r w:rsidR="009F3C8C">
        <w:rPr>
          <w:rFonts w:ascii="Arial" w:hAnsi="Arial" w:cs="Arial"/>
          <w:szCs w:val="22"/>
        </w:rPr>
        <w:t xml:space="preserve">en </w:t>
      </w:r>
      <w:r w:rsidR="00F771C0">
        <w:rPr>
          <w:rFonts w:ascii="Arial" w:hAnsi="Arial" w:cs="Arial"/>
          <w:szCs w:val="22"/>
        </w:rPr>
        <w:t>entamant</w:t>
      </w:r>
      <w:r w:rsidRPr="007F5196">
        <w:rPr>
          <w:rFonts w:ascii="Arial" w:hAnsi="Arial" w:cs="Arial"/>
          <w:szCs w:val="22"/>
        </w:rPr>
        <w:t xml:space="preserve"> des échanges pour </w:t>
      </w:r>
      <w:r w:rsidR="00F771C0">
        <w:rPr>
          <w:rFonts w:ascii="Arial" w:hAnsi="Arial" w:cs="Arial"/>
          <w:szCs w:val="22"/>
        </w:rPr>
        <w:t>la négociat</w:t>
      </w:r>
      <w:r w:rsidR="00973FBE">
        <w:rPr>
          <w:rFonts w:ascii="Arial" w:hAnsi="Arial" w:cs="Arial"/>
          <w:szCs w:val="22"/>
        </w:rPr>
        <w:t xml:space="preserve">ion </w:t>
      </w:r>
      <w:r w:rsidR="00EC002B">
        <w:rPr>
          <w:rFonts w:ascii="Arial" w:hAnsi="Arial" w:cs="Arial"/>
          <w:szCs w:val="22"/>
        </w:rPr>
        <w:t>d’</w:t>
      </w:r>
      <w:r w:rsidRPr="007F5196">
        <w:rPr>
          <w:rFonts w:ascii="Arial" w:hAnsi="Arial" w:cs="Arial"/>
          <w:szCs w:val="22"/>
        </w:rPr>
        <w:t>une nouvelle valeur de la lettre-clé</w:t>
      </w:r>
      <w:r w:rsidR="000C7305">
        <w:rPr>
          <w:rFonts w:ascii="Arial" w:hAnsi="Arial" w:cs="Arial"/>
          <w:szCs w:val="22"/>
        </w:rPr>
        <w:t xml:space="preserve">. </w:t>
      </w:r>
      <w:r w:rsidR="00F31006">
        <w:rPr>
          <w:rFonts w:ascii="Arial" w:hAnsi="Arial" w:cs="Arial"/>
          <w:szCs w:val="22"/>
        </w:rPr>
        <w:t>E</w:t>
      </w:r>
      <w:r w:rsidR="00A643C4">
        <w:rPr>
          <w:rFonts w:ascii="Arial" w:hAnsi="Arial" w:cs="Arial"/>
          <w:szCs w:val="22"/>
        </w:rPr>
        <w:t>ntre</w:t>
      </w:r>
      <w:r w:rsidR="00174BD3">
        <w:rPr>
          <w:rFonts w:ascii="Arial" w:hAnsi="Arial" w:cs="Arial"/>
          <w:szCs w:val="22"/>
        </w:rPr>
        <w:t>-</w:t>
      </w:r>
      <w:r w:rsidR="00A643C4">
        <w:rPr>
          <w:rFonts w:ascii="Arial" w:hAnsi="Arial" w:cs="Arial"/>
          <w:szCs w:val="22"/>
        </w:rPr>
        <w:t xml:space="preserve">temps </w:t>
      </w:r>
      <w:r w:rsidRPr="007F5196">
        <w:rPr>
          <w:rFonts w:ascii="Arial" w:hAnsi="Arial" w:cs="Arial"/>
          <w:szCs w:val="22"/>
        </w:rPr>
        <w:t xml:space="preserve">la prise en charge des prestations est assurée </w:t>
      </w:r>
      <w:r w:rsidR="000C7305">
        <w:rPr>
          <w:rFonts w:ascii="Arial" w:hAnsi="Arial" w:cs="Arial"/>
          <w:szCs w:val="22"/>
        </w:rPr>
        <w:t>grâce à</w:t>
      </w:r>
      <w:r w:rsidRPr="007F5196">
        <w:rPr>
          <w:rFonts w:ascii="Arial" w:hAnsi="Arial" w:cs="Arial"/>
          <w:szCs w:val="22"/>
        </w:rPr>
        <w:t xml:space="preserve"> la fixation de la valeur initiale de la lettre-clé.</w:t>
      </w:r>
    </w:p>
    <w:p w:rsidR="00D53203" w:rsidRDefault="00D53203" w:rsidP="007F5196">
      <w:pPr>
        <w:spacing w:line="276" w:lineRule="auto"/>
        <w:jc w:val="both"/>
        <w:rPr>
          <w:rFonts w:ascii="Arial" w:hAnsi="Arial" w:cs="Arial"/>
          <w:szCs w:val="22"/>
        </w:rPr>
      </w:pPr>
    </w:p>
    <w:p w:rsidR="00B76570" w:rsidRDefault="002A0865" w:rsidP="00B76570">
      <w:pPr>
        <w:spacing w:line="276" w:lineRule="auto"/>
        <w:jc w:val="both"/>
        <w:rPr>
          <w:rFonts w:ascii="Arial" w:hAnsi="Arial" w:cs="Arial"/>
          <w:szCs w:val="22"/>
        </w:rPr>
      </w:pPr>
      <w:r>
        <w:rPr>
          <w:rFonts w:ascii="Arial" w:hAnsi="Arial" w:cs="Arial"/>
          <w:szCs w:val="22"/>
        </w:rPr>
        <w:t>À noter que l</w:t>
      </w:r>
      <w:r w:rsidR="00F13FA5">
        <w:rPr>
          <w:rFonts w:ascii="Arial" w:hAnsi="Arial" w:cs="Arial"/>
          <w:szCs w:val="22"/>
        </w:rPr>
        <w:t xml:space="preserve">es dispositions </w:t>
      </w:r>
      <w:r w:rsidR="0051589C">
        <w:rPr>
          <w:rFonts w:ascii="Arial" w:hAnsi="Arial" w:cs="Arial"/>
          <w:szCs w:val="22"/>
        </w:rPr>
        <w:t>de la loi en projet</w:t>
      </w:r>
      <w:r>
        <w:rPr>
          <w:rFonts w:ascii="Arial" w:hAnsi="Arial" w:cs="Arial"/>
          <w:szCs w:val="22"/>
        </w:rPr>
        <w:t xml:space="preserve"> </w:t>
      </w:r>
      <w:r w:rsidR="0015765B">
        <w:rPr>
          <w:rFonts w:ascii="Arial" w:hAnsi="Arial" w:cs="Arial"/>
          <w:szCs w:val="22"/>
        </w:rPr>
        <w:t>produisent leurs effets au 1</w:t>
      </w:r>
      <w:r w:rsidR="0015765B" w:rsidRPr="0015765B">
        <w:rPr>
          <w:rFonts w:ascii="Arial" w:hAnsi="Arial" w:cs="Arial"/>
          <w:szCs w:val="22"/>
          <w:vertAlign w:val="superscript"/>
        </w:rPr>
        <w:t>er</w:t>
      </w:r>
      <w:r w:rsidR="0015765B">
        <w:rPr>
          <w:rFonts w:ascii="Arial" w:hAnsi="Arial" w:cs="Arial"/>
          <w:szCs w:val="22"/>
        </w:rPr>
        <w:t xml:space="preserve"> janvier 2023</w:t>
      </w:r>
      <w:r w:rsidR="006E5116">
        <w:rPr>
          <w:rFonts w:ascii="Arial" w:hAnsi="Arial" w:cs="Arial"/>
          <w:szCs w:val="22"/>
        </w:rPr>
        <w:t xml:space="preserve"> ; le délai </w:t>
      </w:r>
      <w:r w:rsidR="000B6C45">
        <w:rPr>
          <w:rFonts w:ascii="Arial" w:hAnsi="Arial" w:cs="Arial"/>
          <w:szCs w:val="22"/>
        </w:rPr>
        <w:t xml:space="preserve">de trois mois </w:t>
      </w:r>
      <w:r w:rsidR="006E5116">
        <w:rPr>
          <w:rFonts w:ascii="Arial" w:hAnsi="Arial" w:cs="Arial"/>
          <w:szCs w:val="22"/>
        </w:rPr>
        <w:t xml:space="preserve">pour introduire une demande </w:t>
      </w:r>
      <w:r w:rsidR="008A2294">
        <w:rPr>
          <w:rFonts w:ascii="Arial" w:hAnsi="Arial" w:cs="Arial"/>
          <w:szCs w:val="22"/>
        </w:rPr>
        <w:t>en vue d</w:t>
      </w:r>
      <w:r w:rsidR="000B6C45">
        <w:rPr>
          <w:rFonts w:ascii="Arial" w:hAnsi="Arial" w:cs="Arial"/>
          <w:szCs w:val="22"/>
        </w:rPr>
        <w:t xml:space="preserve">e </w:t>
      </w:r>
      <w:r w:rsidR="00C17F85">
        <w:rPr>
          <w:rFonts w:ascii="Arial" w:hAnsi="Arial" w:cs="Arial"/>
          <w:szCs w:val="22"/>
        </w:rPr>
        <w:t>(re)</w:t>
      </w:r>
      <w:r w:rsidR="000B6C45">
        <w:rPr>
          <w:rFonts w:ascii="Arial" w:hAnsi="Arial" w:cs="Arial"/>
          <w:szCs w:val="22"/>
        </w:rPr>
        <w:t>négocier une adaptation de</w:t>
      </w:r>
      <w:r w:rsidR="003D0751">
        <w:rPr>
          <w:rFonts w:ascii="Arial" w:hAnsi="Arial" w:cs="Arial"/>
          <w:szCs w:val="22"/>
        </w:rPr>
        <w:t>s</w:t>
      </w:r>
      <w:r w:rsidR="000B6C45">
        <w:rPr>
          <w:rFonts w:ascii="Arial" w:hAnsi="Arial" w:cs="Arial"/>
          <w:szCs w:val="22"/>
        </w:rPr>
        <w:t xml:space="preserve"> lettre</w:t>
      </w:r>
      <w:r w:rsidR="000332AB">
        <w:rPr>
          <w:rFonts w:ascii="Arial" w:hAnsi="Arial" w:cs="Arial"/>
          <w:szCs w:val="22"/>
        </w:rPr>
        <w:t>s</w:t>
      </w:r>
      <w:r w:rsidR="000B6C45">
        <w:rPr>
          <w:rFonts w:ascii="Arial" w:hAnsi="Arial" w:cs="Arial"/>
          <w:szCs w:val="22"/>
        </w:rPr>
        <w:t xml:space="preserve">-clé </w:t>
      </w:r>
      <w:r w:rsidR="00B76570" w:rsidRPr="00B76570">
        <w:rPr>
          <w:rFonts w:ascii="Arial" w:hAnsi="Arial" w:cs="Arial"/>
          <w:szCs w:val="22"/>
        </w:rPr>
        <w:t>fixées par règlement grand-ducal au jour de la publication</w:t>
      </w:r>
      <w:r w:rsidR="00B76570">
        <w:rPr>
          <w:rFonts w:ascii="Arial" w:hAnsi="Arial" w:cs="Arial"/>
          <w:szCs w:val="22"/>
        </w:rPr>
        <w:t xml:space="preserve"> de la loi </w:t>
      </w:r>
      <w:r w:rsidR="00FC2858">
        <w:rPr>
          <w:rFonts w:ascii="Arial" w:hAnsi="Arial" w:cs="Arial"/>
          <w:szCs w:val="22"/>
        </w:rPr>
        <w:t xml:space="preserve">sous rubrique </w:t>
      </w:r>
      <w:r w:rsidR="000332AB">
        <w:rPr>
          <w:rFonts w:ascii="Arial" w:hAnsi="Arial" w:cs="Arial"/>
          <w:szCs w:val="22"/>
        </w:rPr>
        <w:t>commence à courir</w:t>
      </w:r>
      <w:r w:rsidR="00B76570">
        <w:rPr>
          <w:rFonts w:ascii="Arial" w:hAnsi="Arial" w:cs="Arial"/>
          <w:szCs w:val="22"/>
        </w:rPr>
        <w:t xml:space="preserve"> </w:t>
      </w:r>
      <w:r w:rsidR="00B76570" w:rsidRPr="00B76570">
        <w:rPr>
          <w:rFonts w:ascii="Arial" w:hAnsi="Arial" w:cs="Arial"/>
          <w:szCs w:val="22"/>
        </w:rPr>
        <w:t>le jour qui suit la publication de la loi</w:t>
      </w:r>
      <w:r w:rsidR="00B76570">
        <w:rPr>
          <w:rFonts w:ascii="Arial" w:hAnsi="Arial" w:cs="Arial"/>
          <w:szCs w:val="22"/>
        </w:rPr>
        <w:t>.</w:t>
      </w:r>
    </w:p>
    <w:p w:rsidR="00B76570" w:rsidRDefault="00B76570" w:rsidP="007F5196">
      <w:pPr>
        <w:spacing w:line="276" w:lineRule="auto"/>
        <w:jc w:val="both"/>
        <w:rPr>
          <w:rFonts w:ascii="Arial" w:hAnsi="Arial" w:cs="Arial"/>
          <w:szCs w:val="22"/>
        </w:rPr>
      </w:pPr>
    </w:p>
    <w:p w:rsidR="007F5196" w:rsidRPr="00E03328" w:rsidRDefault="007F5196" w:rsidP="007F5196">
      <w:pPr>
        <w:spacing w:line="276" w:lineRule="auto"/>
        <w:jc w:val="both"/>
        <w:rPr>
          <w:rFonts w:ascii="Arial" w:hAnsi="Arial" w:cs="Arial"/>
          <w:szCs w:val="22"/>
          <w:u w:val="single"/>
        </w:rPr>
      </w:pPr>
      <w:r w:rsidRPr="00E03328">
        <w:rPr>
          <w:rFonts w:ascii="Arial" w:hAnsi="Arial" w:cs="Arial"/>
          <w:szCs w:val="22"/>
          <w:u w:val="single"/>
        </w:rPr>
        <w:t>Représentants d’entités publiques et de dialogue social</w:t>
      </w:r>
    </w:p>
    <w:p w:rsidR="00762842" w:rsidRDefault="00762842" w:rsidP="007F5196">
      <w:pPr>
        <w:spacing w:line="276" w:lineRule="auto"/>
        <w:jc w:val="both"/>
        <w:rPr>
          <w:rFonts w:ascii="Arial" w:hAnsi="Arial" w:cs="Arial"/>
          <w:szCs w:val="22"/>
        </w:rPr>
      </w:pPr>
    </w:p>
    <w:p w:rsidR="007F5196" w:rsidRPr="007F5196" w:rsidRDefault="007F5196" w:rsidP="007F5196">
      <w:pPr>
        <w:spacing w:line="276" w:lineRule="auto"/>
        <w:jc w:val="both"/>
        <w:rPr>
          <w:rFonts w:ascii="Arial" w:hAnsi="Arial" w:cs="Arial"/>
          <w:szCs w:val="22"/>
        </w:rPr>
      </w:pPr>
      <w:r w:rsidRPr="007F5196">
        <w:rPr>
          <w:rFonts w:ascii="Arial" w:hAnsi="Arial" w:cs="Arial"/>
          <w:szCs w:val="22"/>
        </w:rPr>
        <w:t>En matière de cotisations sociales, la situation des personnes qui représent</w:t>
      </w:r>
      <w:r w:rsidR="00174BD3">
        <w:rPr>
          <w:rFonts w:ascii="Arial" w:hAnsi="Arial" w:cs="Arial"/>
          <w:szCs w:val="22"/>
        </w:rPr>
        <w:t>e</w:t>
      </w:r>
      <w:r w:rsidRPr="007F5196">
        <w:rPr>
          <w:rFonts w:ascii="Arial" w:hAnsi="Arial" w:cs="Arial"/>
          <w:szCs w:val="22"/>
        </w:rPr>
        <w:t>nt une entité publique (communes ou État) ou de dialogue social (chambres professionnelles etc.) dans une entité tierce dans laquelle les premières ont un ou plusieurs sièges au niveau des organes décisionnels (conseil d’administration, comité de direction etc.), n’est pas régie par des dispositions répondant spécifiquement à leur situation particulière.</w:t>
      </w:r>
    </w:p>
    <w:p w:rsidR="00762842" w:rsidRDefault="00762842" w:rsidP="007F5196">
      <w:pPr>
        <w:spacing w:line="276" w:lineRule="auto"/>
        <w:jc w:val="both"/>
        <w:rPr>
          <w:rFonts w:ascii="Arial" w:hAnsi="Arial" w:cs="Arial"/>
          <w:szCs w:val="22"/>
        </w:rPr>
      </w:pPr>
    </w:p>
    <w:p w:rsidR="007F5196" w:rsidRPr="007F5196" w:rsidRDefault="007F5196" w:rsidP="007F5196">
      <w:pPr>
        <w:spacing w:line="276" w:lineRule="auto"/>
        <w:jc w:val="both"/>
        <w:rPr>
          <w:rFonts w:ascii="Arial" w:hAnsi="Arial" w:cs="Arial"/>
          <w:szCs w:val="22"/>
        </w:rPr>
      </w:pPr>
      <w:r w:rsidRPr="007F5196">
        <w:rPr>
          <w:rFonts w:ascii="Arial" w:hAnsi="Arial" w:cs="Arial"/>
          <w:szCs w:val="22"/>
        </w:rPr>
        <w:t xml:space="preserve">En effet, le CSS connait globalement en matière d’affiliation, outre les régimes spéciaux ou spécifiques pour certains secteurs d’activité, le travail pour </w:t>
      </w:r>
      <w:r w:rsidR="00A63C2D">
        <w:rPr>
          <w:rFonts w:ascii="Arial" w:hAnsi="Arial" w:cs="Arial"/>
          <w:szCs w:val="22"/>
        </w:rPr>
        <w:t>le compte d’</w:t>
      </w:r>
      <w:r w:rsidRPr="007F5196">
        <w:rPr>
          <w:rFonts w:ascii="Arial" w:hAnsi="Arial" w:cs="Arial"/>
          <w:szCs w:val="22"/>
        </w:rPr>
        <w:t xml:space="preserve">autrui (salarié) ou pour son propre compte (indépendant). Toutefois, une personne qui représente les entités prémentionnées ne répond </w:t>
      </w:r>
      <w:r w:rsidR="00EC0C52">
        <w:rPr>
          <w:rFonts w:ascii="Arial" w:hAnsi="Arial" w:cs="Arial"/>
          <w:szCs w:val="22"/>
        </w:rPr>
        <w:t xml:space="preserve">véritablement </w:t>
      </w:r>
      <w:r w:rsidRPr="007F5196">
        <w:rPr>
          <w:rFonts w:ascii="Arial" w:hAnsi="Arial" w:cs="Arial"/>
          <w:szCs w:val="22"/>
        </w:rPr>
        <w:t xml:space="preserve">aux critères </w:t>
      </w:r>
      <w:r w:rsidR="00067197">
        <w:rPr>
          <w:rFonts w:ascii="Arial" w:hAnsi="Arial" w:cs="Arial"/>
          <w:szCs w:val="22"/>
        </w:rPr>
        <w:t xml:space="preserve">ni </w:t>
      </w:r>
      <w:r w:rsidRPr="007F5196">
        <w:rPr>
          <w:rFonts w:ascii="Arial" w:hAnsi="Arial" w:cs="Arial"/>
          <w:szCs w:val="22"/>
        </w:rPr>
        <w:t xml:space="preserve">de l’une </w:t>
      </w:r>
      <w:r w:rsidR="00067197">
        <w:rPr>
          <w:rFonts w:ascii="Arial" w:hAnsi="Arial" w:cs="Arial"/>
          <w:szCs w:val="22"/>
        </w:rPr>
        <w:t>ni</w:t>
      </w:r>
      <w:r w:rsidRPr="007F5196">
        <w:rPr>
          <w:rFonts w:ascii="Arial" w:hAnsi="Arial" w:cs="Arial"/>
          <w:szCs w:val="22"/>
        </w:rPr>
        <w:t xml:space="preserve"> de l’autre situation. </w:t>
      </w:r>
      <w:r w:rsidR="000F441C">
        <w:rPr>
          <w:rFonts w:ascii="Arial" w:hAnsi="Arial" w:cs="Arial"/>
          <w:szCs w:val="22"/>
        </w:rPr>
        <w:t>L</w:t>
      </w:r>
      <w:r w:rsidRPr="007F5196">
        <w:rPr>
          <w:rFonts w:ascii="Arial" w:hAnsi="Arial" w:cs="Arial"/>
          <w:szCs w:val="22"/>
        </w:rPr>
        <w:t xml:space="preserve">es personnes </w:t>
      </w:r>
      <w:r w:rsidR="000F441C">
        <w:rPr>
          <w:rFonts w:ascii="Arial" w:hAnsi="Arial" w:cs="Arial"/>
          <w:szCs w:val="22"/>
        </w:rPr>
        <w:t xml:space="preserve">en question </w:t>
      </w:r>
      <w:r w:rsidRPr="007F5196">
        <w:rPr>
          <w:rFonts w:ascii="Arial" w:hAnsi="Arial" w:cs="Arial"/>
          <w:szCs w:val="22"/>
        </w:rPr>
        <w:t xml:space="preserve">sont nommées dans les organes, dans lesquels les entités publiques ou de dialogue social ont un siège ou poste à pourvoir pour que leurs intérêts soient dûment représentés, </w:t>
      </w:r>
      <w:r w:rsidR="00B91DB7">
        <w:rPr>
          <w:rFonts w:ascii="Arial" w:hAnsi="Arial" w:cs="Arial"/>
          <w:szCs w:val="22"/>
        </w:rPr>
        <w:t xml:space="preserve">mais </w:t>
      </w:r>
      <w:r w:rsidR="000F441C">
        <w:rPr>
          <w:rFonts w:ascii="Arial" w:hAnsi="Arial" w:cs="Arial"/>
          <w:szCs w:val="22"/>
        </w:rPr>
        <w:t>ces personnes</w:t>
      </w:r>
      <w:r w:rsidR="00B91DB7">
        <w:rPr>
          <w:rFonts w:ascii="Arial" w:hAnsi="Arial" w:cs="Arial"/>
          <w:szCs w:val="22"/>
        </w:rPr>
        <w:t xml:space="preserve"> ne sont pas </w:t>
      </w:r>
      <w:r w:rsidRPr="007F5196">
        <w:rPr>
          <w:rFonts w:ascii="Arial" w:hAnsi="Arial" w:cs="Arial"/>
          <w:szCs w:val="22"/>
        </w:rPr>
        <w:t>salarié</w:t>
      </w:r>
      <w:r w:rsidR="00B91DB7">
        <w:rPr>
          <w:rFonts w:ascii="Arial" w:hAnsi="Arial" w:cs="Arial"/>
          <w:szCs w:val="22"/>
        </w:rPr>
        <w:t>e</w:t>
      </w:r>
      <w:r w:rsidRPr="007F5196">
        <w:rPr>
          <w:rFonts w:ascii="Arial" w:hAnsi="Arial" w:cs="Arial"/>
          <w:szCs w:val="22"/>
        </w:rPr>
        <w:t>s.</w:t>
      </w:r>
      <w:r w:rsidR="00B91DB7">
        <w:rPr>
          <w:rFonts w:ascii="Arial" w:hAnsi="Arial" w:cs="Arial"/>
          <w:szCs w:val="22"/>
        </w:rPr>
        <w:t xml:space="preserve"> En effet</w:t>
      </w:r>
      <w:r w:rsidRPr="007F5196">
        <w:rPr>
          <w:rFonts w:ascii="Arial" w:hAnsi="Arial" w:cs="Arial"/>
          <w:szCs w:val="22"/>
        </w:rPr>
        <w:t>, il s’agit le plus souvent de mandataires élus issus des élections commun</w:t>
      </w:r>
      <w:r w:rsidR="00B91DB7">
        <w:rPr>
          <w:rFonts w:ascii="Arial" w:hAnsi="Arial" w:cs="Arial"/>
          <w:szCs w:val="22"/>
        </w:rPr>
        <w:t>al</w:t>
      </w:r>
      <w:r w:rsidRPr="007F5196">
        <w:rPr>
          <w:rFonts w:ascii="Arial" w:hAnsi="Arial" w:cs="Arial"/>
          <w:szCs w:val="22"/>
        </w:rPr>
        <w:t>es ou sociales ou encore de fonctionnaires (essentiellement étatiques).</w:t>
      </w:r>
    </w:p>
    <w:p w:rsidR="00762842" w:rsidRDefault="00762842" w:rsidP="007F5196">
      <w:pPr>
        <w:spacing w:line="276" w:lineRule="auto"/>
        <w:jc w:val="both"/>
        <w:rPr>
          <w:rFonts w:ascii="Arial" w:hAnsi="Arial" w:cs="Arial"/>
          <w:szCs w:val="22"/>
        </w:rPr>
      </w:pPr>
    </w:p>
    <w:p w:rsidR="007F5196" w:rsidRPr="007F5196" w:rsidRDefault="007F5196" w:rsidP="007F5196">
      <w:pPr>
        <w:spacing w:line="276" w:lineRule="auto"/>
        <w:jc w:val="both"/>
        <w:rPr>
          <w:rFonts w:ascii="Arial" w:hAnsi="Arial" w:cs="Arial"/>
          <w:szCs w:val="22"/>
        </w:rPr>
      </w:pPr>
      <w:r w:rsidRPr="007F5196">
        <w:rPr>
          <w:rFonts w:ascii="Arial" w:hAnsi="Arial" w:cs="Arial"/>
          <w:szCs w:val="22"/>
        </w:rPr>
        <w:t xml:space="preserve">Actuellement, les indemnités </w:t>
      </w:r>
      <w:r w:rsidR="00EB57A0">
        <w:rPr>
          <w:rFonts w:ascii="Arial" w:hAnsi="Arial" w:cs="Arial"/>
          <w:szCs w:val="22"/>
        </w:rPr>
        <w:t xml:space="preserve">versées </w:t>
      </w:r>
      <w:r w:rsidR="003676C1">
        <w:rPr>
          <w:rFonts w:ascii="Arial" w:hAnsi="Arial" w:cs="Arial"/>
          <w:szCs w:val="22"/>
        </w:rPr>
        <w:t>en relation avec</w:t>
      </w:r>
      <w:r w:rsidRPr="007F5196">
        <w:rPr>
          <w:rFonts w:ascii="Arial" w:hAnsi="Arial" w:cs="Arial"/>
          <w:szCs w:val="22"/>
        </w:rPr>
        <w:t xml:space="preserve"> ces représentations sont considérées comme revenu d’une activité pour son propre compte et assujetties en conséquence. </w:t>
      </w:r>
      <w:r w:rsidR="003B29FF">
        <w:rPr>
          <w:rFonts w:ascii="Arial" w:hAnsi="Arial" w:cs="Arial"/>
          <w:szCs w:val="22"/>
        </w:rPr>
        <w:t xml:space="preserve">Étant donné que cette pratique </w:t>
      </w:r>
      <w:r w:rsidRPr="007F5196">
        <w:rPr>
          <w:rFonts w:ascii="Arial" w:hAnsi="Arial" w:cs="Arial"/>
          <w:szCs w:val="22"/>
        </w:rPr>
        <w:t>ne correspond pas à la réalité</w:t>
      </w:r>
      <w:r w:rsidR="001F4E3E">
        <w:rPr>
          <w:rFonts w:ascii="Arial" w:hAnsi="Arial" w:cs="Arial"/>
          <w:szCs w:val="22"/>
        </w:rPr>
        <w:t>,</w:t>
      </w:r>
      <w:r w:rsidRPr="007F5196">
        <w:rPr>
          <w:rFonts w:ascii="Arial" w:hAnsi="Arial" w:cs="Arial"/>
          <w:szCs w:val="22"/>
        </w:rPr>
        <w:t xml:space="preserve"> il est proposé d’aligner ces situations sur </w:t>
      </w:r>
      <w:r w:rsidR="00971F2F">
        <w:rPr>
          <w:rFonts w:ascii="Arial" w:hAnsi="Arial" w:cs="Arial"/>
          <w:szCs w:val="22"/>
        </w:rPr>
        <w:t>d</w:t>
      </w:r>
      <w:r w:rsidRPr="007F5196">
        <w:rPr>
          <w:rFonts w:ascii="Arial" w:hAnsi="Arial" w:cs="Arial"/>
          <w:szCs w:val="22"/>
        </w:rPr>
        <w:t xml:space="preserve">es situations </w:t>
      </w:r>
      <w:r w:rsidR="001F4E3E" w:rsidRPr="007F5196">
        <w:rPr>
          <w:rFonts w:ascii="Arial" w:hAnsi="Arial" w:cs="Arial"/>
          <w:szCs w:val="22"/>
        </w:rPr>
        <w:t xml:space="preserve">similaires </w:t>
      </w:r>
      <w:r w:rsidRPr="007F5196">
        <w:rPr>
          <w:rFonts w:ascii="Arial" w:hAnsi="Arial" w:cs="Arial"/>
          <w:szCs w:val="22"/>
        </w:rPr>
        <w:t>régies par des dispositions</w:t>
      </w:r>
      <w:r w:rsidR="001F4E3E">
        <w:rPr>
          <w:rFonts w:ascii="Arial" w:hAnsi="Arial" w:cs="Arial"/>
          <w:szCs w:val="22"/>
        </w:rPr>
        <w:t xml:space="preserve"> spécifiques</w:t>
      </w:r>
      <w:r w:rsidRPr="007F5196">
        <w:rPr>
          <w:rFonts w:ascii="Arial" w:hAnsi="Arial" w:cs="Arial"/>
          <w:szCs w:val="22"/>
        </w:rPr>
        <w:t>, par exemple en ce qui concerne</w:t>
      </w:r>
      <w:r w:rsidR="009B12A4">
        <w:rPr>
          <w:rFonts w:ascii="Arial" w:hAnsi="Arial" w:cs="Arial"/>
          <w:szCs w:val="22"/>
        </w:rPr>
        <w:t xml:space="preserve"> </w:t>
      </w:r>
      <w:r w:rsidR="00971F2F">
        <w:rPr>
          <w:rFonts w:ascii="Arial" w:hAnsi="Arial" w:cs="Arial"/>
          <w:szCs w:val="22"/>
        </w:rPr>
        <w:t xml:space="preserve">les députés dont </w:t>
      </w:r>
      <w:r w:rsidR="009B12A4">
        <w:rPr>
          <w:rFonts w:ascii="Arial" w:hAnsi="Arial" w:cs="Arial"/>
          <w:szCs w:val="22"/>
        </w:rPr>
        <w:t xml:space="preserve">certaines indemnités </w:t>
      </w:r>
      <w:r w:rsidR="00971F2F">
        <w:rPr>
          <w:rFonts w:ascii="Arial" w:hAnsi="Arial" w:cs="Arial"/>
          <w:szCs w:val="22"/>
        </w:rPr>
        <w:t xml:space="preserve">ne sont pas </w:t>
      </w:r>
      <w:r w:rsidR="00AB05E4">
        <w:rPr>
          <w:rFonts w:ascii="Arial" w:hAnsi="Arial" w:cs="Arial"/>
          <w:szCs w:val="22"/>
        </w:rPr>
        <w:t>soumises</w:t>
      </w:r>
      <w:r w:rsidR="00444402">
        <w:rPr>
          <w:rFonts w:ascii="Arial" w:hAnsi="Arial" w:cs="Arial"/>
          <w:szCs w:val="22"/>
        </w:rPr>
        <w:t xml:space="preserve"> aux </w:t>
      </w:r>
      <w:r w:rsidRPr="007F5196">
        <w:rPr>
          <w:rFonts w:ascii="Arial" w:hAnsi="Arial" w:cs="Arial"/>
          <w:szCs w:val="22"/>
        </w:rPr>
        <w:t>cotisations sociales.</w:t>
      </w:r>
    </w:p>
    <w:p w:rsidR="00762842" w:rsidRDefault="00762842" w:rsidP="007F5196">
      <w:pPr>
        <w:spacing w:line="276" w:lineRule="auto"/>
        <w:jc w:val="both"/>
        <w:rPr>
          <w:rFonts w:ascii="Arial" w:hAnsi="Arial" w:cs="Arial"/>
          <w:szCs w:val="22"/>
        </w:rPr>
      </w:pPr>
    </w:p>
    <w:p w:rsidR="008755F1" w:rsidRDefault="007F5196" w:rsidP="007F5196">
      <w:pPr>
        <w:spacing w:line="276" w:lineRule="auto"/>
        <w:jc w:val="both"/>
        <w:rPr>
          <w:rFonts w:ascii="Arial" w:hAnsi="Arial" w:cs="Arial"/>
          <w:szCs w:val="22"/>
        </w:rPr>
      </w:pPr>
      <w:r w:rsidRPr="007F5196">
        <w:rPr>
          <w:rFonts w:ascii="Arial" w:hAnsi="Arial" w:cs="Arial"/>
          <w:szCs w:val="22"/>
        </w:rPr>
        <w:t xml:space="preserve">En ce qui concerne les fonctionnaires publics, les indemnités perçues font certes l’objet d’un traitement spécifique par le biais de la législation réglant leur statut et </w:t>
      </w:r>
      <w:r w:rsidR="00444402">
        <w:rPr>
          <w:rFonts w:ascii="Arial" w:hAnsi="Arial" w:cs="Arial"/>
          <w:szCs w:val="22"/>
        </w:rPr>
        <w:t xml:space="preserve">leur </w:t>
      </w:r>
      <w:r w:rsidRPr="007F5196">
        <w:rPr>
          <w:rFonts w:ascii="Arial" w:hAnsi="Arial" w:cs="Arial"/>
          <w:szCs w:val="22"/>
        </w:rPr>
        <w:t xml:space="preserve">revenu, mais le CSS ne prévoit pas une exemption explicite de ces indemnités. Partant, il est proposé d’apporter les précisions requises pour </w:t>
      </w:r>
      <w:r w:rsidR="00444402">
        <w:rPr>
          <w:rFonts w:ascii="Arial" w:hAnsi="Arial" w:cs="Arial"/>
          <w:szCs w:val="22"/>
        </w:rPr>
        <w:t>aligner</w:t>
      </w:r>
      <w:r w:rsidRPr="007F5196">
        <w:rPr>
          <w:rFonts w:ascii="Arial" w:hAnsi="Arial" w:cs="Arial"/>
          <w:szCs w:val="22"/>
        </w:rPr>
        <w:t xml:space="preserve"> </w:t>
      </w:r>
      <w:r w:rsidR="00444402">
        <w:rPr>
          <w:rFonts w:ascii="Arial" w:hAnsi="Arial" w:cs="Arial"/>
          <w:szCs w:val="22"/>
        </w:rPr>
        <w:t>l</w:t>
      </w:r>
      <w:r w:rsidRPr="007F5196">
        <w:rPr>
          <w:rFonts w:ascii="Arial" w:hAnsi="Arial" w:cs="Arial"/>
          <w:szCs w:val="22"/>
        </w:rPr>
        <w:t>es différent</w:t>
      </w:r>
      <w:r w:rsidR="00444402">
        <w:rPr>
          <w:rFonts w:ascii="Arial" w:hAnsi="Arial" w:cs="Arial"/>
          <w:szCs w:val="22"/>
        </w:rPr>
        <w:t>e</w:t>
      </w:r>
      <w:r w:rsidRPr="007F5196">
        <w:rPr>
          <w:rFonts w:ascii="Arial" w:hAnsi="Arial" w:cs="Arial"/>
          <w:szCs w:val="22"/>
        </w:rPr>
        <w:t xml:space="preserve">s </w:t>
      </w:r>
      <w:r w:rsidR="00444402">
        <w:rPr>
          <w:rFonts w:ascii="Arial" w:hAnsi="Arial" w:cs="Arial"/>
          <w:szCs w:val="22"/>
        </w:rPr>
        <w:t>situations</w:t>
      </w:r>
      <w:r w:rsidRPr="007F5196">
        <w:rPr>
          <w:rFonts w:ascii="Arial" w:hAnsi="Arial" w:cs="Arial"/>
          <w:szCs w:val="22"/>
        </w:rPr>
        <w:t xml:space="preserve"> qui répondent à des critères identiques</w:t>
      </w:r>
      <w:r w:rsidR="00F1080F">
        <w:rPr>
          <w:rFonts w:ascii="Arial" w:hAnsi="Arial" w:cs="Arial"/>
          <w:szCs w:val="22"/>
        </w:rPr>
        <w:t>, à savoir</w:t>
      </w:r>
      <w:r w:rsidRPr="007F5196">
        <w:rPr>
          <w:rFonts w:ascii="Arial" w:hAnsi="Arial" w:cs="Arial"/>
          <w:szCs w:val="22"/>
        </w:rPr>
        <w:t xml:space="preserve"> </w:t>
      </w:r>
      <w:r w:rsidR="00B72272">
        <w:rPr>
          <w:rFonts w:ascii="Arial" w:hAnsi="Arial" w:cs="Arial"/>
          <w:szCs w:val="22"/>
        </w:rPr>
        <w:t>le fait</w:t>
      </w:r>
      <w:r w:rsidR="00F1080F">
        <w:rPr>
          <w:rFonts w:ascii="Arial" w:hAnsi="Arial" w:cs="Arial"/>
          <w:szCs w:val="22"/>
        </w:rPr>
        <w:t xml:space="preserve"> de </w:t>
      </w:r>
      <w:r w:rsidRPr="007F5196">
        <w:rPr>
          <w:rFonts w:ascii="Arial" w:hAnsi="Arial" w:cs="Arial"/>
          <w:szCs w:val="22"/>
        </w:rPr>
        <w:t>représenter une entité publique ou de dialogue social dans un organe décisionnel d’une entité tierce.</w:t>
      </w:r>
    </w:p>
    <w:p w:rsidR="00CC4F13" w:rsidRDefault="00CC4F13" w:rsidP="007F5196">
      <w:pPr>
        <w:spacing w:line="276" w:lineRule="auto"/>
        <w:jc w:val="both"/>
        <w:rPr>
          <w:rFonts w:ascii="Arial" w:hAnsi="Arial" w:cs="Arial"/>
          <w:szCs w:val="22"/>
        </w:rPr>
      </w:pPr>
    </w:p>
    <w:p w:rsidR="00CC4F13" w:rsidRDefault="00CC4F13" w:rsidP="007F5196">
      <w:pPr>
        <w:spacing w:line="276" w:lineRule="auto"/>
        <w:jc w:val="both"/>
        <w:rPr>
          <w:rFonts w:ascii="Arial" w:hAnsi="Arial" w:cs="Arial"/>
          <w:szCs w:val="22"/>
        </w:rPr>
      </w:pPr>
      <w:r>
        <w:rPr>
          <w:rFonts w:ascii="Arial" w:hAnsi="Arial" w:cs="Arial"/>
          <w:szCs w:val="22"/>
        </w:rPr>
        <w:t>À noter que</w:t>
      </w:r>
      <w:r w:rsidR="00941C5E">
        <w:rPr>
          <w:rFonts w:ascii="Arial" w:hAnsi="Arial" w:cs="Arial"/>
          <w:szCs w:val="22"/>
        </w:rPr>
        <w:t>, suite à une</w:t>
      </w:r>
      <w:r w:rsidR="003F7BBE">
        <w:rPr>
          <w:rFonts w:ascii="Arial" w:hAnsi="Arial" w:cs="Arial"/>
          <w:szCs w:val="22"/>
        </w:rPr>
        <w:t xml:space="preserve"> observation du Conseil d’État</w:t>
      </w:r>
      <w:r w:rsidR="00CF631C">
        <w:rPr>
          <w:rFonts w:ascii="Arial" w:hAnsi="Arial" w:cs="Arial"/>
          <w:szCs w:val="22"/>
        </w:rPr>
        <w:t xml:space="preserve"> à</w:t>
      </w:r>
      <w:r w:rsidR="0042579D">
        <w:rPr>
          <w:rFonts w:ascii="Arial" w:hAnsi="Arial" w:cs="Arial"/>
          <w:szCs w:val="22"/>
        </w:rPr>
        <w:t xml:space="preserve"> </w:t>
      </w:r>
      <w:r w:rsidR="0042579D" w:rsidRPr="007419AC">
        <w:rPr>
          <w:rFonts w:ascii="Arial" w:hAnsi="Arial" w:cs="Arial"/>
        </w:rPr>
        <w:t>propos d’un éventuel risqu</w:t>
      </w:r>
      <w:r w:rsidR="0042579D">
        <w:rPr>
          <w:rFonts w:ascii="Arial" w:hAnsi="Arial" w:cs="Arial"/>
        </w:rPr>
        <w:t>e</w:t>
      </w:r>
      <w:r w:rsidR="0042579D" w:rsidRPr="007419AC">
        <w:rPr>
          <w:rFonts w:ascii="Arial" w:hAnsi="Arial" w:cs="Arial"/>
        </w:rPr>
        <w:t xml:space="preserve"> d’absence de couverture pour le risqu</w:t>
      </w:r>
      <w:r w:rsidR="0042579D">
        <w:rPr>
          <w:rFonts w:ascii="Arial" w:hAnsi="Arial" w:cs="Arial"/>
        </w:rPr>
        <w:t>e</w:t>
      </w:r>
      <w:r w:rsidR="0042579D" w:rsidRPr="007419AC">
        <w:rPr>
          <w:rFonts w:ascii="Arial" w:hAnsi="Arial" w:cs="Arial"/>
        </w:rPr>
        <w:t xml:space="preserve"> accident</w:t>
      </w:r>
      <w:r w:rsidR="00CF631C">
        <w:rPr>
          <w:rFonts w:ascii="Arial" w:hAnsi="Arial" w:cs="Arial"/>
        </w:rPr>
        <w:t xml:space="preserve">, </w:t>
      </w:r>
      <w:r w:rsidR="007533DA">
        <w:rPr>
          <w:rFonts w:ascii="Arial" w:hAnsi="Arial" w:cs="Arial"/>
        </w:rPr>
        <w:t>l</w:t>
      </w:r>
      <w:r w:rsidR="008F2E30">
        <w:rPr>
          <w:rFonts w:ascii="Arial" w:hAnsi="Arial" w:cs="Arial"/>
        </w:rPr>
        <w:t>e projet de</w:t>
      </w:r>
      <w:r w:rsidR="007533DA">
        <w:rPr>
          <w:rFonts w:ascii="Arial" w:hAnsi="Arial" w:cs="Arial"/>
        </w:rPr>
        <w:t xml:space="preserve"> loi sous rubrique prévoit </w:t>
      </w:r>
      <w:r w:rsidR="00CF631C">
        <w:rPr>
          <w:rFonts w:ascii="Arial" w:hAnsi="Arial" w:cs="Arial"/>
        </w:rPr>
        <w:t>un</w:t>
      </w:r>
      <w:r w:rsidR="00441344">
        <w:rPr>
          <w:rFonts w:ascii="Arial" w:hAnsi="Arial" w:cs="Arial"/>
        </w:rPr>
        <w:t>e adaptation</w:t>
      </w:r>
      <w:r w:rsidR="004729A7">
        <w:rPr>
          <w:rFonts w:ascii="Arial" w:hAnsi="Arial" w:cs="Arial"/>
        </w:rPr>
        <w:t xml:space="preserve"> à l’endroit du Livre II</w:t>
      </w:r>
      <w:r w:rsidR="00932964">
        <w:rPr>
          <w:rFonts w:ascii="Arial" w:hAnsi="Arial" w:cs="Arial"/>
        </w:rPr>
        <w:t xml:space="preserve"> du CSS concernant l’assurance accident</w:t>
      </w:r>
      <w:r w:rsidR="00B85AA8">
        <w:rPr>
          <w:rFonts w:ascii="Arial" w:hAnsi="Arial" w:cs="Arial"/>
        </w:rPr>
        <w:t>.</w:t>
      </w:r>
    </w:p>
    <w:p w:rsidR="00FC2858" w:rsidRPr="00F56802" w:rsidRDefault="00FC2858" w:rsidP="00670B2E">
      <w:pPr>
        <w:spacing w:line="276" w:lineRule="auto"/>
        <w:jc w:val="both"/>
        <w:rPr>
          <w:rFonts w:ascii="Arial" w:hAnsi="Arial" w:cs="Arial"/>
          <w:szCs w:val="22"/>
        </w:rPr>
      </w:pPr>
    </w:p>
    <w:p w:rsidR="000733F4" w:rsidRDefault="003353DC" w:rsidP="00670B2E">
      <w:pPr>
        <w:spacing w:line="276" w:lineRule="auto"/>
        <w:jc w:val="both"/>
        <w:rPr>
          <w:rFonts w:ascii="Arial" w:hAnsi="Arial" w:cs="Arial"/>
        </w:rPr>
      </w:pPr>
      <w:r>
        <w:rPr>
          <w:rFonts w:ascii="Arial" w:hAnsi="Arial" w:cs="Arial"/>
        </w:rPr>
        <w:t>Afin de clarifier un certain nombre de situations</w:t>
      </w:r>
      <w:r w:rsidR="005B7804">
        <w:rPr>
          <w:rFonts w:ascii="Arial" w:hAnsi="Arial" w:cs="Arial"/>
        </w:rPr>
        <w:t xml:space="preserve"> </w:t>
      </w:r>
      <w:r w:rsidR="00CA3B50">
        <w:rPr>
          <w:rFonts w:ascii="Arial" w:hAnsi="Arial" w:cs="Arial"/>
        </w:rPr>
        <w:t xml:space="preserve">survenues </w:t>
      </w:r>
      <w:r w:rsidR="00121F99">
        <w:rPr>
          <w:rFonts w:ascii="Arial" w:hAnsi="Arial" w:cs="Arial"/>
        </w:rPr>
        <w:t>en relation avec le problème exposé</w:t>
      </w:r>
      <w:r w:rsidR="00670B2E">
        <w:rPr>
          <w:rFonts w:ascii="Arial" w:hAnsi="Arial" w:cs="Arial"/>
        </w:rPr>
        <w:t xml:space="preserve"> et de permettre un redressement rétroactif</w:t>
      </w:r>
      <w:r w:rsidR="00AC1BED">
        <w:rPr>
          <w:rFonts w:ascii="Arial" w:hAnsi="Arial" w:cs="Arial"/>
        </w:rPr>
        <w:t xml:space="preserve"> de ces situations, </w:t>
      </w:r>
      <w:r w:rsidR="00811B0F">
        <w:rPr>
          <w:rFonts w:ascii="Arial" w:hAnsi="Arial" w:cs="Arial"/>
        </w:rPr>
        <w:t xml:space="preserve">les dispositions introduites par la nouvelle loi produisent leurs effets à partir du </w:t>
      </w:r>
      <w:r w:rsidR="005B7804">
        <w:rPr>
          <w:rFonts w:ascii="Arial" w:hAnsi="Arial" w:cs="Arial"/>
        </w:rPr>
        <w:t>1</w:t>
      </w:r>
      <w:r w:rsidR="005B7804" w:rsidRPr="005B7804">
        <w:rPr>
          <w:rFonts w:ascii="Arial" w:hAnsi="Arial" w:cs="Arial"/>
          <w:vertAlign w:val="superscript"/>
        </w:rPr>
        <w:t>er</w:t>
      </w:r>
      <w:r w:rsidR="005B7804">
        <w:rPr>
          <w:rFonts w:ascii="Arial" w:hAnsi="Arial" w:cs="Arial"/>
        </w:rPr>
        <w:t xml:space="preserve"> janvier 2018.</w:t>
      </w:r>
    </w:p>
    <w:sectPr w:rsidR="000733F4" w:rsidSect="0031666D">
      <w:headerReference w:type="even" r:id="rId8"/>
      <w:footerReference w:type="even" r:id="rId9"/>
      <w:footerReference w:type="default" r:id="rId10"/>
      <w:headerReference w:type="first" r:id="rId11"/>
      <w:pgSz w:w="11907" w:h="16840" w:code="9"/>
      <w:pgMar w:top="851" w:right="1984" w:bottom="851" w:left="1985" w:header="39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A4F" w:rsidRDefault="00383A4F" w:rsidP="0031666D">
      <w:r>
        <w:separator/>
      </w:r>
    </w:p>
  </w:endnote>
  <w:endnote w:type="continuationSeparator" w:id="0">
    <w:p w:rsidR="00383A4F" w:rsidRDefault="00383A4F" w:rsidP="0031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A4F" w:rsidRDefault="0031666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383A4F" w:rsidRDefault="00383A4F">
    <w:pPr>
      <w:tabs>
        <w:tab w:val="right" w:pos="11113"/>
      </w:tabs>
      <w:ind w:left="284" w:right="567"/>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820" w:rsidRDefault="00A06820">
    <w:pPr>
      <w:pStyle w:val="Pieddepage"/>
      <w:jc w:val="center"/>
    </w:pPr>
    <w:r>
      <w:fldChar w:fldCharType="begin"/>
    </w:r>
    <w:r>
      <w:instrText>PAGE   \* MERGEFORMAT</w:instrText>
    </w:r>
    <w:r>
      <w:fldChar w:fldCharType="separate"/>
    </w:r>
    <w:r w:rsidR="00B44856">
      <w:rPr>
        <w:noProof/>
      </w:rPr>
      <w:t>3</w:t>
    </w:r>
    <w:r>
      <w:fldChar w:fldCharType="end"/>
    </w:r>
  </w:p>
  <w:p w:rsidR="00383A4F" w:rsidRDefault="00383A4F" w:rsidP="00383A4F">
    <w:pPr>
      <w:tabs>
        <w:tab w:val="right" w:pos="11113"/>
      </w:tabs>
      <w:ind w:right="567"/>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A4F" w:rsidRDefault="00383A4F" w:rsidP="0031666D">
      <w:r>
        <w:separator/>
      </w:r>
    </w:p>
  </w:footnote>
  <w:footnote w:type="continuationSeparator" w:id="0">
    <w:p w:rsidR="00383A4F" w:rsidRDefault="00383A4F" w:rsidP="003166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A4F" w:rsidRDefault="0031666D">
    <w:pPr>
      <w:tabs>
        <w:tab w:val="right" w:pos="11113"/>
      </w:tabs>
      <w:ind w:left="284" w:right="567"/>
      <w:rPr>
        <w:sz w:val="20"/>
      </w:rPr>
    </w:pPr>
    <w:r>
      <w:rPr>
        <w:sz w:val="20"/>
      </w:rPr>
      <w:t xml:space="preserve"> </w:t>
    </w:r>
    <w:r>
      <w:rPr>
        <w:rFonts w:ascii="Bookman" w:hAnsi="Bookman"/>
        <w:b/>
        <w:sz w:val="20"/>
      </w:rPr>
      <w:t>Ministère du Travail</w:t>
    </w:r>
    <w:r>
      <w:rPr>
        <w:sz w:val="20"/>
      </w:rPr>
      <w:t> </w:t>
    </w:r>
  </w:p>
  <w:p w:rsidR="00383A4F" w:rsidRDefault="00383A4F">
    <w:pPr>
      <w:tabs>
        <w:tab w:val="right" w:pos="11113"/>
      </w:tabs>
      <w:spacing w:line="180" w:lineRule="exact"/>
      <w:ind w:left="284" w:right="567"/>
      <w:rPr>
        <w:sz w:val="20"/>
      </w:rPr>
    </w:pPr>
  </w:p>
  <w:p w:rsidR="00383A4F" w:rsidRDefault="0031666D">
    <w:pPr>
      <w:pBdr>
        <w:bottom w:val="single" w:sz="6" w:space="0" w:color="000000"/>
      </w:pBdr>
      <w:tabs>
        <w:tab w:val="right" w:pos="10490"/>
      </w:tabs>
      <w:ind w:left="284" w:right="170"/>
      <w:rPr>
        <w:sz w:val="20"/>
      </w:rPr>
    </w:pPr>
    <w:r>
      <w:rPr>
        <w:sz w:val="20"/>
      </w:rPr>
      <w:t xml:space="preserve"> </w:t>
    </w:r>
    <w:r>
      <w:rPr>
        <w:rFonts w:ascii="Bookman" w:hAnsi="Bookman"/>
        <w:sz w:val="16"/>
      </w:rPr>
      <w:t>Suite de la lettre du ....................................................................................</w:t>
    </w:r>
    <w:r>
      <w:rPr>
        <w:rFonts w:ascii="Bookman" w:hAnsi="Bookman"/>
        <w:sz w:val="16"/>
      </w:rPr>
      <w:tab/>
      <w:t xml:space="preserve">Feuille     </w:t>
    </w:r>
    <w:r>
      <w:rPr>
        <w:rFonts w:ascii="Bookman" w:hAnsi="Bookman"/>
        <w:sz w:val="20"/>
      </w:rPr>
      <w:pgNum/>
    </w:r>
    <w:r>
      <w:rPr>
        <w:sz w:val="20"/>
      </w:rPr>
      <w:t>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A4F" w:rsidRDefault="00383A4F" w:rsidP="00383A4F">
    <w:pPr>
      <w:pStyle w:val="En-tte"/>
      <w:ind w:left="-85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F0EBF"/>
    <w:multiLevelType w:val="hybridMultilevel"/>
    <w:tmpl w:val="FC4CA630"/>
    <w:lvl w:ilvl="0" w:tplc="083C572E">
      <w:start w:val="2"/>
      <w:numFmt w:val="bullet"/>
      <w:lvlText w:val="-"/>
      <w:lvlJc w:val="left"/>
      <w:pPr>
        <w:ind w:left="1080" w:hanging="360"/>
      </w:pPr>
      <w:rPr>
        <w:rFonts w:ascii="Arial" w:eastAsia="Times New Roman" w:hAnsi="Arial" w:cs="Arial" w:hint="default"/>
        <w:color w:val="auto"/>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66D"/>
    <w:rsid w:val="00006F7A"/>
    <w:rsid w:val="00011425"/>
    <w:rsid w:val="00015B90"/>
    <w:rsid w:val="000313D8"/>
    <w:rsid w:val="000332AB"/>
    <w:rsid w:val="00034411"/>
    <w:rsid w:val="00036EB7"/>
    <w:rsid w:val="000371A3"/>
    <w:rsid w:val="0004794C"/>
    <w:rsid w:val="000562B3"/>
    <w:rsid w:val="00067197"/>
    <w:rsid w:val="000733F4"/>
    <w:rsid w:val="00075393"/>
    <w:rsid w:val="00077135"/>
    <w:rsid w:val="00081F05"/>
    <w:rsid w:val="000907EB"/>
    <w:rsid w:val="000A0F2E"/>
    <w:rsid w:val="000B01F9"/>
    <w:rsid w:val="000B4199"/>
    <w:rsid w:val="000B6C45"/>
    <w:rsid w:val="000C7305"/>
    <w:rsid w:val="000D2A1C"/>
    <w:rsid w:val="000E260C"/>
    <w:rsid w:val="000F1F64"/>
    <w:rsid w:val="000F441C"/>
    <w:rsid w:val="000F4C01"/>
    <w:rsid w:val="001062F4"/>
    <w:rsid w:val="00121F99"/>
    <w:rsid w:val="00123051"/>
    <w:rsid w:val="0013169C"/>
    <w:rsid w:val="0013312C"/>
    <w:rsid w:val="001372E6"/>
    <w:rsid w:val="001424FD"/>
    <w:rsid w:val="00152FA4"/>
    <w:rsid w:val="0015765B"/>
    <w:rsid w:val="00160F24"/>
    <w:rsid w:val="00174BD3"/>
    <w:rsid w:val="001801E7"/>
    <w:rsid w:val="001830AF"/>
    <w:rsid w:val="00193A86"/>
    <w:rsid w:val="00195017"/>
    <w:rsid w:val="001B1794"/>
    <w:rsid w:val="001B3549"/>
    <w:rsid w:val="001C27F8"/>
    <w:rsid w:val="001C2A62"/>
    <w:rsid w:val="001D2446"/>
    <w:rsid w:val="001E0EA1"/>
    <w:rsid w:val="001F4E3E"/>
    <w:rsid w:val="00204AC1"/>
    <w:rsid w:val="00207735"/>
    <w:rsid w:val="00210A73"/>
    <w:rsid w:val="00210AA9"/>
    <w:rsid w:val="00211ABB"/>
    <w:rsid w:val="0023557C"/>
    <w:rsid w:val="0024413F"/>
    <w:rsid w:val="00267C75"/>
    <w:rsid w:val="00287C68"/>
    <w:rsid w:val="00293CDE"/>
    <w:rsid w:val="00295C8F"/>
    <w:rsid w:val="002A0865"/>
    <w:rsid w:val="002B6C0B"/>
    <w:rsid w:val="002B6F5C"/>
    <w:rsid w:val="002C1A8D"/>
    <w:rsid w:val="002D4E9D"/>
    <w:rsid w:val="002D73E2"/>
    <w:rsid w:val="002E4B25"/>
    <w:rsid w:val="002F45EF"/>
    <w:rsid w:val="002F6086"/>
    <w:rsid w:val="0030478D"/>
    <w:rsid w:val="0031666D"/>
    <w:rsid w:val="0032410A"/>
    <w:rsid w:val="003256F9"/>
    <w:rsid w:val="00330B17"/>
    <w:rsid w:val="003353DC"/>
    <w:rsid w:val="00340621"/>
    <w:rsid w:val="003516C1"/>
    <w:rsid w:val="003676C1"/>
    <w:rsid w:val="00383A4F"/>
    <w:rsid w:val="00385EA8"/>
    <w:rsid w:val="00392EA7"/>
    <w:rsid w:val="00393BAB"/>
    <w:rsid w:val="003B29FF"/>
    <w:rsid w:val="003B35A7"/>
    <w:rsid w:val="003B473D"/>
    <w:rsid w:val="003B62F4"/>
    <w:rsid w:val="003C0CF9"/>
    <w:rsid w:val="003C45DD"/>
    <w:rsid w:val="003D0751"/>
    <w:rsid w:val="003D3FE0"/>
    <w:rsid w:val="003E0DA2"/>
    <w:rsid w:val="003E78F8"/>
    <w:rsid w:val="003F7BBE"/>
    <w:rsid w:val="00411613"/>
    <w:rsid w:val="00411D9B"/>
    <w:rsid w:val="0042579D"/>
    <w:rsid w:val="00426899"/>
    <w:rsid w:val="00430F14"/>
    <w:rsid w:val="00432BED"/>
    <w:rsid w:val="00441344"/>
    <w:rsid w:val="00443628"/>
    <w:rsid w:val="00444402"/>
    <w:rsid w:val="00447813"/>
    <w:rsid w:val="004729A7"/>
    <w:rsid w:val="0047348E"/>
    <w:rsid w:val="004859DC"/>
    <w:rsid w:val="004A0741"/>
    <w:rsid w:val="004B68D8"/>
    <w:rsid w:val="004C6D0F"/>
    <w:rsid w:val="004D3111"/>
    <w:rsid w:val="004D389B"/>
    <w:rsid w:val="004D77E3"/>
    <w:rsid w:val="004E3AAD"/>
    <w:rsid w:val="004E50EE"/>
    <w:rsid w:val="004E6C8A"/>
    <w:rsid w:val="00500424"/>
    <w:rsid w:val="0051589C"/>
    <w:rsid w:val="005350FB"/>
    <w:rsid w:val="005727EA"/>
    <w:rsid w:val="005739E4"/>
    <w:rsid w:val="00575951"/>
    <w:rsid w:val="00585837"/>
    <w:rsid w:val="0058712D"/>
    <w:rsid w:val="0059483C"/>
    <w:rsid w:val="005A6F8E"/>
    <w:rsid w:val="005B6470"/>
    <w:rsid w:val="005B7804"/>
    <w:rsid w:val="005C069D"/>
    <w:rsid w:val="005C0C6C"/>
    <w:rsid w:val="005C3932"/>
    <w:rsid w:val="005D06E4"/>
    <w:rsid w:val="005E11DD"/>
    <w:rsid w:val="005E53D6"/>
    <w:rsid w:val="005F4BB9"/>
    <w:rsid w:val="005F58E9"/>
    <w:rsid w:val="0060205C"/>
    <w:rsid w:val="0062681E"/>
    <w:rsid w:val="006433F1"/>
    <w:rsid w:val="0064551D"/>
    <w:rsid w:val="00670B2E"/>
    <w:rsid w:val="006862E6"/>
    <w:rsid w:val="006A1890"/>
    <w:rsid w:val="006A3AFA"/>
    <w:rsid w:val="006B1B0C"/>
    <w:rsid w:val="006B2A41"/>
    <w:rsid w:val="006C0DE4"/>
    <w:rsid w:val="006C4A54"/>
    <w:rsid w:val="006C69DF"/>
    <w:rsid w:val="006D3C84"/>
    <w:rsid w:val="006E5116"/>
    <w:rsid w:val="006E663F"/>
    <w:rsid w:val="006E7F04"/>
    <w:rsid w:val="006F0B11"/>
    <w:rsid w:val="007110AB"/>
    <w:rsid w:val="00717256"/>
    <w:rsid w:val="007237D4"/>
    <w:rsid w:val="007312C8"/>
    <w:rsid w:val="007377FB"/>
    <w:rsid w:val="007533DA"/>
    <w:rsid w:val="00762842"/>
    <w:rsid w:val="00764472"/>
    <w:rsid w:val="00766D4F"/>
    <w:rsid w:val="00767DC4"/>
    <w:rsid w:val="0079136F"/>
    <w:rsid w:val="007952E0"/>
    <w:rsid w:val="007A00E4"/>
    <w:rsid w:val="007C3F06"/>
    <w:rsid w:val="007D524A"/>
    <w:rsid w:val="007D6595"/>
    <w:rsid w:val="007F230B"/>
    <w:rsid w:val="007F2BE4"/>
    <w:rsid w:val="007F3CA0"/>
    <w:rsid w:val="007F5196"/>
    <w:rsid w:val="00811B0F"/>
    <w:rsid w:val="0082585F"/>
    <w:rsid w:val="00825EC8"/>
    <w:rsid w:val="008263BB"/>
    <w:rsid w:val="0083316E"/>
    <w:rsid w:val="00837F1D"/>
    <w:rsid w:val="00847682"/>
    <w:rsid w:val="00860F80"/>
    <w:rsid w:val="008644C4"/>
    <w:rsid w:val="00872215"/>
    <w:rsid w:val="008755F1"/>
    <w:rsid w:val="00875760"/>
    <w:rsid w:val="008870D8"/>
    <w:rsid w:val="008900E6"/>
    <w:rsid w:val="008A2294"/>
    <w:rsid w:val="008A58C9"/>
    <w:rsid w:val="008B1499"/>
    <w:rsid w:val="008B46F1"/>
    <w:rsid w:val="008B54E5"/>
    <w:rsid w:val="008C4E83"/>
    <w:rsid w:val="008D7A3E"/>
    <w:rsid w:val="008F2E30"/>
    <w:rsid w:val="00922643"/>
    <w:rsid w:val="00932964"/>
    <w:rsid w:val="00941C5E"/>
    <w:rsid w:val="00941F10"/>
    <w:rsid w:val="009436C9"/>
    <w:rsid w:val="00946FA0"/>
    <w:rsid w:val="0094738B"/>
    <w:rsid w:val="00952979"/>
    <w:rsid w:val="009538E9"/>
    <w:rsid w:val="00956ECF"/>
    <w:rsid w:val="00963BCA"/>
    <w:rsid w:val="00971F2F"/>
    <w:rsid w:val="00973FBE"/>
    <w:rsid w:val="00975BF5"/>
    <w:rsid w:val="009A16D1"/>
    <w:rsid w:val="009A4676"/>
    <w:rsid w:val="009A519C"/>
    <w:rsid w:val="009A58EF"/>
    <w:rsid w:val="009B12A4"/>
    <w:rsid w:val="009B3211"/>
    <w:rsid w:val="009D3ACF"/>
    <w:rsid w:val="009D55EE"/>
    <w:rsid w:val="009D635C"/>
    <w:rsid w:val="009E4083"/>
    <w:rsid w:val="009F3C8C"/>
    <w:rsid w:val="009F5E9E"/>
    <w:rsid w:val="00A03C65"/>
    <w:rsid w:val="00A04FA3"/>
    <w:rsid w:val="00A06820"/>
    <w:rsid w:val="00A14C67"/>
    <w:rsid w:val="00A31081"/>
    <w:rsid w:val="00A34A9B"/>
    <w:rsid w:val="00A63C2D"/>
    <w:rsid w:val="00A643C4"/>
    <w:rsid w:val="00A72BF4"/>
    <w:rsid w:val="00A73C92"/>
    <w:rsid w:val="00A80EFF"/>
    <w:rsid w:val="00A83A86"/>
    <w:rsid w:val="00A866E3"/>
    <w:rsid w:val="00A933EA"/>
    <w:rsid w:val="00AB05E4"/>
    <w:rsid w:val="00AB0E79"/>
    <w:rsid w:val="00AB5793"/>
    <w:rsid w:val="00AC1BED"/>
    <w:rsid w:val="00AC4086"/>
    <w:rsid w:val="00AC4E0A"/>
    <w:rsid w:val="00AC5FFA"/>
    <w:rsid w:val="00AE6170"/>
    <w:rsid w:val="00B06F9A"/>
    <w:rsid w:val="00B10EF3"/>
    <w:rsid w:val="00B4439A"/>
    <w:rsid w:val="00B44856"/>
    <w:rsid w:val="00B44F3F"/>
    <w:rsid w:val="00B55256"/>
    <w:rsid w:val="00B70A81"/>
    <w:rsid w:val="00B72272"/>
    <w:rsid w:val="00B76570"/>
    <w:rsid w:val="00B80F49"/>
    <w:rsid w:val="00B85AA8"/>
    <w:rsid w:val="00B86AEB"/>
    <w:rsid w:val="00B878E7"/>
    <w:rsid w:val="00B91DB7"/>
    <w:rsid w:val="00B95C99"/>
    <w:rsid w:val="00B95D45"/>
    <w:rsid w:val="00BA4C0A"/>
    <w:rsid w:val="00BB3636"/>
    <w:rsid w:val="00BD09D7"/>
    <w:rsid w:val="00BD28DB"/>
    <w:rsid w:val="00BE209B"/>
    <w:rsid w:val="00BF36C9"/>
    <w:rsid w:val="00BF69F0"/>
    <w:rsid w:val="00C17AEE"/>
    <w:rsid w:val="00C17F85"/>
    <w:rsid w:val="00C25670"/>
    <w:rsid w:val="00C30F6D"/>
    <w:rsid w:val="00C31254"/>
    <w:rsid w:val="00C343A5"/>
    <w:rsid w:val="00C43AE1"/>
    <w:rsid w:val="00C4472F"/>
    <w:rsid w:val="00C46926"/>
    <w:rsid w:val="00C65C23"/>
    <w:rsid w:val="00C743E6"/>
    <w:rsid w:val="00C90F1A"/>
    <w:rsid w:val="00CA2189"/>
    <w:rsid w:val="00CA308B"/>
    <w:rsid w:val="00CA3B50"/>
    <w:rsid w:val="00CC4F13"/>
    <w:rsid w:val="00CC6842"/>
    <w:rsid w:val="00CD1CCF"/>
    <w:rsid w:val="00CE27C0"/>
    <w:rsid w:val="00CE4539"/>
    <w:rsid w:val="00CF0576"/>
    <w:rsid w:val="00CF249E"/>
    <w:rsid w:val="00CF631C"/>
    <w:rsid w:val="00D3263D"/>
    <w:rsid w:val="00D34C20"/>
    <w:rsid w:val="00D44E35"/>
    <w:rsid w:val="00D53203"/>
    <w:rsid w:val="00D630C6"/>
    <w:rsid w:val="00D822F9"/>
    <w:rsid w:val="00D84790"/>
    <w:rsid w:val="00D857C9"/>
    <w:rsid w:val="00D901EF"/>
    <w:rsid w:val="00D9416B"/>
    <w:rsid w:val="00DC1C24"/>
    <w:rsid w:val="00DC4417"/>
    <w:rsid w:val="00DD1C39"/>
    <w:rsid w:val="00E03328"/>
    <w:rsid w:val="00E11C3A"/>
    <w:rsid w:val="00E23BF2"/>
    <w:rsid w:val="00E26830"/>
    <w:rsid w:val="00E365F6"/>
    <w:rsid w:val="00E400ED"/>
    <w:rsid w:val="00E40E0E"/>
    <w:rsid w:val="00E41FC7"/>
    <w:rsid w:val="00E433C5"/>
    <w:rsid w:val="00E52464"/>
    <w:rsid w:val="00E74451"/>
    <w:rsid w:val="00E827E0"/>
    <w:rsid w:val="00E83758"/>
    <w:rsid w:val="00E902B5"/>
    <w:rsid w:val="00EA392B"/>
    <w:rsid w:val="00EA4D03"/>
    <w:rsid w:val="00EB57A0"/>
    <w:rsid w:val="00EC002B"/>
    <w:rsid w:val="00EC0C52"/>
    <w:rsid w:val="00EC314C"/>
    <w:rsid w:val="00ED2B50"/>
    <w:rsid w:val="00EE1570"/>
    <w:rsid w:val="00EF0C22"/>
    <w:rsid w:val="00EF1EB4"/>
    <w:rsid w:val="00F1080F"/>
    <w:rsid w:val="00F12990"/>
    <w:rsid w:val="00F133D8"/>
    <w:rsid w:val="00F13FA5"/>
    <w:rsid w:val="00F16748"/>
    <w:rsid w:val="00F23F71"/>
    <w:rsid w:val="00F260FA"/>
    <w:rsid w:val="00F30C3F"/>
    <w:rsid w:val="00F31006"/>
    <w:rsid w:val="00F321DC"/>
    <w:rsid w:val="00F352BE"/>
    <w:rsid w:val="00F3530A"/>
    <w:rsid w:val="00F36B22"/>
    <w:rsid w:val="00F56802"/>
    <w:rsid w:val="00F73101"/>
    <w:rsid w:val="00F771C0"/>
    <w:rsid w:val="00F84DD2"/>
    <w:rsid w:val="00F95669"/>
    <w:rsid w:val="00FA0DAE"/>
    <w:rsid w:val="00FA238B"/>
    <w:rsid w:val="00FB20DD"/>
    <w:rsid w:val="00FB55EC"/>
    <w:rsid w:val="00FB7B99"/>
    <w:rsid w:val="00FC285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C7BB3FA-30CA-43B8-90F9-9650A2D7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66D"/>
    <w:rPr>
      <w:rFonts w:ascii="Times New Roman" w:eastAsia="Times New Roman" w:hAnsi="Times New Roman"/>
      <w:sz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1666D"/>
    <w:pPr>
      <w:tabs>
        <w:tab w:val="center" w:pos="4703"/>
        <w:tab w:val="right" w:pos="9406"/>
      </w:tabs>
    </w:pPr>
  </w:style>
  <w:style w:type="character" w:customStyle="1" w:styleId="En-tteCar">
    <w:name w:val="En-tête Car"/>
    <w:link w:val="En-tte"/>
    <w:uiPriority w:val="99"/>
    <w:rsid w:val="0031666D"/>
    <w:rPr>
      <w:rFonts w:ascii="Times New Roman" w:eastAsia="Times New Roman" w:hAnsi="Times New Roman" w:cs="Times New Roman"/>
      <w:szCs w:val="20"/>
      <w:lang w:val="fr-FR" w:eastAsia="fr-FR"/>
    </w:rPr>
  </w:style>
  <w:style w:type="paragraph" w:styleId="Pieddepage">
    <w:name w:val="footer"/>
    <w:basedOn w:val="Normal"/>
    <w:link w:val="PieddepageCar"/>
    <w:uiPriority w:val="99"/>
    <w:rsid w:val="0031666D"/>
    <w:pPr>
      <w:tabs>
        <w:tab w:val="center" w:pos="4703"/>
        <w:tab w:val="right" w:pos="9406"/>
      </w:tabs>
    </w:pPr>
  </w:style>
  <w:style w:type="character" w:customStyle="1" w:styleId="PieddepageCar">
    <w:name w:val="Pied de page Car"/>
    <w:link w:val="Pieddepage"/>
    <w:uiPriority w:val="99"/>
    <w:rsid w:val="0031666D"/>
    <w:rPr>
      <w:rFonts w:ascii="Times New Roman" w:eastAsia="Times New Roman" w:hAnsi="Times New Roman" w:cs="Times New Roman"/>
      <w:szCs w:val="20"/>
      <w:lang w:val="fr-FR" w:eastAsia="fr-FR"/>
    </w:rPr>
  </w:style>
  <w:style w:type="character" w:styleId="Numrodepage">
    <w:name w:val="page number"/>
    <w:basedOn w:val="Policepardfaut"/>
    <w:rsid w:val="0031666D"/>
  </w:style>
  <w:style w:type="paragraph" w:styleId="Paragraphedeliste">
    <w:name w:val="List Paragraph"/>
    <w:basedOn w:val="Normal"/>
    <w:uiPriority w:val="34"/>
    <w:qFormat/>
    <w:rsid w:val="0031666D"/>
    <w:pPr>
      <w:ind w:left="720"/>
      <w:contextualSpacing/>
    </w:pPr>
  </w:style>
  <w:style w:type="paragraph" w:styleId="Titre">
    <w:name w:val="Title"/>
    <w:basedOn w:val="Normal"/>
    <w:link w:val="TitreCar"/>
    <w:qFormat/>
    <w:rsid w:val="004D389B"/>
    <w:pPr>
      <w:jc w:val="center"/>
    </w:pPr>
    <w:rPr>
      <w:sz w:val="24"/>
      <w:u w:val="single"/>
    </w:rPr>
  </w:style>
  <w:style w:type="character" w:customStyle="1" w:styleId="TitreCar">
    <w:name w:val="Titre Car"/>
    <w:link w:val="Titre"/>
    <w:rsid w:val="004D389B"/>
    <w:rPr>
      <w:rFonts w:ascii="Times New Roman" w:eastAsia="Times New Roman" w:hAnsi="Times New Roman" w:cs="Times New Roman"/>
      <w:sz w:val="24"/>
      <w:szCs w:val="20"/>
      <w:u w:val="single"/>
      <w:lang w:val="fr-FR" w:eastAsia="fr-FR"/>
    </w:rPr>
  </w:style>
  <w:style w:type="paragraph" w:styleId="Sansinterligne">
    <w:name w:val="No Spacing"/>
    <w:uiPriority w:val="1"/>
    <w:qFormat/>
    <w:rsid w:val="004D389B"/>
    <w:rPr>
      <w:rFonts w:ascii="Arial" w:hAnsi="Arial" w:cs="Arial"/>
      <w:sz w:val="24"/>
      <w:szCs w:val="24"/>
      <w:lang w:val="fr-FR" w:eastAsia="en-US"/>
    </w:rPr>
  </w:style>
  <w:style w:type="paragraph" w:customStyle="1" w:styleId="Default">
    <w:name w:val="Default"/>
    <w:rsid w:val="004D389B"/>
    <w:pPr>
      <w:autoSpaceDE w:val="0"/>
      <w:autoSpaceDN w:val="0"/>
      <w:adjustRightInd w:val="0"/>
    </w:pPr>
    <w:rPr>
      <w:rFonts w:ascii="Times New Roman" w:hAnsi="Times New Roman"/>
      <w:color w:val="000000"/>
      <w:sz w:val="24"/>
      <w:szCs w:val="24"/>
      <w:lang w:eastAsia="en-US"/>
    </w:rPr>
  </w:style>
  <w:style w:type="paragraph" w:styleId="Textedebulles">
    <w:name w:val="Balloon Text"/>
    <w:basedOn w:val="Normal"/>
    <w:link w:val="TextedebullesCar"/>
    <w:uiPriority w:val="99"/>
    <w:semiHidden/>
    <w:unhideWhenUsed/>
    <w:rsid w:val="006433F1"/>
    <w:rPr>
      <w:rFonts w:ascii="Segoe UI" w:hAnsi="Segoe UI" w:cs="Segoe UI"/>
      <w:sz w:val="18"/>
      <w:szCs w:val="18"/>
    </w:rPr>
  </w:style>
  <w:style w:type="character" w:customStyle="1" w:styleId="TextedebullesCar">
    <w:name w:val="Texte de bulles Car"/>
    <w:link w:val="Textedebulles"/>
    <w:uiPriority w:val="99"/>
    <w:semiHidden/>
    <w:rsid w:val="006433F1"/>
    <w:rPr>
      <w:rFonts w:ascii="Segoe UI" w:eastAsia="Times New Roman" w:hAnsi="Segoe UI" w:cs="Segoe UI"/>
      <w:sz w:val="18"/>
      <w:szCs w:val="18"/>
      <w:lang w:val="fr-FR" w:eastAsia="fr-FR"/>
    </w:rPr>
  </w:style>
  <w:style w:type="paragraph" w:customStyle="1" w:styleId="Pa17">
    <w:name w:val="Pa17"/>
    <w:basedOn w:val="Default"/>
    <w:next w:val="Default"/>
    <w:uiPriority w:val="99"/>
    <w:rsid w:val="00EF1EB4"/>
    <w:pPr>
      <w:spacing w:line="201" w:lineRule="atLeast"/>
    </w:pPr>
    <w:rPr>
      <w:color w:val="auto"/>
      <w:lang w:val="en-US"/>
    </w:rPr>
  </w:style>
  <w:style w:type="character" w:customStyle="1" w:styleId="A8">
    <w:name w:val="A8"/>
    <w:uiPriority w:val="99"/>
    <w:rsid w:val="00EF1EB4"/>
    <w:rPr>
      <w:b/>
      <w:bCs/>
      <w:color w:val="000000"/>
      <w:sz w:val="20"/>
      <w:szCs w:val="20"/>
      <w:u w:val="single"/>
    </w:rPr>
  </w:style>
  <w:style w:type="paragraph" w:styleId="Corpsdetexte">
    <w:name w:val="Body Text"/>
    <w:basedOn w:val="Normal"/>
    <w:link w:val="CorpsdetexteCar"/>
    <w:rsid w:val="00500424"/>
    <w:pPr>
      <w:jc w:val="center"/>
    </w:pPr>
    <w:rPr>
      <w:b/>
      <w:sz w:val="24"/>
    </w:rPr>
  </w:style>
  <w:style w:type="character" w:customStyle="1" w:styleId="CorpsdetexteCar">
    <w:name w:val="Corps de texte Car"/>
    <w:link w:val="Corpsdetexte"/>
    <w:rsid w:val="00500424"/>
    <w:rPr>
      <w:rFonts w:ascii="Times New Roman" w:eastAsia="Times New Roman" w:hAnsi="Times New Roman" w:cs="Times New Roman"/>
      <w:b/>
      <w:sz w:val="24"/>
      <w:szCs w:val="20"/>
      <w:lang w:val="fr-FR" w:eastAsia="fr-FR"/>
    </w:rPr>
  </w:style>
  <w:style w:type="paragraph" w:styleId="Notedebasdepage">
    <w:name w:val="footnote text"/>
    <w:basedOn w:val="Normal"/>
    <w:link w:val="NotedebasdepageCar"/>
    <w:uiPriority w:val="99"/>
    <w:unhideWhenUsed/>
    <w:rsid w:val="00267C75"/>
    <w:rPr>
      <w:rFonts w:ascii="Calibri" w:eastAsia="Calibri" w:hAnsi="Calibri"/>
      <w:sz w:val="20"/>
      <w:lang w:val="en-GB" w:eastAsia="en-US"/>
    </w:rPr>
  </w:style>
  <w:style w:type="character" w:customStyle="1" w:styleId="NotedebasdepageCar">
    <w:name w:val="Note de bas de page Car"/>
    <w:link w:val="Notedebasdepage"/>
    <w:uiPriority w:val="99"/>
    <w:rsid w:val="00267C75"/>
    <w:rPr>
      <w:sz w:val="20"/>
      <w:szCs w:val="20"/>
      <w:lang w:val="en-GB"/>
    </w:rPr>
  </w:style>
  <w:style w:type="character" w:styleId="Appelnotedebasdep">
    <w:name w:val="footnote reference"/>
    <w:aliases w:val="Footnote symbol"/>
    <w:uiPriority w:val="99"/>
    <w:unhideWhenUsed/>
    <w:rsid w:val="00267C75"/>
    <w:rPr>
      <w:vertAlign w:val="superscript"/>
    </w:rPr>
  </w:style>
  <w:style w:type="character" w:customStyle="1" w:styleId="markedcontent">
    <w:name w:val="markedcontent"/>
    <w:basedOn w:val="Policepardfaut"/>
    <w:rsid w:val="00C25670"/>
  </w:style>
  <w:style w:type="paragraph" w:styleId="Rvision">
    <w:name w:val="Revision"/>
    <w:hidden/>
    <w:uiPriority w:val="99"/>
    <w:semiHidden/>
    <w:rsid w:val="00211ABB"/>
    <w:rPr>
      <w:rFonts w:ascii="Times New Roman" w:eastAsia="Times New Roman" w:hAnsi="Times New Roman"/>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DP8151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8151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/sftpecos/Dossiers_parlementaires/8151/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7B9CF89-5121-4BEA-B984-9578BD1D2E52}">
  <ds:schemaRefs>
    <ds:schemaRef ds:uri="http://schemas.openxmlformats.org/officeDocument/2006/bibliography"/>
  </ds:schemaRefs>
</ds:datastoreItem>
</file>

<file path=customXml/itemProps2.xml><?xml version="1.0" encoding="utf-8"?>
<ds:datastoreItem xmlns:ds="http://schemas.openxmlformats.org/officeDocument/2006/customXml" ds:itemID="{1D0ACE42-87BC-4F68-A1C1-1B265D582B03}"/>
</file>

<file path=customXml/itemProps3.xml><?xml version="1.0" encoding="utf-8"?>
<ds:datastoreItem xmlns:ds="http://schemas.openxmlformats.org/officeDocument/2006/customXml" ds:itemID="{BFB84217-B14A-4C6D-9EC7-C2CD705A99B6}"/>
</file>

<file path=customXml/itemProps4.xml><?xml version="1.0" encoding="utf-8"?>
<ds:datastoreItem xmlns:ds="http://schemas.openxmlformats.org/officeDocument/2006/customXml" ds:itemID="{0969E401-E27E-407B-9919-A58AA3235C4B}"/>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5728</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2023-04-20T12:26:00Z</cp:lastPrinted>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