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F61B6" w14:textId="7DBC7C38" w:rsidR="003E463B" w:rsidRPr="003E463B" w:rsidRDefault="003E463B" w:rsidP="003E463B">
      <w:pPr>
        <w:spacing w:after="0" w:line="240" w:lineRule="auto"/>
        <w:contextualSpacing/>
        <w:jc w:val="center"/>
        <w:rPr>
          <w:rFonts w:ascii="Arial" w:eastAsia="Calibri" w:hAnsi="Arial" w:cs="Arial"/>
          <w:b/>
          <w:bCs/>
          <w:kern w:val="0"/>
          <w14:ligatures w14:val="none"/>
        </w:rPr>
      </w:pPr>
      <w:r w:rsidRPr="003E463B">
        <w:rPr>
          <w:rFonts w:ascii="Arial" w:eastAsia="Calibri" w:hAnsi="Arial" w:cs="Arial"/>
          <w:b/>
          <w:bCs/>
          <w:kern w:val="0"/>
          <w14:ligatures w14:val="none"/>
        </w:rPr>
        <w:t>Résumé du projet de loi N° 8</w:t>
      </w:r>
      <w:r w:rsidR="00841146">
        <w:rPr>
          <w:rFonts w:ascii="Arial" w:eastAsia="Calibri" w:hAnsi="Arial" w:cs="Arial"/>
          <w:b/>
          <w:bCs/>
          <w:kern w:val="0"/>
          <w14:ligatures w14:val="none"/>
        </w:rPr>
        <w:t>132</w:t>
      </w:r>
    </w:p>
    <w:p w14:paraId="714BA7B4" w14:textId="77777777" w:rsidR="003E463B" w:rsidRPr="003E463B" w:rsidRDefault="003E463B" w:rsidP="003E463B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jc w:val="both"/>
        <w:rPr>
          <w:rFonts w:ascii="Arial" w:eastAsia="Arial" w:hAnsi="Arial" w:cs="Arial"/>
          <w:kern w:val="0"/>
          <w:u w:color="000000"/>
          <w:bdr w:val="nil"/>
          <w:lang w:eastAsia="en-GB"/>
          <w14:ligatures w14:val="none"/>
        </w:rPr>
      </w:pPr>
    </w:p>
    <w:p w14:paraId="2F09569F" w14:textId="653A7D2C" w:rsidR="00B224BF" w:rsidRPr="00B224BF" w:rsidRDefault="00B224BF" w:rsidP="00B224B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24BF">
        <w:rPr>
          <w:rFonts w:ascii="Arial" w:eastAsia="Calibri" w:hAnsi="Arial" w:cs="Arial"/>
          <w:kern w:val="0"/>
          <w14:ligatures w14:val="none"/>
        </w:rPr>
        <w:t>Le présent projet de loi me</w:t>
      </w:r>
      <w:r w:rsidR="00841146">
        <w:rPr>
          <w:rFonts w:ascii="Arial" w:eastAsia="Calibri" w:hAnsi="Arial" w:cs="Arial"/>
          <w:kern w:val="0"/>
          <w14:ligatures w14:val="none"/>
        </w:rPr>
        <w:t>t</w:t>
      </w:r>
      <w:r w:rsidRPr="00B224BF">
        <w:rPr>
          <w:rFonts w:ascii="Arial" w:eastAsia="Calibri" w:hAnsi="Arial" w:cs="Arial"/>
          <w:kern w:val="0"/>
          <w14:ligatures w14:val="none"/>
        </w:rPr>
        <w:t xml:space="preserve"> en </w:t>
      </w:r>
      <w:r w:rsidR="00841146">
        <w:rPr>
          <w:rFonts w:ascii="Arial" w:eastAsia="Calibri" w:hAnsi="Arial" w:cs="Arial"/>
          <w:kern w:val="0"/>
          <w14:ligatures w14:val="none"/>
        </w:rPr>
        <w:t>œuvre</w:t>
      </w:r>
      <w:r w:rsidRPr="00B224BF">
        <w:rPr>
          <w:rFonts w:ascii="Arial" w:eastAsia="Calibri" w:hAnsi="Arial" w:cs="Arial"/>
          <w:kern w:val="0"/>
          <w14:ligatures w14:val="none"/>
        </w:rPr>
        <w:t xml:space="preserve"> </w:t>
      </w:r>
      <w:r w:rsidR="00841146">
        <w:rPr>
          <w:rFonts w:ascii="Arial" w:eastAsia="Calibri" w:hAnsi="Arial" w:cs="Arial"/>
          <w:kern w:val="0"/>
          <w14:ligatures w14:val="none"/>
        </w:rPr>
        <w:t>le</w:t>
      </w:r>
      <w:r w:rsidRPr="00B224BF">
        <w:rPr>
          <w:rFonts w:ascii="Arial" w:eastAsia="Calibri" w:hAnsi="Arial" w:cs="Arial"/>
          <w:kern w:val="0"/>
          <w14:ligatures w14:val="none"/>
        </w:rPr>
        <w:t xml:space="preserve"> </w:t>
      </w:r>
      <w:bookmarkStart w:id="0" w:name="_Hlk170470797"/>
      <w:r w:rsidRPr="00B224BF">
        <w:rPr>
          <w:rFonts w:ascii="Arial" w:eastAsia="Calibri" w:hAnsi="Arial" w:cs="Arial"/>
          <w:kern w:val="0"/>
          <w14:ligatures w14:val="none"/>
        </w:rPr>
        <w:t xml:space="preserve">règlement européen </w:t>
      </w:r>
      <w:bookmarkEnd w:id="0"/>
      <w:r w:rsidRPr="00B224BF">
        <w:rPr>
          <w:rFonts w:ascii="Arial" w:eastAsia="Calibri" w:hAnsi="Arial" w:cs="Arial"/>
          <w:kern w:val="0"/>
          <w14:ligatures w14:val="none"/>
        </w:rPr>
        <w:t>n° 2019/881 relatif à l’ENISA (Agence de l’Union européenne pour la cybersécurité) et à la certification de cybersécurité des technologies de l’information et des communications, qui abroge le règlement (UE) n° 526/2013 (règlement sur la cybersécurité).</w:t>
      </w:r>
    </w:p>
    <w:p w14:paraId="144CD1D4" w14:textId="77777777" w:rsidR="00B224BF" w:rsidRPr="00B224BF" w:rsidRDefault="00B224BF" w:rsidP="00B224BF">
      <w:pPr>
        <w:spacing w:after="0" w:line="240" w:lineRule="auto"/>
        <w:jc w:val="both"/>
        <w:rPr>
          <w:rFonts w:ascii="Arial" w:eastAsia="Calibri" w:hAnsi="Arial" w:cs="Arial"/>
          <w:b/>
          <w:bCs/>
          <w:kern w:val="0"/>
          <w:u w:val="single"/>
          <w14:ligatures w14:val="none"/>
        </w:rPr>
      </w:pPr>
    </w:p>
    <w:p w14:paraId="621A711A" w14:textId="77777777" w:rsidR="00B224BF" w:rsidRPr="00B224BF" w:rsidRDefault="00B224BF" w:rsidP="00B224BF">
      <w:pPr>
        <w:spacing w:after="12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24BF">
        <w:rPr>
          <w:rFonts w:ascii="Arial" w:eastAsia="Calibri" w:hAnsi="Arial" w:cs="Arial"/>
          <w:kern w:val="0"/>
          <w14:ligatures w14:val="none"/>
        </w:rPr>
        <w:t>Ce règlement européen prévoit :</w:t>
      </w:r>
    </w:p>
    <w:p w14:paraId="2B71F067" w14:textId="77777777" w:rsidR="00B224BF" w:rsidRPr="00B224BF" w:rsidRDefault="00B224BF" w:rsidP="00B224BF">
      <w:pPr>
        <w:numPr>
          <w:ilvl w:val="0"/>
          <w:numId w:val="2"/>
        </w:numPr>
        <w:spacing w:after="120" w:line="240" w:lineRule="auto"/>
        <w:jc w:val="both"/>
        <w:rPr>
          <w:rFonts w:ascii="Arial" w:eastAsia="Calibri" w:hAnsi="Arial" w:cs="Arial"/>
          <w:kern w:val="0"/>
          <w:lang w:val="lb-LU"/>
          <w14:ligatures w14:val="none"/>
        </w:rPr>
      </w:pPr>
      <w:r w:rsidRPr="00B224BF">
        <w:rPr>
          <w:rFonts w:ascii="Arial" w:eastAsia="Calibri" w:hAnsi="Arial" w:cs="Arial"/>
          <w:kern w:val="0"/>
          <w:lang w:val="lb-LU"/>
          <w14:ligatures w14:val="none"/>
        </w:rPr>
        <w:t>un réaménagement du cadre organisationnel de l’ENISA ;</w:t>
      </w:r>
    </w:p>
    <w:p w14:paraId="6E0A367D" w14:textId="7B83BAB2" w:rsidR="00B224BF" w:rsidRPr="00841146" w:rsidRDefault="00B224BF" w:rsidP="00B224B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  <w:r w:rsidRPr="00B224BF">
        <w:rPr>
          <w:rFonts w:ascii="Arial" w:eastAsia="Calibri" w:hAnsi="Arial" w:cs="Arial"/>
          <w:kern w:val="0"/>
          <w:lang w:val="lb-LU"/>
          <w14:ligatures w14:val="none"/>
        </w:rPr>
        <w:t>une consolida</w:t>
      </w:r>
      <w:r w:rsidR="00841146">
        <w:rPr>
          <w:rFonts w:ascii="Arial" w:eastAsia="Calibri" w:hAnsi="Arial" w:cs="Arial"/>
          <w:kern w:val="0"/>
          <w:lang w:val="lb-LU"/>
          <w14:ligatures w14:val="none"/>
        </w:rPr>
        <w:t>tio</w:t>
      </w:r>
      <w:r w:rsidRPr="00B224BF">
        <w:rPr>
          <w:rFonts w:ascii="Arial" w:eastAsia="Calibri" w:hAnsi="Arial" w:cs="Arial"/>
          <w:kern w:val="0"/>
          <w:lang w:val="lb-LU"/>
          <w14:ligatures w14:val="none"/>
        </w:rPr>
        <w:t xml:space="preserve">n </w:t>
      </w:r>
      <w:r w:rsidR="00841146">
        <w:rPr>
          <w:rFonts w:ascii="Arial" w:eastAsia="Calibri" w:hAnsi="Arial" w:cs="Arial"/>
          <w:kern w:val="0"/>
          <w:lang w:val="lb-LU"/>
          <w14:ligatures w14:val="none"/>
        </w:rPr>
        <w:t>du</w:t>
      </w:r>
      <w:r w:rsidRPr="00B224BF">
        <w:rPr>
          <w:rFonts w:ascii="Arial" w:eastAsia="Calibri" w:hAnsi="Arial" w:cs="Arial"/>
          <w:kern w:val="0"/>
          <w:lang w:val="lb-LU"/>
          <w14:ligatures w14:val="none"/>
        </w:rPr>
        <w:t xml:space="preserve"> niveau de cybersécurité au sein de l’Union européenne par l’harmonisation des cadres de certification de cybersécurité européens. </w:t>
      </w:r>
    </w:p>
    <w:p w14:paraId="4050B589" w14:textId="77777777" w:rsidR="00841146" w:rsidRPr="00B224BF" w:rsidRDefault="00841146" w:rsidP="00841146">
      <w:pPr>
        <w:spacing w:after="0" w:line="240" w:lineRule="auto"/>
        <w:contextualSpacing/>
        <w:jc w:val="both"/>
        <w:rPr>
          <w:rFonts w:ascii="Arial" w:eastAsia="Calibri" w:hAnsi="Arial" w:cs="Arial"/>
          <w:kern w:val="0"/>
          <w14:ligatures w14:val="none"/>
        </w:rPr>
      </w:pPr>
    </w:p>
    <w:p w14:paraId="2E71F6D7" w14:textId="1CF25E47" w:rsidR="00841146" w:rsidRDefault="00B224BF" w:rsidP="00B224B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24BF">
        <w:rPr>
          <w:rFonts w:ascii="Arial" w:eastAsia="Calibri" w:hAnsi="Arial" w:cs="Arial"/>
          <w:kern w:val="0"/>
          <w14:ligatures w14:val="none"/>
        </w:rPr>
        <w:t xml:space="preserve">Le projet de loi désigne </w:t>
      </w:r>
      <w:r w:rsidR="00841146">
        <w:rPr>
          <w:rFonts w:ascii="Arial" w:eastAsia="Calibri" w:hAnsi="Arial" w:cs="Arial"/>
          <w:kern w:val="0"/>
          <w14:ligatures w14:val="none"/>
        </w:rPr>
        <w:t>l</w:t>
      </w:r>
      <w:r w:rsidR="00841146" w:rsidRPr="00841146">
        <w:rPr>
          <w:rFonts w:ascii="Arial" w:eastAsia="Calibri" w:hAnsi="Arial" w:cs="Arial"/>
          <w:kern w:val="0"/>
          <w14:ligatures w14:val="none"/>
        </w:rPr>
        <w:t>’Institut luxembourgeois de la normalisation, de l’accréditation, de la sécurité et qualité des produits et services</w:t>
      </w:r>
      <w:r w:rsidR="00841146">
        <w:rPr>
          <w:rFonts w:ascii="Arial" w:eastAsia="Calibri" w:hAnsi="Arial" w:cs="Arial"/>
          <w:kern w:val="0"/>
          <w14:ligatures w14:val="none"/>
        </w:rPr>
        <w:t xml:space="preserve"> (l’</w:t>
      </w:r>
      <w:r w:rsidR="00841146" w:rsidRPr="00841146">
        <w:rPr>
          <w:rFonts w:ascii="Arial" w:eastAsia="Calibri" w:hAnsi="Arial" w:cs="Arial"/>
          <w:kern w:val="0"/>
          <w14:ligatures w14:val="none"/>
        </w:rPr>
        <w:t>ILNAS</w:t>
      </w:r>
      <w:r w:rsidR="00841146">
        <w:rPr>
          <w:rFonts w:ascii="Arial" w:eastAsia="Calibri" w:hAnsi="Arial" w:cs="Arial"/>
          <w:kern w:val="0"/>
          <w14:ligatures w14:val="none"/>
        </w:rPr>
        <w:t>)</w:t>
      </w:r>
      <w:r w:rsidR="00841146" w:rsidRPr="00841146">
        <w:rPr>
          <w:rFonts w:ascii="Arial" w:eastAsia="Calibri" w:hAnsi="Arial" w:cs="Arial"/>
          <w:kern w:val="0"/>
          <w14:ligatures w14:val="none"/>
        </w:rPr>
        <w:t xml:space="preserve">, </w:t>
      </w:r>
      <w:r w:rsidR="00841146">
        <w:rPr>
          <w:rFonts w:ascii="Arial" w:eastAsia="Calibri" w:hAnsi="Arial" w:cs="Arial"/>
          <w:kern w:val="0"/>
          <w14:ligatures w14:val="none"/>
        </w:rPr>
        <w:t>c</w:t>
      </w:r>
      <w:r w:rsidR="00841146" w:rsidRPr="00841146">
        <w:rPr>
          <w:rFonts w:ascii="Arial" w:eastAsia="Calibri" w:hAnsi="Arial" w:cs="Arial"/>
          <w:kern w:val="0"/>
          <w14:ligatures w14:val="none"/>
        </w:rPr>
        <w:t>omme Autorité nationale de certification de cybersécurité responsable des tâches de supervision</w:t>
      </w:r>
      <w:r w:rsidR="00841146">
        <w:rPr>
          <w:rFonts w:ascii="Arial" w:eastAsia="Calibri" w:hAnsi="Arial" w:cs="Arial"/>
          <w:kern w:val="0"/>
          <w14:ligatures w14:val="none"/>
        </w:rPr>
        <w:t xml:space="preserve"> et c</w:t>
      </w:r>
      <w:r w:rsidRPr="00B224BF">
        <w:rPr>
          <w:rFonts w:ascii="Arial" w:eastAsia="Calibri" w:hAnsi="Arial" w:cs="Arial"/>
          <w:kern w:val="0"/>
          <w14:ligatures w14:val="none"/>
        </w:rPr>
        <w:t>ompl</w:t>
      </w:r>
      <w:r w:rsidR="00841146">
        <w:rPr>
          <w:rFonts w:ascii="Arial" w:eastAsia="Calibri" w:hAnsi="Arial" w:cs="Arial"/>
          <w:kern w:val="0"/>
          <w14:ligatures w14:val="none"/>
        </w:rPr>
        <w:t>è</w:t>
      </w:r>
      <w:r w:rsidRPr="00B224BF">
        <w:rPr>
          <w:rFonts w:ascii="Arial" w:eastAsia="Calibri" w:hAnsi="Arial" w:cs="Arial"/>
          <w:kern w:val="0"/>
          <w14:ligatures w14:val="none"/>
        </w:rPr>
        <w:t xml:space="preserve">te les dispositions du règlement, </w:t>
      </w:r>
      <w:r w:rsidR="00841146">
        <w:rPr>
          <w:rFonts w:ascii="Arial" w:eastAsia="Calibri" w:hAnsi="Arial" w:cs="Arial"/>
          <w:kern w:val="0"/>
          <w14:ligatures w14:val="none"/>
        </w:rPr>
        <w:t xml:space="preserve">dans le </w:t>
      </w:r>
      <w:r w:rsidRPr="00B224BF">
        <w:rPr>
          <w:rFonts w:ascii="Arial" w:eastAsia="Calibri" w:hAnsi="Arial" w:cs="Arial"/>
          <w:kern w:val="0"/>
          <w14:ligatures w14:val="none"/>
        </w:rPr>
        <w:t>respect</w:t>
      </w:r>
      <w:r w:rsidR="00841146">
        <w:rPr>
          <w:rFonts w:ascii="Arial" w:eastAsia="Calibri" w:hAnsi="Arial" w:cs="Arial"/>
          <w:kern w:val="0"/>
          <w14:ligatures w14:val="none"/>
        </w:rPr>
        <w:t xml:space="preserve"> de </w:t>
      </w:r>
      <w:r w:rsidRPr="00B224BF">
        <w:rPr>
          <w:rFonts w:ascii="Arial" w:eastAsia="Calibri" w:hAnsi="Arial" w:cs="Arial"/>
          <w:kern w:val="0"/>
          <w14:ligatures w14:val="none"/>
        </w:rPr>
        <w:t>la marge de manœuvre accordée au législateur national</w:t>
      </w:r>
      <w:r w:rsidR="00841146">
        <w:rPr>
          <w:rFonts w:ascii="Arial" w:eastAsia="Calibri" w:hAnsi="Arial" w:cs="Arial"/>
          <w:kern w:val="0"/>
          <w14:ligatures w14:val="none"/>
        </w:rPr>
        <w:t xml:space="preserve"> – sont ainsi </w:t>
      </w:r>
      <w:r w:rsidRPr="00B224BF">
        <w:rPr>
          <w:rFonts w:ascii="Arial" w:eastAsia="Calibri" w:hAnsi="Arial" w:cs="Arial"/>
          <w:kern w:val="0"/>
          <w14:ligatures w14:val="none"/>
        </w:rPr>
        <w:t>défini</w:t>
      </w:r>
      <w:r w:rsidR="00841146">
        <w:rPr>
          <w:rFonts w:ascii="Arial" w:eastAsia="Calibri" w:hAnsi="Arial" w:cs="Arial"/>
          <w:kern w:val="0"/>
          <w14:ligatures w14:val="none"/>
        </w:rPr>
        <w:t>s</w:t>
      </w:r>
      <w:r w:rsidRPr="00B224BF">
        <w:rPr>
          <w:rFonts w:ascii="Arial" w:eastAsia="Calibri" w:hAnsi="Arial" w:cs="Arial"/>
          <w:kern w:val="0"/>
          <w14:ligatures w14:val="none"/>
        </w:rPr>
        <w:t xml:space="preserve"> les pouvoirs et le rôle du comité national de certification de cybersécurité et de l’autorité nationale de certification de cybersécurité</w:t>
      </w:r>
      <w:r w:rsidR="00841146">
        <w:rPr>
          <w:rFonts w:ascii="Arial" w:eastAsia="Calibri" w:hAnsi="Arial" w:cs="Arial"/>
          <w:kern w:val="0"/>
          <w14:ligatures w14:val="none"/>
        </w:rPr>
        <w:t>.</w:t>
      </w:r>
    </w:p>
    <w:p w14:paraId="4EDB0C56" w14:textId="77777777" w:rsidR="00841146" w:rsidRDefault="00841146" w:rsidP="00B224B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5AE9693B" w14:textId="7D9A3E25" w:rsidR="00B224BF" w:rsidRPr="00B224BF" w:rsidRDefault="00B224BF" w:rsidP="00B224B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  <w:r w:rsidRPr="00B224BF">
        <w:rPr>
          <w:rFonts w:ascii="Arial" w:eastAsia="Calibri" w:hAnsi="Arial" w:cs="Arial"/>
          <w:kern w:val="0"/>
          <w14:ligatures w14:val="none"/>
        </w:rPr>
        <w:t xml:space="preserve">Etant donné qu’au sein d’un même organisme les activités d’accréditation et de certification sont inconciliables et comme </w:t>
      </w:r>
      <w:r w:rsidR="00841146">
        <w:rPr>
          <w:rFonts w:ascii="Arial" w:hAnsi="Arial" w:cs="Arial"/>
        </w:rPr>
        <w:t>l</w:t>
      </w:r>
      <w:r w:rsidR="00841146" w:rsidRPr="007B7F38">
        <w:rPr>
          <w:rFonts w:ascii="Arial" w:hAnsi="Arial" w:cs="Arial"/>
        </w:rPr>
        <w:t>'Office luxembourgeois d'accréditation et de surveillance</w:t>
      </w:r>
      <w:r w:rsidRPr="00B224BF">
        <w:rPr>
          <w:rFonts w:ascii="Arial" w:eastAsia="Calibri" w:hAnsi="Arial" w:cs="Arial"/>
          <w:kern w:val="0"/>
          <w14:ligatures w14:val="none"/>
        </w:rPr>
        <w:t xml:space="preserve">, au sein de l’ILNAS, représente l’organisme luxembourgeois d’accréditation et de surveillance, la fonction de l’ILNAS se limite strictement à la supervision et ne peut en aucun cas attribuer des certifications. </w:t>
      </w:r>
    </w:p>
    <w:p w14:paraId="4776E99B" w14:textId="77777777" w:rsidR="00B224BF" w:rsidRPr="00B224BF" w:rsidRDefault="00B224BF" w:rsidP="00B224BF">
      <w:pPr>
        <w:spacing w:after="0" w:line="240" w:lineRule="auto"/>
        <w:jc w:val="both"/>
        <w:rPr>
          <w:rFonts w:ascii="Arial" w:eastAsia="Calibri" w:hAnsi="Arial" w:cs="Arial"/>
          <w:kern w:val="0"/>
          <w14:ligatures w14:val="none"/>
        </w:rPr>
      </w:pPr>
    </w:p>
    <w:p w14:paraId="38E1878E" w14:textId="0A1598DA" w:rsidR="00C1553C" w:rsidRDefault="00587321" w:rsidP="00587321">
      <w:pPr>
        <w:jc w:val="center"/>
      </w:pPr>
      <w:r>
        <w:t>*</w:t>
      </w:r>
    </w:p>
    <w:sectPr w:rsidR="00C1553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16EFB" w14:textId="77777777" w:rsidR="00B224BF" w:rsidRDefault="00B224BF" w:rsidP="00B224BF">
      <w:pPr>
        <w:spacing w:after="0" w:line="240" w:lineRule="auto"/>
      </w:pPr>
      <w:r>
        <w:separator/>
      </w:r>
    </w:p>
  </w:endnote>
  <w:endnote w:type="continuationSeparator" w:id="0">
    <w:p w14:paraId="48D5FEFC" w14:textId="77777777" w:rsidR="00B224BF" w:rsidRDefault="00B224BF" w:rsidP="00B224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D73B00" w14:textId="77777777" w:rsidR="00B224BF" w:rsidRDefault="00B224BF" w:rsidP="00B224BF">
      <w:pPr>
        <w:spacing w:after="0" w:line="240" w:lineRule="auto"/>
      </w:pPr>
      <w:r>
        <w:separator/>
      </w:r>
    </w:p>
  </w:footnote>
  <w:footnote w:type="continuationSeparator" w:id="0">
    <w:p w14:paraId="6DD540EA" w14:textId="77777777" w:rsidR="00B224BF" w:rsidRDefault="00B224BF" w:rsidP="00B224B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D4F49A2"/>
    <w:multiLevelType w:val="hybridMultilevel"/>
    <w:tmpl w:val="D16CAD98"/>
    <w:lvl w:ilvl="0" w:tplc="0008AAB0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35719FE"/>
    <w:multiLevelType w:val="hybridMultilevel"/>
    <w:tmpl w:val="B06835F4"/>
    <w:lvl w:ilvl="0" w:tplc="0582950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1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00202740">
    <w:abstractNumId w:val="0"/>
  </w:num>
  <w:num w:numId="2" w16cid:durableId="447239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63B"/>
    <w:rsid w:val="00026CA9"/>
    <w:rsid w:val="000C3581"/>
    <w:rsid w:val="001152EA"/>
    <w:rsid w:val="00165EBE"/>
    <w:rsid w:val="001B459C"/>
    <w:rsid w:val="00295109"/>
    <w:rsid w:val="003B3224"/>
    <w:rsid w:val="003C08B9"/>
    <w:rsid w:val="003E463B"/>
    <w:rsid w:val="00543992"/>
    <w:rsid w:val="00587321"/>
    <w:rsid w:val="006A14A1"/>
    <w:rsid w:val="00841146"/>
    <w:rsid w:val="00945DF3"/>
    <w:rsid w:val="009B2F0B"/>
    <w:rsid w:val="00A41177"/>
    <w:rsid w:val="00A51DC7"/>
    <w:rsid w:val="00B224BF"/>
    <w:rsid w:val="00B2786D"/>
    <w:rsid w:val="00B643C9"/>
    <w:rsid w:val="00C14C24"/>
    <w:rsid w:val="00C1553C"/>
    <w:rsid w:val="00C21DC0"/>
    <w:rsid w:val="00C81A5C"/>
    <w:rsid w:val="00CC5980"/>
    <w:rsid w:val="00D31B11"/>
    <w:rsid w:val="00E75F79"/>
    <w:rsid w:val="00F10680"/>
    <w:rsid w:val="00F5533A"/>
    <w:rsid w:val="00FB5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937698"/>
  <w15:chartTrackingRefBased/>
  <w15:docId w15:val="{60B098A2-16D9-4651-B46C-3F89983B8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3E463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3E4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3E463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3E463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3E463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3E463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3E463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3E463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3E463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3E463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3E463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3E463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3E463B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3E463B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3E463B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3E463B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3E463B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3E463B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3E463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3E4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3E463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3E463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3E463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3E463B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3E463B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3E463B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3E463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3E463B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3E463B"/>
    <w:rPr>
      <w:b/>
      <w:bCs/>
      <w:smallCaps/>
      <w:color w:val="0F4761" w:themeColor="accent1" w:themeShade="BF"/>
      <w:spacing w:val="5"/>
    </w:rPr>
  </w:style>
  <w:style w:type="paragraph" w:styleId="Rvision">
    <w:name w:val="Revision"/>
    <w:hidden/>
    <w:uiPriority w:val="99"/>
    <w:semiHidden/>
    <w:rsid w:val="006A14A1"/>
    <w:pPr>
      <w:spacing w:after="0" w:line="240" w:lineRule="auto"/>
    </w:pPr>
  </w:style>
  <w:style w:type="paragraph" w:styleId="Notedebasdepage">
    <w:name w:val="footnote text"/>
    <w:basedOn w:val="Normal"/>
    <w:link w:val="NotedebasdepageCar"/>
    <w:unhideWhenUsed/>
    <w:rsid w:val="00B224BF"/>
    <w:pPr>
      <w:spacing w:after="0" w:line="240" w:lineRule="auto"/>
      <w:jc w:val="both"/>
    </w:pPr>
    <w:rPr>
      <w:rFonts w:ascii="Tahoma" w:eastAsia="Calibri" w:hAnsi="Tahoma" w:cs="Times New Roman"/>
      <w:kern w:val="0"/>
      <w:sz w:val="20"/>
      <w:szCs w:val="20"/>
      <w:lang w:val="fr-LU"/>
      <w14:ligatures w14:val="none"/>
    </w:rPr>
  </w:style>
  <w:style w:type="character" w:customStyle="1" w:styleId="NotedebasdepageCar">
    <w:name w:val="Note de bas de page Car"/>
    <w:basedOn w:val="Policepardfaut"/>
    <w:link w:val="Notedebasdepage"/>
    <w:rsid w:val="00B224BF"/>
    <w:rPr>
      <w:rFonts w:ascii="Tahoma" w:eastAsia="Calibri" w:hAnsi="Tahoma" w:cs="Times New Roman"/>
      <w:kern w:val="0"/>
      <w:sz w:val="20"/>
      <w:szCs w:val="20"/>
      <w:lang w:val="fr-LU"/>
      <w14:ligatures w14:val="none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B224B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DP8132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8132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/sftpecos/Dossiers_parlementaires/8132/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CB58EEAC-CA7F-45A2-BC1A-0525F753117D}"/>
</file>

<file path=customXml/itemProps2.xml><?xml version="1.0" encoding="utf-8"?>
<ds:datastoreItem xmlns:ds="http://schemas.openxmlformats.org/officeDocument/2006/customXml" ds:itemID="{0E1D53A1-2F05-44CF-8F6E-54123F00ABEA}"/>
</file>

<file path=customXml/itemProps3.xml><?xml version="1.0" encoding="utf-8"?>
<ds:datastoreItem xmlns:ds="http://schemas.openxmlformats.org/officeDocument/2006/customXml" ds:itemID="{16F74AF2-0512-4364-918E-AA91CF19AE3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Magda SANTOS</cp:lastModifiedBy>
  <cp:revision>2</cp:revision>
  <dcterms:created xsi:type="dcterms:W3CDTF">2024-12-06T09:31:00Z</dcterms:created>
  <dcterms:modified xsi:type="dcterms:W3CDTF">2024-12-06T09:31:00Z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