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D3" w:rsidRPr="005F48A2" w:rsidRDefault="00CD60D3" w:rsidP="00CD60D3">
      <w:pPr>
        <w:tabs>
          <w:tab w:val="left" w:pos="4500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F48A2">
        <w:rPr>
          <w:rFonts w:ascii="Arial" w:eastAsia="Times New Roman" w:hAnsi="Arial" w:cs="Arial"/>
          <w:b/>
          <w:bCs/>
          <w:lang w:eastAsia="fr-FR"/>
        </w:rPr>
        <w:t>N</w:t>
      </w:r>
      <w:r w:rsidRPr="005F48A2">
        <w:rPr>
          <w:rFonts w:ascii="Arial" w:eastAsia="Times New Roman" w:hAnsi="Arial" w:cs="Arial"/>
          <w:b/>
          <w:bCs/>
          <w:vertAlign w:val="superscript"/>
          <w:lang w:eastAsia="fr-FR"/>
        </w:rPr>
        <w:t xml:space="preserve">o </w:t>
      </w:r>
      <w:r>
        <w:rPr>
          <w:rFonts w:ascii="Arial" w:hAnsi="Arial" w:cs="Arial"/>
          <w:b/>
        </w:rPr>
        <w:t>8104</w:t>
      </w:r>
    </w:p>
    <w:p w:rsidR="00CD60D3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CD60D3" w:rsidRDefault="00CD60D3" w:rsidP="00CD60D3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CD60D3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CD60D3" w:rsidRDefault="00CD60D3" w:rsidP="00CD60D3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2023-2024</w:t>
      </w:r>
    </w:p>
    <w:p w:rsidR="00CD60D3" w:rsidRPr="0073146E" w:rsidRDefault="00CD60D3" w:rsidP="00CD60D3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D60D3" w:rsidRPr="00083219" w:rsidRDefault="00CD60D3" w:rsidP="00CD60D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D60D3" w:rsidRPr="00083219" w:rsidRDefault="00CD60D3" w:rsidP="00CD60D3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CD60D3" w:rsidRDefault="00CD60D3" w:rsidP="00CD60D3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CD60D3" w:rsidRPr="00811F8A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CD60D3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8004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modifiant la loi modifiée du 6 juin 2019 relative à la gestion, à l'accès, à l'utilisation de l'infrastructure ferroviaire et à la régulation du marché ferroviaire</w:t>
      </w:r>
    </w:p>
    <w:p w:rsidR="00CD60D3" w:rsidRPr="00F327F3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CD60D3" w:rsidRPr="00CD60D3" w:rsidRDefault="00CD60D3" w:rsidP="00CD60D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CD60D3">
        <w:rPr>
          <w:rFonts w:ascii="Arial" w:eastAsia="Times New Roman" w:hAnsi="Arial" w:cs="Arial"/>
          <w:b/>
          <w:bCs/>
          <w:lang w:eastAsia="fr-FR"/>
        </w:rPr>
        <w:t>RESUME</w:t>
      </w:r>
    </w:p>
    <w:p w:rsidR="00CD60D3" w:rsidRPr="00811F8A" w:rsidRDefault="00CD60D3" w:rsidP="00CD60D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D60D3" w:rsidRPr="00811F8A" w:rsidRDefault="00CD60D3" w:rsidP="00CD60D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  <w:r w:rsidRPr="0097162E">
        <w:rPr>
          <w:rFonts w:ascii="Arial" w:hAnsi="Arial" w:cs="Arial"/>
        </w:rPr>
        <w:t xml:space="preserve">Le présent projet de loi </w:t>
      </w:r>
      <w:r>
        <w:rPr>
          <w:rFonts w:ascii="Arial" w:hAnsi="Arial" w:cs="Arial"/>
        </w:rPr>
        <w:t xml:space="preserve">se compose d’un seul article et </w:t>
      </w:r>
      <w:r w:rsidRPr="0097162E">
        <w:rPr>
          <w:rFonts w:ascii="Arial" w:hAnsi="Arial" w:cs="Arial"/>
        </w:rPr>
        <w:t xml:space="preserve">a pour objet de </w:t>
      </w:r>
      <w:r>
        <w:rPr>
          <w:rFonts w:ascii="Arial" w:hAnsi="Arial" w:cs="Arial"/>
        </w:rPr>
        <w:t xml:space="preserve">compléter </w:t>
      </w:r>
      <w:r w:rsidRPr="0097162E">
        <w:rPr>
          <w:rFonts w:ascii="Arial" w:hAnsi="Arial" w:cs="Arial"/>
        </w:rPr>
        <w:t>la loi modifiée du 6 juin 2019 relative à la gestion,</w:t>
      </w:r>
      <w:r>
        <w:rPr>
          <w:rFonts w:ascii="Arial" w:hAnsi="Arial" w:cs="Arial"/>
        </w:rPr>
        <w:t xml:space="preserve"> </w:t>
      </w:r>
      <w:r w:rsidRPr="0097162E">
        <w:rPr>
          <w:rFonts w:ascii="Arial" w:hAnsi="Arial" w:cs="Arial"/>
        </w:rPr>
        <w:t>à l’accès, à l’utilisation de l’infrastructure ferroviaire et à la régulation du marché ferroviaire par</w:t>
      </w:r>
      <w:r>
        <w:rPr>
          <w:rFonts w:ascii="Arial" w:hAnsi="Arial" w:cs="Arial"/>
        </w:rPr>
        <w:t xml:space="preserve"> </w:t>
      </w:r>
      <w:r w:rsidRPr="0097162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jout de deux projets à </w:t>
      </w:r>
      <w:r w:rsidRPr="0097162E">
        <w:rPr>
          <w:rFonts w:ascii="Arial" w:hAnsi="Arial" w:cs="Arial"/>
        </w:rPr>
        <w:t>la liste des projets d’infrastructure ferroviaire à charge du Fonds du rail</w:t>
      </w:r>
      <w:r>
        <w:rPr>
          <w:rFonts w:ascii="Arial" w:hAnsi="Arial" w:cs="Arial"/>
        </w:rPr>
        <w:t xml:space="preserve">. Ainsi, son </w:t>
      </w:r>
      <w:r w:rsidRPr="006E6FCC">
        <w:rPr>
          <w:rFonts w:ascii="Arial" w:hAnsi="Arial" w:cs="Arial"/>
        </w:rPr>
        <w:t xml:space="preserve">article unique prévoit d’ajouter </w:t>
      </w:r>
      <w:r>
        <w:rPr>
          <w:rFonts w:ascii="Arial" w:hAnsi="Arial" w:cs="Arial"/>
        </w:rPr>
        <w:t xml:space="preserve">ces </w:t>
      </w:r>
      <w:r w:rsidRPr="006E6FCC">
        <w:rPr>
          <w:rFonts w:ascii="Arial" w:hAnsi="Arial" w:cs="Arial"/>
        </w:rPr>
        <w:t>deux nouveaux projets aux points 41° et 42° de la liste sous l’annexe</w:t>
      </w:r>
      <w:r>
        <w:rPr>
          <w:rFonts w:ascii="Arial" w:hAnsi="Arial" w:cs="Arial"/>
        </w:rPr>
        <w:t xml:space="preserve"> </w:t>
      </w:r>
      <w:r w:rsidRPr="006E6FCC">
        <w:rPr>
          <w:rFonts w:ascii="Arial" w:hAnsi="Arial" w:cs="Arial"/>
        </w:rPr>
        <w:t xml:space="preserve">I de la loi </w:t>
      </w:r>
      <w:r>
        <w:rPr>
          <w:rFonts w:ascii="Arial" w:hAnsi="Arial" w:cs="Arial"/>
        </w:rPr>
        <w:t>prémentionnée.</w:t>
      </w: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  <w:r w:rsidRPr="006E6FCC">
        <w:rPr>
          <w:rFonts w:ascii="Arial" w:hAnsi="Arial" w:cs="Arial"/>
        </w:rPr>
        <w:t>Le projet n°41 prévoit le renouvellement des installations de sécurité sur la Ligne du Nord</w:t>
      </w:r>
      <w:r>
        <w:rPr>
          <w:rFonts w:ascii="Arial" w:hAnsi="Arial" w:cs="Arial"/>
        </w:rPr>
        <w:t xml:space="preserve"> (Luxembourg-Troisvierges/frontière, </w:t>
      </w:r>
      <w:r w:rsidRPr="0097162E">
        <w:rPr>
          <w:rFonts w:ascii="Arial" w:hAnsi="Arial" w:cs="Arial"/>
        </w:rPr>
        <w:t>Ettelbruck</w:t>
      </w:r>
      <w:r>
        <w:rPr>
          <w:rFonts w:ascii="Arial" w:hAnsi="Arial" w:cs="Arial"/>
        </w:rPr>
        <w:t>-</w:t>
      </w:r>
      <w:r w:rsidRPr="0097162E">
        <w:rPr>
          <w:rFonts w:ascii="Arial" w:hAnsi="Arial" w:cs="Arial"/>
        </w:rPr>
        <w:t>Diekirch et Kautenbach</w:t>
      </w:r>
      <w:r>
        <w:rPr>
          <w:rFonts w:ascii="Arial" w:hAnsi="Arial" w:cs="Arial"/>
        </w:rPr>
        <w:t>-</w:t>
      </w:r>
      <w:r w:rsidRPr="0097162E">
        <w:rPr>
          <w:rFonts w:ascii="Arial" w:hAnsi="Arial" w:cs="Arial"/>
        </w:rPr>
        <w:t>Wiltz</w:t>
      </w:r>
      <w:r>
        <w:rPr>
          <w:rFonts w:ascii="Arial" w:hAnsi="Arial" w:cs="Arial"/>
        </w:rPr>
        <w:t xml:space="preserve">) avec mise en </w:t>
      </w:r>
      <w:r w:rsidRPr="006E6FCC">
        <w:rPr>
          <w:rFonts w:ascii="Arial" w:hAnsi="Arial" w:cs="Arial"/>
        </w:rPr>
        <w:t>place d’une version avancée du système de sécurité E</w:t>
      </w:r>
      <w:r>
        <w:rPr>
          <w:rFonts w:ascii="Arial" w:hAnsi="Arial" w:cs="Arial"/>
        </w:rPr>
        <w:t xml:space="preserve">TCS niveau 1 et le projet </w:t>
      </w:r>
      <w:r w:rsidRPr="006E6FCC">
        <w:rPr>
          <w:rFonts w:ascii="Arial" w:hAnsi="Arial" w:cs="Arial"/>
        </w:rPr>
        <w:t>n°42 prévoit l’aménagement d’un nouveau poste</w:t>
      </w:r>
      <w:r>
        <w:rPr>
          <w:rFonts w:ascii="Arial" w:hAnsi="Arial" w:cs="Arial"/>
        </w:rPr>
        <w:t xml:space="preserve"> </w:t>
      </w:r>
      <w:r w:rsidRPr="006E6FCC">
        <w:rPr>
          <w:rFonts w:ascii="Arial" w:hAnsi="Arial" w:cs="Arial"/>
        </w:rPr>
        <w:t>directeur en gare de Bettembourg</w:t>
      </w:r>
      <w:r>
        <w:rPr>
          <w:rFonts w:ascii="Arial" w:hAnsi="Arial" w:cs="Arial"/>
        </w:rPr>
        <w:t>,</w:t>
      </w:r>
      <w:r w:rsidRPr="006E6FCC">
        <w:rPr>
          <w:rFonts w:ascii="Arial" w:hAnsi="Arial" w:cs="Arial"/>
        </w:rPr>
        <w:t xml:space="preserve"> qui </w:t>
      </w:r>
      <w:r>
        <w:rPr>
          <w:rFonts w:ascii="Arial" w:hAnsi="Arial" w:cs="Arial"/>
        </w:rPr>
        <w:t xml:space="preserve">intégrera également </w:t>
      </w:r>
      <w:r w:rsidRPr="006E6FCC">
        <w:rPr>
          <w:rFonts w:ascii="Arial" w:hAnsi="Arial" w:cs="Arial"/>
        </w:rPr>
        <w:t>le système de sécurité E</w:t>
      </w:r>
      <w:r>
        <w:rPr>
          <w:rFonts w:ascii="Arial" w:hAnsi="Arial" w:cs="Arial"/>
        </w:rPr>
        <w:t>TCS</w:t>
      </w:r>
      <w:r w:rsidRPr="006E6FCC">
        <w:rPr>
          <w:rFonts w:ascii="Arial" w:hAnsi="Arial" w:cs="Arial"/>
        </w:rPr>
        <w:t>.</w:t>
      </w: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</w:p>
    <w:p w:rsidR="00CD60D3" w:rsidRPr="00256A66" w:rsidRDefault="00CD60D3" w:rsidP="00CD60D3">
      <w:pPr>
        <w:spacing w:after="0" w:line="240" w:lineRule="auto"/>
        <w:jc w:val="both"/>
        <w:rPr>
          <w:rFonts w:ascii="Arial" w:hAnsi="Arial" w:cs="Arial"/>
        </w:rPr>
      </w:pPr>
      <w:r w:rsidRPr="00895EEE">
        <w:rPr>
          <w:rFonts w:ascii="Arial" w:hAnsi="Arial" w:cs="Arial"/>
          <w:color w:val="202122"/>
          <w:shd w:val="clear" w:color="auto" w:fill="FFFFFF"/>
        </w:rPr>
        <w:t xml:space="preserve">Le </w:t>
      </w:r>
      <w:r w:rsidRPr="00895EEE">
        <w:rPr>
          <w:rFonts w:ascii="Arial" w:hAnsi="Arial" w:cs="Arial"/>
          <w:color w:val="202122"/>
        </w:rPr>
        <w:t>système « ETCS » de contrôle des train</w:t>
      </w:r>
      <w:r>
        <w:rPr>
          <w:rFonts w:ascii="Arial" w:hAnsi="Arial" w:cs="Arial"/>
          <w:color w:val="202122"/>
        </w:rPr>
        <w:t>s</w:t>
      </w:r>
      <w:r w:rsidRPr="00895EEE">
        <w:rPr>
          <w:rFonts w:ascii="Arial" w:hAnsi="Arial" w:cs="Arial"/>
          <w:color w:val="202122"/>
        </w:rPr>
        <w:t xml:space="preserve"> (</w:t>
      </w:r>
      <w:r w:rsidRPr="00895EEE">
        <w:rPr>
          <w:rFonts w:ascii="Arial" w:hAnsi="Arial" w:cs="Arial"/>
          <w:i/>
          <w:iCs/>
          <w:color w:val="202122"/>
        </w:rPr>
        <w:t>European Train Control System</w:t>
      </w:r>
      <w:r w:rsidRPr="00895EEE">
        <w:rPr>
          <w:rFonts w:ascii="Arial" w:hAnsi="Arial" w:cs="Arial"/>
          <w:color w:val="202122"/>
          <w:shd w:val="clear" w:color="auto" w:fill="FFFFFF"/>
        </w:rPr>
        <w:t>) est un système de signalisation ferroviaire associé au contrôle de vitesse et se trouve au cœur du système européen de gestion du trafic ferroviaire « </w:t>
      </w:r>
      <w:r w:rsidRPr="00895EEE">
        <w:rPr>
          <w:rFonts w:ascii="Arial" w:hAnsi="Arial" w:cs="Arial"/>
          <w:color w:val="202122"/>
        </w:rPr>
        <w:t>ERTMS » (</w:t>
      </w:r>
      <w:r w:rsidRPr="00895EEE">
        <w:rPr>
          <w:rFonts w:ascii="Arial" w:hAnsi="Arial" w:cs="Arial"/>
          <w:i/>
          <w:iCs/>
          <w:color w:val="202122"/>
        </w:rPr>
        <w:t>European Rail Traffic Management System</w:t>
      </w:r>
      <w:r w:rsidRPr="00895EEE">
        <w:rPr>
          <w:rFonts w:ascii="Arial" w:hAnsi="Arial" w:cs="Arial"/>
          <w:color w:val="202122"/>
          <w:shd w:val="clear" w:color="auto" w:fill="FFFFFF"/>
        </w:rPr>
        <w:t>) qui a vocation à remplacer les différents systèmes de signalisation ferroviaire nationaux à travers l’Europe par un système unique.</w:t>
      </w: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</w:p>
    <w:p w:rsidR="00CD60D3" w:rsidRDefault="00CD60D3" w:rsidP="00CD60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coûts totaux de ces deux</w:t>
      </w:r>
      <w:r w:rsidRPr="006E6FCC">
        <w:rPr>
          <w:rFonts w:ascii="Arial" w:hAnsi="Arial" w:cs="Arial"/>
        </w:rPr>
        <w:t xml:space="preserve"> nouveaux</w:t>
      </w:r>
      <w:r>
        <w:rPr>
          <w:rFonts w:ascii="Arial" w:hAnsi="Arial" w:cs="Arial"/>
        </w:rPr>
        <w:t xml:space="preserve"> </w:t>
      </w:r>
      <w:r w:rsidRPr="006E6FCC">
        <w:rPr>
          <w:rFonts w:ascii="Arial" w:hAnsi="Arial" w:cs="Arial"/>
        </w:rPr>
        <w:t xml:space="preserve">projets se </w:t>
      </w:r>
      <w:r>
        <w:rPr>
          <w:rFonts w:ascii="Arial" w:hAnsi="Arial" w:cs="Arial"/>
        </w:rPr>
        <w:t xml:space="preserve">chiffrent à </w:t>
      </w:r>
      <w:r w:rsidRPr="006E6FCC">
        <w:rPr>
          <w:rFonts w:ascii="Arial" w:hAnsi="Arial" w:cs="Arial"/>
        </w:rPr>
        <w:t>57</w:t>
      </w:r>
      <w:r>
        <w:rPr>
          <w:rFonts w:ascii="Arial" w:hAnsi="Arial" w:cs="Arial"/>
        </w:rPr>
        <w:t>,</w:t>
      </w:r>
      <w:r w:rsidRPr="006E6FC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millions d’euros pour celui concernant la Ligne du Nord et à </w:t>
      </w:r>
      <w:r w:rsidRPr="006E6FCC">
        <w:rPr>
          <w:rFonts w:ascii="Arial" w:hAnsi="Arial" w:cs="Arial"/>
        </w:rPr>
        <w:t>101</w:t>
      </w:r>
      <w:r>
        <w:rPr>
          <w:rFonts w:ascii="Arial" w:hAnsi="Arial" w:cs="Arial"/>
        </w:rPr>
        <w:t xml:space="preserve"> millions d’euros pour celui concernant le </w:t>
      </w:r>
      <w:r w:rsidRPr="006E6FCC">
        <w:rPr>
          <w:rFonts w:ascii="Arial" w:hAnsi="Arial" w:cs="Arial"/>
        </w:rPr>
        <w:t>nouveau poste directeur</w:t>
      </w:r>
      <w:r>
        <w:rPr>
          <w:rFonts w:ascii="Arial" w:hAnsi="Arial" w:cs="Arial"/>
        </w:rPr>
        <w:t xml:space="preserve">, respectivement à 158,5 millions d’euros pour les deux projets </w:t>
      </w:r>
      <w:r w:rsidRPr="00133B2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montants HTVA avec </w:t>
      </w:r>
      <w:r w:rsidRPr="00133B24">
        <w:rPr>
          <w:rFonts w:ascii="Arial" w:hAnsi="Arial" w:cs="Arial"/>
        </w:rPr>
        <w:t>valeur 924,32 de l’indice semestriel de la construction du</w:t>
      </w:r>
      <w:r>
        <w:rPr>
          <w:rFonts w:ascii="Arial" w:hAnsi="Arial" w:cs="Arial"/>
        </w:rPr>
        <w:t xml:space="preserve"> </w:t>
      </w:r>
      <w:r w:rsidRPr="00133B24">
        <w:rPr>
          <w:rFonts w:ascii="Arial" w:hAnsi="Arial" w:cs="Arial"/>
        </w:rPr>
        <w:t>1</w:t>
      </w:r>
      <w:r w:rsidRPr="00133B24">
        <w:rPr>
          <w:rFonts w:ascii="Arial" w:hAnsi="Arial" w:cs="Arial"/>
          <w:vertAlign w:val="superscript"/>
        </w:rPr>
        <w:t>er</w:t>
      </w:r>
      <w:r w:rsidRPr="00133B24">
        <w:rPr>
          <w:rFonts w:ascii="Arial" w:hAnsi="Arial" w:cs="Arial"/>
        </w:rPr>
        <w:t xml:space="preserve"> octobre 2021)</w:t>
      </w:r>
      <w:r>
        <w:rPr>
          <w:rFonts w:ascii="Arial" w:hAnsi="Arial" w:cs="Arial"/>
        </w:rPr>
        <w:t xml:space="preserve">. </w:t>
      </w:r>
      <w:r w:rsidRPr="00133B24">
        <w:rPr>
          <w:rFonts w:ascii="Arial" w:hAnsi="Arial" w:cs="Arial"/>
        </w:rPr>
        <w:t>Déduction faite des dépenses déjà engagées par le pouvoir</w:t>
      </w:r>
      <w:r>
        <w:rPr>
          <w:rFonts w:ascii="Arial" w:hAnsi="Arial" w:cs="Arial"/>
        </w:rPr>
        <w:t xml:space="preserve"> </w:t>
      </w:r>
      <w:r w:rsidRPr="00133B24">
        <w:rPr>
          <w:rFonts w:ascii="Arial" w:hAnsi="Arial" w:cs="Arial"/>
        </w:rPr>
        <w:t xml:space="preserve">adjudicateur, ce montant </w:t>
      </w:r>
      <w:r>
        <w:rPr>
          <w:rFonts w:ascii="Arial" w:hAnsi="Arial" w:cs="Arial"/>
        </w:rPr>
        <w:t>sera</w:t>
      </w:r>
      <w:r w:rsidRPr="00133B24">
        <w:rPr>
          <w:rFonts w:ascii="Arial" w:hAnsi="Arial" w:cs="Arial"/>
        </w:rPr>
        <w:t xml:space="preserve"> adapté semestriellement en fonction de la variation de l’indice des prix</w:t>
      </w:r>
      <w:r>
        <w:rPr>
          <w:rFonts w:ascii="Arial" w:hAnsi="Arial" w:cs="Arial"/>
        </w:rPr>
        <w:t xml:space="preserve"> </w:t>
      </w:r>
      <w:r w:rsidRPr="00133B24">
        <w:rPr>
          <w:rFonts w:ascii="Arial" w:hAnsi="Arial" w:cs="Arial"/>
        </w:rPr>
        <w:t>de la construction précité.</w:t>
      </w:r>
    </w:p>
    <w:p w:rsidR="00651EFF" w:rsidRDefault="00651EFF"/>
    <w:sectPr w:rsidR="0065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0D3"/>
    <w:rsid w:val="005F1186"/>
    <w:rsid w:val="00651EFF"/>
    <w:rsid w:val="00CB42F0"/>
    <w:rsid w:val="00C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497A54-25FA-44A4-8F9B-F7DE538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D3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0D3"/>
    <w:pPr>
      <w:ind w:left="720"/>
      <w:contextualSpacing/>
    </w:pPr>
  </w:style>
  <w:style w:type="paragraph" w:customStyle="1" w:styleId="Sansinterligne1">
    <w:name w:val="Sans interligne1"/>
    <w:rsid w:val="00CD60D3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DP8104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8104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/sftpecos/Dossiers_parlementaires/8104/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2641C57-4BC5-4F25-937C-833BA9B560D5}"/>
</file>

<file path=customXml/itemProps2.xml><?xml version="1.0" encoding="utf-8"?>
<ds:datastoreItem xmlns:ds="http://schemas.openxmlformats.org/officeDocument/2006/customXml" ds:itemID="{06EC9BC3-E545-4BF6-AE57-5F05357FD8C8}"/>
</file>

<file path=customXml/itemProps3.xml><?xml version="1.0" encoding="utf-8"?>
<ds:datastoreItem xmlns:ds="http://schemas.openxmlformats.org/officeDocument/2006/customXml" ds:itemID="{311FB5C1-B109-495E-A892-78F5E9C7C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