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92D" w:rsidRPr="00F84F4F" w:rsidRDefault="0062392D" w:rsidP="0062392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F84F4F">
        <w:rPr>
          <w:rFonts w:ascii="Arial" w:hAnsi="Arial" w:cs="Arial"/>
          <w:b/>
          <w:bCs/>
          <w:sz w:val="28"/>
          <w:szCs w:val="28"/>
        </w:rPr>
        <w:t>N</w:t>
      </w:r>
      <w:r w:rsidRPr="00F84F4F">
        <w:rPr>
          <w:rFonts w:ascii="Arial" w:hAnsi="Arial" w:cs="Arial"/>
          <w:b/>
          <w:bCs/>
          <w:sz w:val="28"/>
          <w:szCs w:val="28"/>
          <w:vertAlign w:val="superscript"/>
        </w:rPr>
        <w:t>o</w:t>
      </w:r>
      <w:r>
        <w:rPr>
          <w:rFonts w:ascii="Arial" w:hAnsi="Arial" w:cs="Arial"/>
          <w:b/>
          <w:bCs/>
          <w:sz w:val="28"/>
          <w:szCs w:val="28"/>
        </w:rPr>
        <w:t xml:space="preserve"> 8075</w:t>
      </w:r>
    </w:p>
    <w:p w:rsidR="0062392D" w:rsidRPr="005A44F6" w:rsidRDefault="0062392D" w:rsidP="006239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62392D" w:rsidRPr="005A44F6" w:rsidRDefault="0062392D" w:rsidP="006239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62392D" w:rsidRPr="00F84F4F" w:rsidRDefault="0062392D" w:rsidP="0062392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8"/>
          <w:szCs w:val="28"/>
        </w:rPr>
      </w:pPr>
      <w:r w:rsidRPr="00F84F4F">
        <w:rPr>
          <w:rFonts w:ascii="Arial" w:hAnsi="Arial" w:cs="Arial"/>
          <w:bCs/>
          <w:sz w:val="28"/>
          <w:szCs w:val="28"/>
        </w:rPr>
        <w:t>CHAMBRE DES DEPUTES</w:t>
      </w:r>
    </w:p>
    <w:p w:rsidR="0062392D" w:rsidRPr="00F84F4F" w:rsidRDefault="0062392D" w:rsidP="006239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16"/>
          <w:szCs w:val="16"/>
        </w:rPr>
      </w:pPr>
    </w:p>
    <w:p w:rsidR="0062392D" w:rsidRPr="00F84F4F" w:rsidRDefault="0062392D" w:rsidP="0062392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Session ordinaire 2022-2023</w:t>
      </w:r>
    </w:p>
    <w:p w:rsidR="0062392D" w:rsidRPr="005A44F6" w:rsidRDefault="0062392D" w:rsidP="006239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2392D" w:rsidRPr="005A44F6" w:rsidRDefault="0062392D" w:rsidP="0062392D">
      <w:pPr>
        <w:pBdr>
          <w:bottom w:val="thinThickLargeGap" w:sz="2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2392D" w:rsidRPr="005A44F6" w:rsidRDefault="0062392D" w:rsidP="006239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2392D" w:rsidRPr="005A44F6" w:rsidRDefault="0062392D" w:rsidP="006239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2392D" w:rsidRPr="00915746" w:rsidRDefault="0062392D" w:rsidP="0062392D">
      <w:pPr>
        <w:pStyle w:val="Textebrut"/>
        <w:jc w:val="center"/>
        <w:rPr>
          <w:rFonts w:ascii="Arial" w:hAnsi="Arial" w:cs="Arial"/>
          <w:sz w:val="22"/>
          <w:szCs w:val="22"/>
        </w:rPr>
      </w:pPr>
    </w:p>
    <w:p w:rsidR="0062392D" w:rsidRPr="005C7CFA" w:rsidRDefault="0062392D" w:rsidP="0062392D">
      <w:pPr>
        <w:pStyle w:val="Textebrut"/>
        <w:jc w:val="center"/>
        <w:rPr>
          <w:rFonts w:ascii="Arial" w:hAnsi="Arial" w:cs="Arial"/>
          <w:b/>
          <w:bCs/>
          <w:sz w:val="32"/>
          <w:szCs w:val="24"/>
        </w:rPr>
      </w:pPr>
      <w:r w:rsidRPr="005C7CFA">
        <w:rPr>
          <w:rFonts w:ascii="Arial" w:hAnsi="Arial" w:cs="Arial"/>
          <w:b/>
          <w:bCs/>
          <w:sz w:val="32"/>
          <w:szCs w:val="24"/>
        </w:rPr>
        <w:t>PROJET DE LOI</w:t>
      </w:r>
    </w:p>
    <w:p w:rsidR="0062392D" w:rsidRPr="00915746" w:rsidRDefault="0062392D" w:rsidP="0062392D">
      <w:pPr>
        <w:pStyle w:val="Textebrut"/>
        <w:jc w:val="center"/>
        <w:rPr>
          <w:rFonts w:ascii="Arial" w:hAnsi="Arial" w:cs="Arial"/>
          <w:sz w:val="24"/>
          <w:szCs w:val="24"/>
        </w:rPr>
      </w:pPr>
    </w:p>
    <w:p w:rsidR="0062392D" w:rsidRDefault="0062392D" w:rsidP="0062392D">
      <w:pPr>
        <w:pStyle w:val="Textebrut"/>
        <w:rPr>
          <w:rFonts w:ascii="Arial" w:hAnsi="Arial" w:cs="Arial"/>
          <w:b/>
          <w:sz w:val="24"/>
        </w:rPr>
      </w:pPr>
      <w:r w:rsidRPr="00E0055F">
        <w:rPr>
          <w:rFonts w:ascii="Arial" w:hAnsi="Arial" w:cs="Arial"/>
          <w:b/>
          <w:sz w:val="24"/>
        </w:rPr>
        <w:t xml:space="preserve">portant modification </w:t>
      </w:r>
      <w:bookmarkStart w:id="1" w:name="_Hlk119327492"/>
      <w:r w:rsidRPr="00E0055F">
        <w:rPr>
          <w:rFonts w:ascii="Arial" w:hAnsi="Arial" w:cs="Arial"/>
          <w:b/>
          <w:sz w:val="24"/>
        </w:rPr>
        <w:t>de la loi du 15 juillet 2022 visant à mettre en place un régime d’aides aux entreprises particulièrement touchées par la hausse des prix de l’énergie causée par l’agression de la Russie contre l’Ukraine</w:t>
      </w:r>
      <w:bookmarkEnd w:id="1"/>
    </w:p>
    <w:p w:rsidR="0062392D" w:rsidRPr="00D90045" w:rsidRDefault="0062392D" w:rsidP="0062392D">
      <w:pPr>
        <w:pStyle w:val="Textebrut"/>
        <w:rPr>
          <w:rFonts w:ascii="Arial" w:hAnsi="Arial" w:cs="Arial"/>
          <w:sz w:val="28"/>
          <w:szCs w:val="22"/>
        </w:rPr>
      </w:pPr>
    </w:p>
    <w:p w:rsidR="0062392D" w:rsidRDefault="0062392D" w:rsidP="0062392D">
      <w:pPr>
        <w:pStyle w:val="Textebrut"/>
        <w:jc w:val="center"/>
        <w:rPr>
          <w:rFonts w:ascii="Arial" w:hAnsi="Arial" w:cs="Arial"/>
          <w:b/>
          <w:sz w:val="22"/>
          <w:szCs w:val="22"/>
          <w:lang w:val="fr-LU"/>
        </w:rPr>
      </w:pPr>
      <w:r w:rsidRPr="00454AE3">
        <w:rPr>
          <w:rFonts w:ascii="Arial" w:hAnsi="Arial" w:cs="Arial"/>
          <w:b/>
          <w:sz w:val="22"/>
          <w:szCs w:val="22"/>
          <w:lang w:val="fr-LU"/>
        </w:rPr>
        <w:t>***</w:t>
      </w:r>
    </w:p>
    <w:p w:rsidR="0062392D" w:rsidRDefault="0062392D" w:rsidP="0062392D">
      <w:pPr>
        <w:pStyle w:val="Sansinterligne"/>
        <w:jc w:val="center"/>
        <w:rPr>
          <w:rFonts w:ascii="Arial" w:hAnsi="Arial" w:cs="Arial"/>
        </w:rPr>
      </w:pPr>
    </w:p>
    <w:p w:rsidR="0062392D" w:rsidRPr="0062392D" w:rsidRDefault="0062392D" w:rsidP="0062392D">
      <w:pPr>
        <w:pStyle w:val="Sansinterligne"/>
        <w:jc w:val="center"/>
        <w:rPr>
          <w:rFonts w:ascii="Arial" w:hAnsi="Arial" w:cs="Arial"/>
          <w:b/>
          <w:sz w:val="28"/>
          <w:u w:val="single"/>
        </w:rPr>
      </w:pPr>
      <w:r w:rsidRPr="0062392D">
        <w:rPr>
          <w:rFonts w:ascii="Arial" w:hAnsi="Arial" w:cs="Arial"/>
          <w:b/>
          <w:sz w:val="28"/>
          <w:u w:val="single"/>
        </w:rPr>
        <w:t>Résumé</w:t>
      </w:r>
    </w:p>
    <w:p w:rsidR="0062392D" w:rsidRDefault="0062392D" w:rsidP="0062392D">
      <w:pPr>
        <w:pStyle w:val="Sansinterligne"/>
        <w:jc w:val="center"/>
        <w:rPr>
          <w:rFonts w:ascii="Arial" w:hAnsi="Arial" w:cs="Arial"/>
        </w:rPr>
      </w:pPr>
    </w:p>
    <w:p w:rsidR="0062392D" w:rsidRDefault="0062392D" w:rsidP="0062392D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2261DD">
        <w:rPr>
          <w:rFonts w:ascii="Arial" w:hAnsi="Arial" w:cs="Arial"/>
          <w:shd w:val="clear" w:color="auto" w:fill="FFFFFF"/>
        </w:rPr>
        <w:t>Le présent projet de loi a pour objet de modifier la loi du 15 juillet 2022 visant à mettre en place un régime d’aides aux entreprises particulièrement touchées par la hausse des prix de l’énergie causée par l’agression de la Russie contre l’Ukraine</w:t>
      </w:r>
      <w:r>
        <w:rPr>
          <w:rFonts w:ascii="Arial" w:hAnsi="Arial" w:cs="Arial"/>
          <w:shd w:val="clear" w:color="auto" w:fill="FFFFFF"/>
        </w:rPr>
        <w:t>.</w:t>
      </w:r>
    </w:p>
    <w:p w:rsidR="0062392D" w:rsidRDefault="0062392D" w:rsidP="0062392D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:rsidR="0062392D" w:rsidRDefault="0062392D" w:rsidP="0062392D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Une partie de ces modifications vise à tenir compte des amendements apportés l’encadrement temporaire de crise </w:t>
      </w:r>
      <w:r w:rsidRPr="002261DD">
        <w:rPr>
          <w:rFonts w:ascii="Arial" w:hAnsi="Arial" w:cs="Arial"/>
          <w:shd w:val="clear" w:color="auto" w:fill="FFFFFF"/>
        </w:rPr>
        <w:t>pour les mesures d’aide d’État visant à soutenir l’économie à la suite de l’agression de l’Ukraine</w:t>
      </w:r>
      <w:r>
        <w:rPr>
          <w:rFonts w:ascii="Arial" w:hAnsi="Arial" w:cs="Arial"/>
          <w:shd w:val="clear" w:color="auto" w:fill="FFFFFF"/>
        </w:rPr>
        <w:t xml:space="preserve"> apportés le 20 juillet 2022.</w:t>
      </w:r>
    </w:p>
    <w:p w:rsidR="0062392D" w:rsidRDefault="0062392D" w:rsidP="0062392D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:rsidR="0062392D" w:rsidRDefault="0062392D" w:rsidP="0062392D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De plus, le projet de loi met en œuvre des mesures en faveur des entreprises retenues dans le cadre du Comité de coordination Tripartite, incluant notamment :</w:t>
      </w:r>
    </w:p>
    <w:p w:rsidR="0062392D" w:rsidRPr="002261DD" w:rsidRDefault="0062392D" w:rsidP="0062392D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:rsidR="0062392D" w:rsidRDefault="0062392D" w:rsidP="0062392D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l</w:t>
      </w:r>
      <w:r w:rsidRPr="002261DD">
        <w:rPr>
          <w:rFonts w:ascii="Arial" w:hAnsi="Arial" w:cs="Arial"/>
          <w:shd w:val="clear" w:color="auto" w:fill="FFFFFF"/>
        </w:rPr>
        <w:t>’introduction d’une nouvelle aide en matière énergétique pour les entreprises. Celle-ci vise à soutenir les requérantes pour lesquelles les achats de produits énergétiques correspondent à au moins 2% de leur chiffre d’affaires ou de leur valeur de production pendant le mois pour lequel la requérante fait une demande d’aide</w:t>
      </w:r>
      <w:r>
        <w:rPr>
          <w:rFonts w:ascii="Arial" w:hAnsi="Arial" w:cs="Arial"/>
          <w:shd w:val="clear" w:color="auto" w:fill="FFFFFF"/>
        </w:rPr>
        <w:t> </w:t>
      </w:r>
      <w:r w:rsidRPr="002261DD">
        <w:rPr>
          <w:rFonts w:ascii="Arial" w:hAnsi="Arial" w:cs="Arial"/>
          <w:shd w:val="clear" w:color="auto" w:fill="FFFFFF"/>
        </w:rPr>
        <w:t>;</w:t>
      </w:r>
    </w:p>
    <w:p w:rsidR="0062392D" w:rsidRDefault="0062392D" w:rsidP="0062392D">
      <w:pPr>
        <w:pStyle w:val="Paragraphedeliste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:rsidR="0062392D" w:rsidRDefault="0062392D" w:rsidP="0062392D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l</w:t>
      </w:r>
      <w:r w:rsidRPr="002261DD">
        <w:rPr>
          <w:rFonts w:ascii="Arial" w:hAnsi="Arial" w:cs="Arial"/>
          <w:shd w:val="clear" w:color="auto" w:fill="FFFFFF"/>
        </w:rPr>
        <w:t>e rallongement de la période éligible pour les deux autres types d’aides introduites par la loi du 15 juillet 2022</w:t>
      </w:r>
      <w:r>
        <w:rPr>
          <w:rFonts w:ascii="Arial" w:hAnsi="Arial" w:cs="Arial"/>
          <w:shd w:val="clear" w:color="auto" w:fill="FFFFFF"/>
        </w:rPr>
        <w:t> </w:t>
      </w:r>
      <w:r w:rsidRPr="002261DD">
        <w:rPr>
          <w:rFonts w:ascii="Arial" w:hAnsi="Arial" w:cs="Arial"/>
          <w:shd w:val="clear" w:color="auto" w:fill="FFFFFF"/>
        </w:rPr>
        <w:t>;</w:t>
      </w:r>
    </w:p>
    <w:p w:rsidR="0062392D" w:rsidRDefault="0062392D" w:rsidP="0062392D">
      <w:pPr>
        <w:pStyle w:val="Paragraphedeliste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:rsidR="0062392D" w:rsidRDefault="0062392D" w:rsidP="0062392D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l’augmentation du</w:t>
      </w:r>
      <w:r w:rsidRPr="002261DD">
        <w:rPr>
          <w:rFonts w:ascii="Arial" w:hAnsi="Arial" w:cs="Arial"/>
          <w:shd w:val="clear" w:color="auto" w:fill="FFFFFF"/>
        </w:rPr>
        <w:t xml:space="preserve"> plafond du montant total de l’aide aux entreprises couvrant une partie des surcoûts du gasoil utilisé comme carburant routier de 400</w:t>
      </w:r>
      <w:r>
        <w:rPr>
          <w:rFonts w:ascii="Arial" w:hAnsi="Arial" w:cs="Arial"/>
          <w:shd w:val="clear" w:color="auto" w:fill="FFFFFF"/>
        </w:rPr>
        <w:t> </w:t>
      </w:r>
      <w:r w:rsidRPr="002261DD">
        <w:rPr>
          <w:rFonts w:ascii="Arial" w:hAnsi="Arial" w:cs="Arial"/>
          <w:shd w:val="clear" w:color="auto" w:fill="FFFFFF"/>
        </w:rPr>
        <w:t>000 euros à 500</w:t>
      </w:r>
      <w:r>
        <w:rPr>
          <w:rFonts w:ascii="Arial" w:hAnsi="Arial" w:cs="Arial"/>
          <w:shd w:val="clear" w:color="auto" w:fill="FFFFFF"/>
        </w:rPr>
        <w:t> </w:t>
      </w:r>
      <w:r w:rsidRPr="002261DD">
        <w:rPr>
          <w:rFonts w:ascii="Arial" w:hAnsi="Arial" w:cs="Arial"/>
          <w:shd w:val="clear" w:color="auto" w:fill="FFFFFF"/>
        </w:rPr>
        <w:t>000 euros</w:t>
      </w:r>
      <w:r>
        <w:rPr>
          <w:rFonts w:ascii="Arial" w:hAnsi="Arial" w:cs="Arial"/>
          <w:shd w:val="clear" w:color="auto" w:fill="FFFFFF"/>
        </w:rPr>
        <w:t xml:space="preserve">. </w:t>
      </w:r>
    </w:p>
    <w:p w:rsidR="0062392D" w:rsidRDefault="0062392D" w:rsidP="0062392D">
      <w:pPr>
        <w:pStyle w:val="Paragraphedeliste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:rsidR="0062392D" w:rsidRPr="0062392D" w:rsidRDefault="0062392D" w:rsidP="0062392D">
      <w:pPr>
        <w:pStyle w:val="Sansinterligne"/>
        <w:jc w:val="both"/>
        <w:rPr>
          <w:rFonts w:ascii="Arial" w:hAnsi="Arial" w:cs="Arial"/>
        </w:rPr>
      </w:pPr>
    </w:p>
    <w:sectPr w:rsidR="0062392D" w:rsidRPr="00623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C4D16"/>
    <w:multiLevelType w:val="hybridMultilevel"/>
    <w:tmpl w:val="2FD0AA2C"/>
    <w:lvl w:ilvl="0" w:tplc="517C8EA0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392D"/>
    <w:rsid w:val="002658B6"/>
    <w:rsid w:val="002C6AB1"/>
    <w:rsid w:val="0062392D"/>
    <w:rsid w:val="008033CD"/>
    <w:rsid w:val="00FD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3DEC3C6-D8FA-4252-AF2D-F14268879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92D"/>
    <w:pPr>
      <w:spacing w:after="200" w:line="276" w:lineRule="auto"/>
    </w:pPr>
    <w:rPr>
      <w:rFonts w:eastAsia="Times New Roman"/>
      <w:sz w:val="22"/>
      <w:szCs w:val="2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rsid w:val="0062392D"/>
    <w:pPr>
      <w:spacing w:after="0" w:line="240" w:lineRule="auto"/>
      <w:jc w:val="both"/>
    </w:pPr>
    <w:rPr>
      <w:rFonts w:ascii="Courier New" w:hAnsi="Courier New"/>
      <w:sz w:val="20"/>
      <w:szCs w:val="20"/>
    </w:rPr>
  </w:style>
  <w:style w:type="character" w:customStyle="1" w:styleId="TextebrutCar">
    <w:name w:val="Texte brut Car"/>
    <w:link w:val="Textebrut"/>
    <w:uiPriority w:val="99"/>
    <w:rsid w:val="0062392D"/>
    <w:rPr>
      <w:rFonts w:ascii="Courier New" w:eastAsia="Times New Roman" w:hAnsi="Courier New" w:cs="Times New Roman"/>
      <w:sz w:val="20"/>
      <w:szCs w:val="20"/>
      <w:lang w:eastAsia="fr-FR"/>
    </w:rPr>
  </w:style>
  <w:style w:type="paragraph" w:styleId="Sansinterligne">
    <w:name w:val="No Spacing"/>
    <w:uiPriority w:val="1"/>
    <w:qFormat/>
    <w:rsid w:val="0062392D"/>
    <w:rPr>
      <w:rFonts w:eastAsia="Times New Roman"/>
      <w:sz w:val="22"/>
      <w:szCs w:val="22"/>
      <w:lang w:val="fr-FR" w:eastAsia="fr-FR"/>
    </w:rPr>
  </w:style>
  <w:style w:type="paragraph" w:styleId="Paragraphedeliste">
    <w:name w:val="List Paragraph"/>
    <w:aliases w:val="titre 2,BILAN/OBJECTIF"/>
    <w:basedOn w:val="Normal"/>
    <w:link w:val="ParagraphedelisteCar"/>
    <w:uiPriority w:val="34"/>
    <w:qFormat/>
    <w:rsid w:val="0062392D"/>
    <w:pPr>
      <w:ind w:left="720"/>
      <w:contextualSpacing/>
    </w:pPr>
  </w:style>
  <w:style w:type="character" w:customStyle="1" w:styleId="ParagraphedelisteCar">
    <w:name w:val="Paragraphe de liste Car"/>
    <w:aliases w:val="titre 2 Car,BILAN/OBJECTIF Car"/>
    <w:link w:val="Paragraphedeliste"/>
    <w:uiPriority w:val="34"/>
    <w:rsid w:val="0062392D"/>
    <w:rPr>
      <w:rFonts w:ascii="Calibri" w:eastAsia="Times New Roman" w:hAnsi="Calibri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DP8075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8075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/sftpecos/Dossiers_parlementaires/8075/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AC125657-129D-4FEF-BEFB-01DB87E47DD7}"/>
</file>

<file path=customXml/itemProps2.xml><?xml version="1.0" encoding="utf-8"?>
<ds:datastoreItem xmlns:ds="http://schemas.openxmlformats.org/officeDocument/2006/customXml" ds:itemID="{9EC9236D-2EE1-419C-99E2-7CAC30E825EE}"/>
</file>

<file path=customXml/itemProps3.xml><?xml version="1.0" encoding="utf-8"?>
<ds:datastoreItem xmlns:ds="http://schemas.openxmlformats.org/officeDocument/2006/customXml" ds:itemID="{64C514F1-257F-4032-AC75-A69E69EAD6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1353</Characters>
  <Application>Microsoft Office Word</Application>
  <DocSecurity>4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</vt:vector>
  </HeadingPairs>
  <TitlesOfParts>
    <vt:vector size="4" baseType="lpstr">
      <vt:lpstr/>
      <vt:lpstr>No 8075</vt:lpstr>
      <vt:lpstr>CHAMBRE DES DEPUTES</vt:lpstr>
      <vt:lpstr>Session ordinaire 2022-2023</vt:lpstr>
    </vt:vector>
  </TitlesOfParts>
  <Company>Chambre des Deputes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Dan SCHMIT</dc:creator>
  <cp:keywords/>
  <dc:description/>
  <cp:lastModifiedBy>SYSTEM</cp:lastModifiedBy>
  <cp:revision>2</cp:revision>
  <dcterms:created xsi:type="dcterms:W3CDTF">2024-02-21T08:00:00Z</dcterms:created>
  <dcterms:modified xsi:type="dcterms:W3CDTF">2024-02-21T08:00:00Z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