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DD52" w14:textId="77777777" w:rsidR="009B0863" w:rsidRDefault="009B0863">
      <w:pPr>
        <w:rPr>
          <w:lang w:val="fr-CH"/>
        </w:rPr>
      </w:pPr>
    </w:p>
    <w:p w14:paraId="59323EE7" w14:textId="77777777" w:rsidR="009B0863" w:rsidRDefault="009B0863">
      <w:pPr>
        <w:rPr>
          <w:lang w:val="fr-CH"/>
        </w:rPr>
      </w:pPr>
    </w:p>
    <w:p w14:paraId="687616B7" w14:textId="77777777" w:rsidR="009B0863" w:rsidRDefault="009B0863">
      <w:pPr>
        <w:rPr>
          <w:lang w:val="fr-CH"/>
        </w:rPr>
      </w:pPr>
    </w:p>
    <w:p w14:paraId="3DD14061" w14:textId="77777777" w:rsidR="007F41C9" w:rsidRPr="00511BDF" w:rsidRDefault="007F41C9" w:rsidP="007F41C9">
      <w:pPr>
        <w:rPr>
          <w:rFonts w:cs="Arial"/>
        </w:rPr>
      </w:pPr>
    </w:p>
    <w:p w14:paraId="1F9F907F" w14:textId="77777777" w:rsidR="007F41C9" w:rsidRPr="00511BDF" w:rsidRDefault="007F41C9" w:rsidP="007F41C9">
      <w:pPr>
        <w:rPr>
          <w:rFonts w:cs="Arial"/>
        </w:rPr>
      </w:pPr>
    </w:p>
    <w:p w14:paraId="47772803" w14:textId="77777777" w:rsidR="007F41C9" w:rsidRPr="00511BDF" w:rsidRDefault="007F41C9" w:rsidP="007F41C9">
      <w:pPr>
        <w:rPr>
          <w:rFonts w:cs="Arial"/>
        </w:rPr>
      </w:pPr>
    </w:p>
    <w:p w14:paraId="4146C6B1" w14:textId="46673126" w:rsidR="007F41C9" w:rsidRPr="00912487" w:rsidRDefault="007F41C9" w:rsidP="007F41C9">
      <w:pPr>
        <w:jc w:val="center"/>
        <w:rPr>
          <w:rFonts w:cs="Arial"/>
          <w:b/>
        </w:rPr>
      </w:pPr>
      <w:r w:rsidRPr="00912487">
        <w:rPr>
          <w:rFonts w:cs="Arial"/>
          <w:b/>
        </w:rPr>
        <w:t xml:space="preserve">N° </w:t>
      </w:r>
      <w:r>
        <w:rPr>
          <w:rFonts w:cs="Arial"/>
          <w:b/>
        </w:rPr>
        <w:t>8070</w:t>
      </w:r>
    </w:p>
    <w:p w14:paraId="534158B4" w14:textId="77777777" w:rsidR="007F41C9" w:rsidRPr="00912487" w:rsidRDefault="007F41C9" w:rsidP="007F41C9">
      <w:pPr>
        <w:jc w:val="center"/>
        <w:rPr>
          <w:rFonts w:cs="Arial"/>
        </w:rPr>
      </w:pPr>
    </w:p>
    <w:p w14:paraId="0CF4DA85" w14:textId="77777777" w:rsidR="007F41C9" w:rsidRPr="00912487" w:rsidRDefault="007F41C9" w:rsidP="007F41C9">
      <w:pPr>
        <w:jc w:val="center"/>
        <w:rPr>
          <w:rFonts w:cs="Arial"/>
        </w:rPr>
      </w:pPr>
      <w:r w:rsidRPr="00912487">
        <w:rPr>
          <w:rFonts w:cs="Arial"/>
        </w:rPr>
        <w:t>CHAMBRE DES DEPUTES</w:t>
      </w:r>
    </w:p>
    <w:p w14:paraId="286FCDBA" w14:textId="77777777" w:rsidR="007F41C9" w:rsidRPr="00912487" w:rsidRDefault="007F41C9" w:rsidP="007F41C9">
      <w:pPr>
        <w:jc w:val="center"/>
        <w:rPr>
          <w:rFonts w:cs="Arial"/>
        </w:rPr>
      </w:pPr>
    </w:p>
    <w:p w14:paraId="06FE9625" w14:textId="77777777" w:rsidR="007F41C9" w:rsidRPr="00912487" w:rsidRDefault="007F41C9" w:rsidP="007F41C9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</w:rPr>
      </w:pPr>
    </w:p>
    <w:p w14:paraId="6FD2BF89" w14:textId="77777777" w:rsidR="007F41C9" w:rsidRPr="00912487" w:rsidRDefault="007F41C9" w:rsidP="007F41C9">
      <w:pPr>
        <w:rPr>
          <w:rFonts w:cs="Arial"/>
          <w:b/>
        </w:rPr>
      </w:pPr>
    </w:p>
    <w:p w14:paraId="030AF085" w14:textId="77777777" w:rsidR="007F41C9" w:rsidRPr="00912487" w:rsidRDefault="007F41C9" w:rsidP="007F41C9">
      <w:pPr>
        <w:rPr>
          <w:rFonts w:cs="Arial"/>
          <w:b/>
        </w:rPr>
      </w:pPr>
    </w:p>
    <w:p w14:paraId="60C9570A" w14:textId="77777777" w:rsidR="007F41C9" w:rsidRPr="007F41C9" w:rsidRDefault="007F41C9" w:rsidP="007F41C9">
      <w:pPr>
        <w:rPr>
          <w:rFonts w:cs="Arial"/>
          <w:b/>
          <w:bCs/>
          <w:color w:val="000000" w:themeColor="text1"/>
          <w:spacing w:val="1"/>
          <w:szCs w:val="22"/>
        </w:rPr>
      </w:pPr>
      <w:r w:rsidRPr="007F41C9">
        <w:rPr>
          <w:rFonts w:cs="Arial"/>
          <w:b/>
          <w:bCs/>
          <w:color w:val="000000" w:themeColor="text1"/>
          <w:spacing w:val="1"/>
          <w:szCs w:val="22"/>
        </w:rPr>
        <w:t xml:space="preserve">Projet de loi portant </w:t>
      </w:r>
      <w:proofErr w:type="gramStart"/>
      <w:r w:rsidRPr="007F41C9">
        <w:rPr>
          <w:rFonts w:cs="Arial"/>
          <w:b/>
          <w:bCs/>
          <w:color w:val="000000" w:themeColor="text1"/>
          <w:spacing w:val="1"/>
          <w:szCs w:val="22"/>
        </w:rPr>
        <w:t>modification:</w:t>
      </w:r>
      <w:proofErr w:type="gramEnd"/>
    </w:p>
    <w:p w14:paraId="271CFD04" w14:textId="77777777" w:rsidR="007F41C9" w:rsidRPr="007F41C9" w:rsidRDefault="007F41C9" w:rsidP="007F41C9">
      <w:pPr>
        <w:rPr>
          <w:rFonts w:cs="Arial"/>
          <w:b/>
          <w:bCs/>
          <w:color w:val="000000" w:themeColor="text1"/>
          <w:spacing w:val="1"/>
          <w:szCs w:val="22"/>
        </w:rPr>
      </w:pPr>
      <w:r w:rsidRPr="007F41C9">
        <w:rPr>
          <w:rFonts w:cs="Arial"/>
          <w:b/>
          <w:bCs/>
          <w:color w:val="000000" w:themeColor="text1"/>
          <w:spacing w:val="1"/>
          <w:szCs w:val="22"/>
        </w:rPr>
        <w:t>1° du Code du travail ;</w:t>
      </w:r>
    </w:p>
    <w:p w14:paraId="1E2348E3" w14:textId="77777777" w:rsidR="007F41C9" w:rsidRPr="007F41C9" w:rsidRDefault="007F41C9" w:rsidP="007F41C9">
      <w:pPr>
        <w:rPr>
          <w:rFonts w:cs="Arial"/>
          <w:b/>
          <w:bCs/>
          <w:color w:val="000000" w:themeColor="text1"/>
          <w:spacing w:val="1"/>
          <w:szCs w:val="22"/>
        </w:rPr>
      </w:pPr>
      <w:r w:rsidRPr="007F41C9">
        <w:rPr>
          <w:rFonts w:cs="Arial"/>
          <w:b/>
          <w:bCs/>
          <w:color w:val="000000" w:themeColor="text1"/>
          <w:spacing w:val="1"/>
          <w:szCs w:val="22"/>
        </w:rPr>
        <w:t>2° de la loi modifiée du 16 avril 1979 fixant le statut général des fonctionnaires de l'Etat ;</w:t>
      </w:r>
    </w:p>
    <w:p w14:paraId="4AAFFC6A" w14:textId="77777777" w:rsidR="007F41C9" w:rsidRPr="007F41C9" w:rsidRDefault="007F41C9" w:rsidP="007F41C9">
      <w:pPr>
        <w:rPr>
          <w:rFonts w:cs="Arial"/>
          <w:b/>
          <w:bCs/>
          <w:color w:val="000000" w:themeColor="text1"/>
          <w:spacing w:val="1"/>
          <w:szCs w:val="22"/>
        </w:rPr>
      </w:pPr>
      <w:r w:rsidRPr="007F41C9">
        <w:rPr>
          <w:rFonts w:cs="Arial"/>
          <w:b/>
          <w:bCs/>
          <w:color w:val="000000" w:themeColor="text1"/>
          <w:spacing w:val="1"/>
          <w:szCs w:val="22"/>
        </w:rPr>
        <w:t>3° de la loi modifiée du 24 décembre 1985 fixant le statut général des fonctionnaires communaux, en vue de la transposition de la directive (UE) 2019/1152 du Parlement européen et du Conseil du 20 juin 2019 relative à des conditions de travail transparentes et prévisibles dans l'Union européenne</w:t>
      </w:r>
    </w:p>
    <w:p w14:paraId="27154726" w14:textId="77777777" w:rsidR="007F41C9" w:rsidRPr="00A54A9C" w:rsidRDefault="007F41C9" w:rsidP="007F41C9">
      <w:pPr>
        <w:rPr>
          <w:rFonts w:cs="Arial"/>
        </w:rPr>
      </w:pPr>
    </w:p>
    <w:p w14:paraId="0E47F944" w14:textId="77777777" w:rsidR="007F41C9" w:rsidRPr="00912487" w:rsidRDefault="007F41C9" w:rsidP="007F41C9">
      <w:pPr>
        <w:jc w:val="center"/>
        <w:rPr>
          <w:rFonts w:cs="Arial"/>
          <w:b/>
        </w:rPr>
      </w:pPr>
    </w:p>
    <w:p w14:paraId="7A3258BA" w14:textId="24170F01" w:rsidR="007F41C9" w:rsidRDefault="007F41C9" w:rsidP="007F41C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12487">
        <w:rPr>
          <w:rFonts w:ascii="Arial" w:hAnsi="Arial" w:cs="Arial"/>
          <w:b/>
          <w:sz w:val="22"/>
          <w:szCs w:val="22"/>
        </w:rPr>
        <w:t>R</w:t>
      </w:r>
      <w:r w:rsidR="000409E4">
        <w:rPr>
          <w:rFonts w:ascii="Arial" w:hAnsi="Arial" w:cs="Arial"/>
          <w:b/>
          <w:sz w:val="22"/>
          <w:szCs w:val="22"/>
        </w:rPr>
        <w:t>ésumé</w:t>
      </w:r>
    </w:p>
    <w:p w14:paraId="642A668D" w14:textId="77777777" w:rsidR="000409E4" w:rsidRDefault="000409E4" w:rsidP="007F41C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639590E" w14:textId="77777777" w:rsidR="003F4D06" w:rsidRDefault="00986755" w:rsidP="00F13A48">
      <w:pPr>
        <w:rPr>
          <w:rFonts w:cs="Arial"/>
        </w:rPr>
      </w:pPr>
      <w:r w:rsidRPr="00986755">
        <w:rPr>
          <w:rFonts w:cs="Arial"/>
        </w:rPr>
        <w:t xml:space="preserve">Le projet de loi a pour objet </w:t>
      </w:r>
      <w:r w:rsidR="00F13A48">
        <w:rPr>
          <w:rFonts w:cs="Arial"/>
        </w:rPr>
        <w:t xml:space="preserve">de modifier la Code du Travail, </w:t>
      </w:r>
      <w:r w:rsidR="00F13A48" w:rsidRPr="00F13A48">
        <w:rPr>
          <w:rFonts w:cs="Arial"/>
        </w:rPr>
        <w:t xml:space="preserve">la loi </w:t>
      </w:r>
      <w:proofErr w:type="spellStart"/>
      <w:r w:rsidR="00F13A48" w:rsidRPr="00F13A48">
        <w:rPr>
          <w:rFonts w:cs="Arial"/>
        </w:rPr>
        <w:t>modifiée</w:t>
      </w:r>
      <w:proofErr w:type="spellEnd"/>
      <w:r w:rsidR="00F13A48" w:rsidRPr="00F13A48">
        <w:rPr>
          <w:rFonts w:cs="Arial"/>
        </w:rPr>
        <w:t xml:space="preserve"> du 16 avril 1979 fixant le statut général des fonctionnaires de l’État ainsi que la loi modifiée du 24 décembre 1985 fixant le statut </w:t>
      </w:r>
      <w:proofErr w:type="spellStart"/>
      <w:r w:rsidR="00F13A48" w:rsidRPr="00F13A48">
        <w:rPr>
          <w:rFonts w:cs="Arial"/>
        </w:rPr>
        <w:t>général</w:t>
      </w:r>
      <w:proofErr w:type="spellEnd"/>
      <w:r w:rsidR="00F13A48" w:rsidRPr="00F13A48">
        <w:rPr>
          <w:rFonts w:cs="Arial"/>
        </w:rPr>
        <w:t xml:space="preserve"> des fonctionnaires communaux</w:t>
      </w:r>
      <w:r w:rsidR="00F13A48">
        <w:rPr>
          <w:rFonts w:cs="Arial"/>
        </w:rPr>
        <w:t xml:space="preserve">, afin </w:t>
      </w:r>
      <w:r w:rsidRPr="00986755">
        <w:rPr>
          <w:rFonts w:cs="Arial"/>
        </w:rPr>
        <w:t>de transposer la directive (UE) 2019/1152 du Parlement européen et du Conseil du 20 juin 2019 relative à des conditions de travail transparentes et prévisibles dans</w:t>
      </w:r>
      <w:r>
        <w:rPr>
          <w:rFonts w:cs="Arial"/>
        </w:rPr>
        <w:t xml:space="preserve"> </w:t>
      </w:r>
      <w:r w:rsidRPr="00986755">
        <w:rPr>
          <w:rFonts w:cs="Arial"/>
        </w:rPr>
        <w:t>l’Union européenne.</w:t>
      </w:r>
    </w:p>
    <w:p w14:paraId="17ED04C8" w14:textId="77777777" w:rsidR="003F4D06" w:rsidRDefault="003F4D06" w:rsidP="00F13A48">
      <w:pPr>
        <w:rPr>
          <w:rFonts w:cs="Arial"/>
        </w:rPr>
      </w:pPr>
    </w:p>
    <w:p w14:paraId="6793914F" w14:textId="70198494" w:rsidR="00ED6FA1" w:rsidRDefault="00ED6FA1" w:rsidP="00F13A48">
      <w:pPr>
        <w:rPr>
          <w:rFonts w:cs="Arial"/>
        </w:rPr>
      </w:pPr>
      <w:r>
        <w:rPr>
          <w:rFonts w:cs="Arial"/>
        </w:rPr>
        <w:t>Cette directive avait été proposé</w:t>
      </w:r>
      <w:r w:rsidR="00BC769B">
        <w:rPr>
          <w:rFonts w:cs="Arial"/>
        </w:rPr>
        <w:t>e</w:t>
      </w:r>
      <w:r>
        <w:rPr>
          <w:rFonts w:cs="Arial"/>
        </w:rPr>
        <w:t xml:space="preserve"> par la Commission européenne </w:t>
      </w:r>
      <w:proofErr w:type="gramStart"/>
      <w:r>
        <w:rPr>
          <w:rFonts w:cs="Arial"/>
        </w:rPr>
        <w:t>suite à</w:t>
      </w:r>
      <w:proofErr w:type="gramEnd"/>
      <w:r>
        <w:rPr>
          <w:rFonts w:cs="Arial"/>
        </w:rPr>
        <w:t xml:space="preserve"> la proclamation du socle européen des droits sociaux par les institutions de l’Union européenne</w:t>
      </w:r>
      <w:r w:rsidR="006D5860">
        <w:rPr>
          <w:rFonts w:cs="Arial"/>
        </w:rPr>
        <w:t xml:space="preserve"> à Göteborg le 17 novembre 2017. Le socle européen des droits sociaux fournit un cadre global pour </w:t>
      </w:r>
      <w:r>
        <w:rPr>
          <w:rFonts w:cs="Arial"/>
        </w:rPr>
        <w:t>un ensemble de principes et de droits essentiels pour doter l’Europe du 21</w:t>
      </w:r>
      <w:r w:rsidRPr="00F13A48">
        <w:rPr>
          <w:rFonts w:cs="Arial"/>
        </w:rPr>
        <w:t>e</w:t>
      </w:r>
      <w:r>
        <w:rPr>
          <w:rFonts w:cs="Arial"/>
        </w:rPr>
        <w:t xml:space="preserve"> siècle de marchés du travail et de systèmes de protection sociale équitables et fonctionnels</w:t>
      </w:r>
      <w:r w:rsidR="006D5860">
        <w:rPr>
          <w:rFonts w:cs="Arial"/>
        </w:rPr>
        <w:t>.</w:t>
      </w:r>
      <w:r>
        <w:rPr>
          <w:rFonts w:cs="Arial"/>
        </w:rPr>
        <w:t xml:space="preserve"> </w:t>
      </w:r>
    </w:p>
    <w:p w14:paraId="46BA8572" w14:textId="77777777" w:rsidR="00ED6FA1" w:rsidRPr="00986755" w:rsidRDefault="00ED6FA1" w:rsidP="00986755">
      <w:pPr>
        <w:rPr>
          <w:rFonts w:cs="Arial"/>
        </w:rPr>
      </w:pPr>
    </w:p>
    <w:p w14:paraId="56A5B7A3" w14:textId="77777777" w:rsidR="003F4D06" w:rsidRDefault="00986755" w:rsidP="00986755">
      <w:pPr>
        <w:rPr>
          <w:rFonts w:cs="Arial"/>
        </w:rPr>
      </w:pPr>
      <w:r w:rsidRPr="00986755">
        <w:rPr>
          <w:rFonts w:cs="Arial"/>
        </w:rPr>
        <w:t>Depuis l’adoption de la directive 91/533/CEE du Conseil du 14 octobre 1991 relative à l’obligation</w:t>
      </w:r>
      <w:r>
        <w:rPr>
          <w:rFonts w:cs="Arial"/>
        </w:rPr>
        <w:t xml:space="preserve"> </w:t>
      </w:r>
      <w:r w:rsidRPr="00986755">
        <w:rPr>
          <w:rFonts w:cs="Arial"/>
        </w:rPr>
        <w:t>de l’employeur d’informer le travailleur des conditions applicables au contrat ou à la relation de travail,</w:t>
      </w:r>
      <w:r>
        <w:rPr>
          <w:rFonts w:cs="Arial"/>
        </w:rPr>
        <w:t xml:space="preserve"> </w:t>
      </w:r>
      <w:r w:rsidRPr="00986755">
        <w:rPr>
          <w:rFonts w:cs="Arial"/>
        </w:rPr>
        <w:t>le marché du travail a connu de profondes mutations dues à l’évolution démographique, à la dématérialisation de l’économie, ainsi qu’à l’émergence de nouvelles formes d’emploi.</w:t>
      </w:r>
      <w:r w:rsidR="00474209">
        <w:rPr>
          <w:rFonts w:cs="Arial"/>
        </w:rPr>
        <w:t xml:space="preserve"> </w:t>
      </w:r>
      <w:r w:rsidRPr="00986755">
        <w:rPr>
          <w:rFonts w:cs="Arial"/>
        </w:rPr>
        <w:t>Face à un marché du travail qui est en constante évolution, il devient donc nécessaire que les travailleurs soient pleinement informés des conditions de travail essentielles auxquelles ils sont soumis,</w:t>
      </w:r>
      <w:r>
        <w:rPr>
          <w:rFonts w:cs="Arial"/>
        </w:rPr>
        <w:t xml:space="preserve"> </w:t>
      </w:r>
      <w:r w:rsidRPr="00986755">
        <w:rPr>
          <w:rFonts w:cs="Arial"/>
        </w:rPr>
        <w:t>ces informations devant être données en temps utile, par écrit et sous une forme accessible.</w:t>
      </w:r>
    </w:p>
    <w:p w14:paraId="6B1330F8" w14:textId="77777777" w:rsidR="003F4D06" w:rsidRDefault="003F4D06" w:rsidP="00986755">
      <w:pPr>
        <w:rPr>
          <w:rFonts w:cs="Arial"/>
        </w:rPr>
      </w:pPr>
    </w:p>
    <w:p w14:paraId="14BE7596" w14:textId="2E82CD85" w:rsidR="00986755" w:rsidRDefault="00474209" w:rsidP="00986755">
      <w:pPr>
        <w:rPr>
          <w:rFonts w:cs="Arial"/>
        </w:rPr>
      </w:pPr>
      <w:r>
        <w:rPr>
          <w:rFonts w:cs="Arial"/>
        </w:rPr>
        <w:t xml:space="preserve">De manière générale, tout travailleur a droit à des conditions de travail </w:t>
      </w:r>
      <w:r w:rsidR="00986755" w:rsidRPr="00986755">
        <w:rPr>
          <w:rFonts w:cs="Arial"/>
        </w:rPr>
        <w:t>qui respectent</w:t>
      </w:r>
      <w:r w:rsidR="00986755">
        <w:rPr>
          <w:rFonts w:cs="Arial"/>
        </w:rPr>
        <w:t xml:space="preserve"> </w:t>
      </w:r>
      <w:r w:rsidR="00986755" w:rsidRPr="00986755">
        <w:rPr>
          <w:rFonts w:cs="Arial"/>
        </w:rPr>
        <w:t>sa santé, sa sécurité et sa dignité, de même qu’à une limitation de la durée maximale du travail et à</w:t>
      </w:r>
      <w:r w:rsidR="00986755">
        <w:rPr>
          <w:rFonts w:cs="Arial"/>
        </w:rPr>
        <w:t xml:space="preserve"> </w:t>
      </w:r>
      <w:r w:rsidR="00986755" w:rsidRPr="00986755">
        <w:rPr>
          <w:rFonts w:cs="Arial"/>
        </w:rPr>
        <w:t>des périodes de repos journalier et hebdomadaire, ainsi qu’à une période annuelle de congés payés.</w:t>
      </w:r>
    </w:p>
    <w:p w14:paraId="5171066A" w14:textId="77777777" w:rsidR="005102D9" w:rsidRDefault="005102D9" w:rsidP="00986755">
      <w:pPr>
        <w:rPr>
          <w:rFonts w:cs="Arial"/>
        </w:rPr>
      </w:pPr>
    </w:p>
    <w:p w14:paraId="18B78650" w14:textId="724506D7" w:rsidR="005102D9" w:rsidRDefault="005102D9" w:rsidP="005102D9">
      <w:pPr>
        <w:rPr>
          <w:rFonts w:cs="Arial"/>
        </w:rPr>
      </w:pPr>
      <w:r w:rsidRPr="005102D9">
        <w:rPr>
          <w:rFonts w:cs="Arial"/>
        </w:rPr>
        <w:t xml:space="preserve">L’objectif principal de la directive est </w:t>
      </w:r>
      <w:r w:rsidR="002E0F87">
        <w:rPr>
          <w:rFonts w:cs="Arial"/>
        </w:rPr>
        <w:t xml:space="preserve">donc </w:t>
      </w:r>
      <w:r w:rsidRPr="005102D9">
        <w:rPr>
          <w:rFonts w:cs="Arial"/>
        </w:rPr>
        <w:t xml:space="preserve">de promouvoir un emploi plus transparent et plus prévisible, en améliorant l’accès des travailleurs aux informations essentielles applicables à </w:t>
      </w:r>
      <w:proofErr w:type="gramStart"/>
      <w:r w:rsidRPr="005102D9">
        <w:rPr>
          <w:rFonts w:cs="Arial"/>
        </w:rPr>
        <w:lastRenderedPageBreak/>
        <w:t>leur</w:t>
      </w:r>
      <w:proofErr w:type="gramEnd"/>
      <w:r w:rsidRPr="005102D9">
        <w:rPr>
          <w:rFonts w:cs="Arial"/>
        </w:rPr>
        <w:t xml:space="preserve"> relation</w:t>
      </w:r>
      <w:r>
        <w:rPr>
          <w:rFonts w:cs="Arial"/>
        </w:rPr>
        <w:t xml:space="preserve"> </w:t>
      </w:r>
      <w:r w:rsidRPr="005102D9">
        <w:rPr>
          <w:rFonts w:cs="Arial"/>
        </w:rPr>
        <w:t>de travail, en leur garantissant des exigences minimales applicables à leurs conditions de travail et en</w:t>
      </w:r>
      <w:r>
        <w:rPr>
          <w:rFonts w:cs="Arial"/>
        </w:rPr>
        <w:t xml:space="preserve"> </w:t>
      </w:r>
      <w:r w:rsidRPr="005102D9">
        <w:rPr>
          <w:rFonts w:cs="Arial"/>
        </w:rPr>
        <w:t>veillant à l’application stricte des règles y relatives en droit interne.</w:t>
      </w:r>
    </w:p>
    <w:p w14:paraId="0C13711C" w14:textId="77777777" w:rsidR="00986755" w:rsidRDefault="00986755" w:rsidP="00986755">
      <w:pPr>
        <w:rPr>
          <w:rFonts w:cs="Arial"/>
        </w:rPr>
      </w:pPr>
    </w:p>
    <w:p w14:paraId="1E338EA8" w14:textId="5DB5B40B" w:rsidR="005102D9" w:rsidRPr="005102D9" w:rsidRDefault="005102D9" w:rsidP="005102D9">
      <w:pPr>
        <w:rPr>
          <w:rFonts w:cs="Arial"/>
        </w:rPr>
      </w:pPr>
      <w:r w:rsidRPr="005102D9">
        <w:rPr>
          <w:rFonts w:cs="Arial"/>
        </w:rPr>
        <w:t>Le projet de loi vise à régler plusieurs dispositions au niveau national</w:t>
      </w:r>
      <w:r w:rsidR="002E0F87">
        <w:rPr>
          <w:rFonts w:cs="Arial"/>
        </w:rPr>
        <w:t> :</w:t>
      </w:r>
    </w:p>
    <w:p w14:paraId="19C77201" w14:textId="0136BB2C" w:rsidR="005102D9" w:rsidRPr="002E0F87" w:rsidRDefault="005102D9" w:rsidP="002E0F87">
      <w:pPr>
        <w:pStyle w:val="Paragraphedeliste"/>
        <w:numPr>
          <w:ilvl w:val="0"/>
          <w:numId w:val="15"/>
        </w:numPr>
        <w:rPr>
          <w:rFonts w:cs="Arial"/>
        </w:rPr>
      </w:pPr>
      <w:proofErr w:type="gramStart"/>
      <w:r w:rsidRPr="002E0F87">
        <w:rPr>
          <w:rFonts w:cs="Arial"/>
        </w:rPr>
        <w:t>l’élargissement</w:t>
      </w:r>
      <w:proofErr w:type="gramEnd"/>
      <w:r w:rsidRPr="002E0F87">
        <w:rPr>
          <w:rFonts w:cs="Arial"/>
        </w:rPr>
        <w:t xml:space="preserve"> des informations essentielles à transmettre aux salariés,</w:t>
      </w:r>
      <w:r w:rsidR="002E0F87" w:rsidRPr="002E0F87">
        <w:rPr>
          <w:rFonts w:cs="Arial"/>
        </w:rPr>
        <w:t xml:space="preserve"> </w:t>
      </w:r>
      <w:r w:rsidRPr="002E0F87">
        <w:rPr>
          <w:rFonts w:cs="Arial"/>
        </w:rPr>
        <w:t>apprentis, salariés intérimaires, salariés détachés, fonctionnaires d’</w:t>
      </w:r>
      <w:r w:rsidR="002E0F87" w:rsidRPr="002E0F87">
        <w:rPr>
          <w:rFonts w:cs="Arial"/>
        </w:rPr>
        <w:t>État</w:t>
      </w:r>
      <w:r w:rsidRPr="002E0F87">
        <w:rPr>
          <w:rFonts w:cs="Arial"/>
        </w:rPr>
        <w:t>,</w:t>
      </w:r>
      <w:r w:rsidR="002E0F87" w:rsidRPr="002E0F87">
        <w:rPr>
          <w:rFonts w:cs="Arial"/>
        </w:rPr>
        <w:t xml:space="preserve"> </w:t>
      </w:r>
      <w:r w:rsidRPr="002E0F87">
        <w:rPr>
          <w:rFonts w:cs="Arial"/>
        </w:rPr>
        <w:t>salariés d’</w:t>
      </w:r>
      <w:r w:rsidR="002E0F87" w:rsidRPr="002E0F87">
        <w:rPr>
          <w:rFonts w:cs="Arial"/>
        </w:rPr>
        <w:t>État</w:t>
      </w:r>
      <w:r w:rsidRPr="002E0F87">
        <w:rPr>
          <w:rFonts w:cs="Arial"/>
        </w:rPr>
        <w:t>, fonctionnaires communaux, employés communaux et</w:t>
      </w:r>
      <w:r w:rsidR="002E0F87" w:rsidRPr="002E0F87">
        <w:rPr>
          <w:rFonts w:cs="Arial"/>
        </w:rPr>
        <w:t xml:space="preserve"> </w:t>
      </w:r>
      <w:r w:rsidRPr="002E0F87">
        <w:rPr>
          <w:rFonts w:cs="Arial"/>
        </w:rPr>
        <w:t>salariés des communes, en relation avec leurs conditions de travail</w:t>
      </w:r>
      <w:r w:rsidR="002E0F87" w:rsidRPr="002E0F87">
        <w:rPr>
          <w:rFonts w:cs="Arial"/>
        </w:rPr>
        <w:t> ;</w:t>
      </w:r>
    </w:p>
    <w:p w14:paraId="136D4C62" w14:textId="222B88EF" w:rsidR="005102D9" w:rsidRPr="002E0F87" w:rsidRDefault="005102D9" w:rsidP="002E0F87">
      <w:pPr>
        <w:pStyle w:val="Paragraphedeliste"/>
        <w:numPr>
          <w:ilvl w:val="0"/>
          <w:numId w:val="15"/>
        </w:numPr>
        <w:rPr>
          <w:rFonts w:cs="Arial"/>
        </w:rPr>
      </w:pPr>
      <w:proofErr w:type="gramStart"/>
      <w:r w:rsidRPr="002E0F87">
        <w:rPr>
          <w:rFonts w:cs="Arial"/>
        </w:rPr>
        <w:t>un</w:t>
      </w:r>
      <w:proofErr w:type="gramEnd"/>
      <w:r w:rsidRPr="002E0F87">
        <w:rPr>
          <w:rFonts w:cs="Arial"/>
        </w:rPr>
        <w:t xml:space="preserve"> encadrement de </w:t>
      </w:r>
      <w:r w:rsidR="00F13A48">
        <w:rPr>
          <w:rFonts w:cs="Arial"/>
        </w:rPr>
        <w:t xml:space="preserve">la durée de </w:t>
      </w:r>
      <w:r w:rsidRPr="002E0F87">
        <w:rPr>
          <w:rFonts w:cs="Arial"/>
        </w:rPr>
        <w:t>la période d’essai</w:t>
      </w:r>
      <w:r w:rsidR="002E0F87" w:rsidRPr="002E0F87">
        <w:rPr>
          <w:rFonts w:cs="Arial"/>
        </w:rPr>
        <w:t> ;</w:t>
      </w:r>
    </w:p>
    <w:p w14:paraId="0A803DEB" w14:textId="60695B5B" w:rsidR="005102D9" w:rsidRPr="002E0F87" w:rsidRDefault="005102D9" w:rsidP="002E0F87">
      <w:pPr>
        <w:pStyle w:val="Paragraphedeliste"/>
        <w:numPr>
          <w:ilvl w:val="0"/>
          <w:numId w:val="15"/>
        </w:numPr>
        <w:rPr>
          <w:rFonts w:cs="Arial"/>
        </w:rPr>
      </w:pPr>
      <w:proofErr w:type="gramStart"/>
      <w:r w:rsidRPr="002E0F87">
        <w:rPr>
          <w:rFonts w:cs="Arial"/>
        </w:rPr>
        <w:t>l’instauration</w:t>
      </w:r>
      <w:proofErr w:type="gramEnd"/>
      <w:r w:rsidRPr="002E0F87">
        <w:rPr>
          <w:rFonts w:cs="Arial"/>
        </w:rPr>
        <w:t xml:space="preserve"> de sanctions </w:t>
      </w:r>
      <w:r w:rsidR="00F13A48">
        <w:rPr>
          <w:rFonts w:cs="Arial"/>
        </w:rPr>
        <w:t xml:space="preserve">effectives, proportionnées et dissuasives </w:t>
      </w:r>
      <w:r w:rsidRPr="002E0F87">
        <w:rPr>
          <w:rFonts w:cs="Arial"/>
        </w:rPr>
        <w:t xml:space="preserve">relatives aux infractions </w:t>
      </w:r>
      <w:r w:rsidR="006A582D">
        <w:rPr>
          <w:rFonts w:cs="Arial"/>
        </w:rPr>
        <w:t>des</w:t>
      </w:r>
      <w:r w:rsidRPr="002E0F87">
        <w:rPr>
          <w:rFonts w:cs="Arial"/>
        </w:rPr>
        <w:t xml:space="preserve"> droits</w:t>
      </w:r>
      <w:r w:rsidR="002E0F87" w:rsidRPr="002E0F87">
        <w:rPr>
          <w:rFonts w:cs="Arial"/>
        </w:rPr>
        <w:t xml:space="preserve"> </w:t>
      </w:r>
      <w:r w:rsidRPr="002E0F87">
        <w:rPr>
          <w:rFonts w:cs="Arial"/>
        </w:rPr>
        <w:t>découlant de la directive (UE) 2019/1152 du Parlement européen et du</w:t>
      </w:r>
      <w:r w:rsidR="002E0F87" w:rsidRPr="002E0F87">
        <w:rPr>
          <w:rFonts w:cs="Arial"/>
        </w:rPr>
        <w:t xml:space="preserve"> </w:t>
      </w:r>
      <w:r w:rsidRPr="002E0F87">
        <w:rPr>
          <w:rFonts w:cs="Arial"/>
        </w:rPr>
        <w:t>Conseil du 20 juin 2019</w:t>
      </w:r>
      <w:r w:rsidR="002E0F87" w:rsidRPr="002E0F87">
        <w:rPr>
          <w:rFonts w:cs="Arial"/>
        </w:rPr>
        <w:t> ;</w:t>
      </w:r>
    </w:p>
    <w:p w14:paraId="08017263" w14:textId="0B755A4E" w:rsidR="005102D9" w:rsidRPr="002E0F87" w:rsidRDefault="005102D9" w:rsidP="002E0F87">
      <w:pPr>
        <w:pStyle w:val="Paragraphedeliste"/>
        <w:numPr>
          <w:ilvl w:val="0"/>
          <w:numId w:val="15"/>
        </w:numPr>
        <w:rPr>
          <w:rFonts w:cs="Arial"/>
        </w:rPr>
      </w:pPr>
      <w:proofErr w:type="gramStart"/>
      <w:r w:rsidRPr="002E0F87">
        <w:rPr>
          <w:rFonts w:cs="Arial"/>
        </w:rPr>
        <w:t>l’instauration</w:t>
      </w:r>
      <w:proofErr w:type="gramEnd"/>
      <w:r w:rsidRPr="002E0F87">
        <w:rPr>
          <w:rFonts w:cs="Arial"/>
        </w:rPr>
        <w:t xml:space="preserve"> d’une procédure de transition vers des formes d’emploi plus sûres et</w:t>
      </w:r>
      <w:r w:rsidR="002E0F87" w:rsidRPr="002E0F87">
        <w:rPr>
          <w:rFonts w:cs="Arial"/>
        </w:rPr>
        <w:t xml:space="preserve"> </w:t>
      </w:r>
      <w:r w:rsidRPr="002E0F87">
        <w:rPr>
          <w:rFonts w:cs="Arial"/>
        </w:rPr>
        <w:t>prévisibles</w:t>
      </w:r>
      <w:r w:rsidR="002E0F87" w:rsidRPr="002E0F87">
        <w:rPr>
          <w:rFonts w:cs="Arial"/>
        </w:rPr>
        <w:t> ;</w:t>
      </w:r>
    </w:p>
    <w:p w14:paraId="71511846" w14:textId="1B84FFF5" w:rsidR="005102D9" w:rsidRPr="002E0F87" w:rsidRDefault="005102D9" w:rsidP="002E0F87">
      <w:pPr>
        <w:pStyle w:val="Paragraphedeliste"/>
        <w:numPr>
          <w:ilvl w:val="0"/>
          <w:numId w:val="15"/>
        </w:numPr>
        <w:rPr>
          <w:rFonts w:cs="Arial"/>
        </w:rPr>
      </w:pPr>
      <w:proofErr w:type="gramStart"/>
      <w:r w:rsidRPr="002E0F87">
        <w:rPr>
          <w:rFonts w:cs="Arial"/>
        </w:rPr>
        <w:t>la</w:t>
      </w:r>
      <w:proofErr w:type="gramEnd"/>
      <w:r w:rsidRPr="002E0F87">
        <w:rPr>
          <w:rFonts w:cs="Arial"/>
        </w:rPr>
        <w:t xml:space="preserve"> généralisation du principe d’accessibilité et de gratuité de formations</w:t>
      </w:r>
      <w:r w:rsidR="002E0F87" w:rsidRPr="002E0F87">
        <w:rPr>
          <w:rFonts w:cs="Arial"/>
        </w:rPr>
        <w:t> ;</w:t>
      </w:r>
    </w:p>
    <w:p w14:paraId="1DD81EA1" w14:textId="1379E1AA" w:rsidR="007028AB" w:rsidRDefault="005102D9" w:rsidP="002E0F87">
      <w:pPr>
        <w:pStyle w:val="Paragraphedeliste"/>
        <w:numPr>
          <w:ilvl w:val="0"/>
          <w:numId w:val="15"/>
        </w:numPr>
        <w:rPr>
          <w:rFonts w:cs="Arial"/>
        </w:rPr>
      </w:pPr>
      <w:proofErr w:type="gramStart"/>
      <w:r w:rsidRPr="002E0F87">
        <w:rPr>
          <w:rFonts w:cs="Arial"/>
        </w:rPr>
        <w:t>la</w:t>
      </w:r>
      <w:proofErr w:type="gramEnd"/>
      <w:r w:rsidRPr="002E0F87">
        <w:rPr>
          <w:rFonts w:cs="Arial"/>
        </w:rPr>
        <w:t xml:space="preserve"> prohibition de dispositions visant d’interdire d’occuper un emploi</w:t>
      </w:r>
      <w:r w:rsidR="002E0F87" w:rsidRPr="002E0F87">
        <w:rPr>
          <w:rFonts w:cs="Arial"/>
        </w:rPr>
        <w:t xml:space="preserve"> </w:t>
      </w:r>
      <w:r w:rsidRPr="002E0F87">
        <w:rPr>
          <w:rFonts w:cs="Arial"/>
        </w:rPr>
        <w:t>parallèle pour les apprentis, les salariés ou les salariés intérimaires</w:t>
      </w:r>
      <w:r w:rsidR="002E0F87" w:rsidRPr="002E0F87">
        <w:rPr>
          <w:rFonts w:cs="Arial"/>
        </w:rPr>
        <w:t>.</w:t>
      </w:r>
    </w:p>
    <w:p w14:paraId="0E45BBBE" w14:textId="77777777" w:rsidR="00B164A7" w:rsidRDefault="00B164A7" w:rsidP="00B164A7">
      <w:pPr>
        <w:rPr>
          <w:rFonts w:cs="Arial"/>
        </w:rPr>
      </w:pPr>
    </w:p>
    <w:p w14:paraId="52A490A0" w14:textId="77777777" w:rsidR="00917EAD" w:rsidRDefault="00917EAD" w:rsidP="00B164A7">
      <w:pPr>
        <w:rPr>
          <w:rFonts w:cs="Arial"/>
        </w:rPr>
      </w:pPr>
    </w:p>
    <w:p w14:paraId="3480467C" w14:textId="77777777" w:rsidR="005102D9" w:rsidRDefault="005102D9" w:rsidP="005102D9">
      <w:pPr>
        <w:rPr>
          <w:rFonts w:cs="Arial"/>
        </w:rPr>
      </w:pPr>
    </w:p>
    <w:p w14:paraId="7DFC9705" w14:textId="77777777" w:rsidR="0057105A" w:rsidRDefault="0057105A" w:rsidP="005102D9">
      <w:pPr>
        <w:rPr>
          <w:rFonts w:cs="Arial"/>
        </w:rPr>
      </w:pPr>
    </w:p>
    <w:p w14:paraId="061E05D0" w14:textId="77777777" w:rsidR="0057105A" w:rsidRDefault="0057105A" w:rsidP="005102D9">
      <w:pPr>
        <w:rPr>
          <w:rFonts w:cs="Arial"/>
        </w:rPr>
      </w:pPr>
    </w:p>
    <w:p w14:paraId="460245C2" w14:textId="77777777" w:rsidR="005102D9" w:rsidRDefault="005102D9" w:rsidP="005102D9">
      <w:pPr>
        <w:rPr>
          <w:rFonts w:cs="Arial"/>
        </w:rPr>
      </w:pPr>
    </w:p>
    <w:sectPr w:rsidR="00510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5FF8" w14:textId="77777777" w:rsidR="00860C46" w:rsidRDefault="00860C46" w:rsidP="009B0863">
      <w:r>
        <w:separator/>
      </w:r>
    </w:p>
  </w:endnote>
  <w:endnote w:type="continuationSeparator" w:id="0">
    <w:p w14:paraId="06568018" w14:textId="77777777" w:rsidR="00860C46" w:rsidRDefault="00860C46" w:rsidP="009B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AF96" w14:textId="77777777" w:rsidR="00A214CD" w:rsidRDefault="00A214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403183"/>
      <w:docPartObj>
        <w:docPartGallery w:val="Page Numbers (Bottom of Page)"/>
        <w:docPartUnique/>
      </w:docPartObj>
    </w:sdtPr>
    <w:sdtEndPr/>
    <w:sdtContent>
      <w:p w14:paraId="1E0F76E1" w14:textId="13E8A849" w:rsidR="00A214CD" w:rsidRDefault="00A214C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A724E" w14:textId="77777777" w:rsidR="00A214CD" w:rsidRDefault="00A214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37E7" w14:textId="77777777" w:rsidR="00A214CD" w:rsidRDefault="00A214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73B0" w14:textId="77777777" w:rsidR="00860C46" w:rsidRDefault="00860C46" w:rsidP="009B0863">
      <w:r>
        <w:separator/>
      </w:r>
    </w:p>
  </w:footnote>
  <w:footnote w:type="continuationSeparator" w:id="0">
    <w:p w14:paraId="559932F7" w14:textId="77777777" w:rsidR="00860C46" w:rsidRDefault="00860C46" w:rsidP="009B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EC82" w14:textId="77777777" w:rsidR="00A214CD" w:rsidRDefault="00A214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3B04" w14:textId="77777777" w:rsidR="00A214CD" w:rsidRDefault="00A214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736E" w14:textId="77777777" w:rsidR="00A214CD" w:rsidRDefault="00A21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203"/>
    <w:multiLevelType w:val="hybridMultilevel"/>
    <w:tmpl w:val="5BB2116A"/>
    <w:lvl w:ilvl="0" w:tplc="B486F2A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FFA"/>
    <w:multiLevelType w:val="hybridMultilevel"/>
    <w:tmpl w:val="531CD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E05"/>
    <w:multiLevelType w:val="hybridMultilevel"/>
    <w:tmpl w:val="A98CF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2118"/>
    <w:multiLevelType w:val="hybridMultilevel"/>
    <w:tmpl w:val="92F6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519D"/>
    <w:multiLevelType w:val="hybridMultilevel"/>
    <w:tmpl w:val="8B604A92"/>
    <w:lvl w:ilvl="0" w:tplc="D562AE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309"/>
    <w:multiLevelType w:val="hybridMultilevel"/>
    <w:tmpl w:val="DD20D290"/>
    <w:lvl w:ilvl="0" w:tplc="295C37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C377CD"/>
    <w:multiLevelType w:val="hybridMultilevel"/>
    <w:tmpl w:val="5AA61FC4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066151"/>
    <w:multiLevelType w:val="hybridMultilevel"/>
    <w:tmpl w:val="3BF47236"/>
    <w:lvl w:ilvl="0" w:tplc="830277E0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82A65"/>
    <w:multiLevelType w:val="hybridMultilevel"/>
    <w:tmpl w:val="ECFC009C"/>
    <w:lvl w:ilvl="0" w:tplc="0C20A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2230"/>
    <w:multiLevelType w:val="hybridMultilevel"/>
    <w:tmpl w:val="A91E5772"/>
    <w:lvl w:ilvl="0" w:tplc="3CA27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A1F55"/>
    <w:multiLevelType w:val="hybridMultilevel"/>
    <w:tmpl w:val="FA0EA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B76A8"/>
    <w:multiLevelType w:val="hybridMultilevel"/>
    <w:tmpl w:val="4260E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C3F4B"/>
    <w:multiLevelType w:val="hybridMultilevel"/>
    <w:tmpl w:val="477A70B2"/>
    <w:lvl w:ilvl="0" w:tplc="CB9EF0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80EA1"/>
    <w:multiLevelType w:val="hybridMultilevel"/>
    <w:tmpl w:val="5C30F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44949"/>
    <w:multiLevelType w:val="hybridMultilevel"/>
    <w:tmpl w:val="93E09628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425933">
    <w:abstractNumId w:val="2"/>
  </w:num>
  <w:num w:numId="2" w16cid:durableId="1459760827">
    <w:abstractNumId w:val="4"/>
  </w:num>
  <w:num w:numId="3" w16cid:durableId="410201004">
    <w:abstractNumId w:val="11"/>
  </w:num>
  <w:num w:numId="4" w16cid:durableId="1539388119">
    <w:abstractNumId w:val="6"/>
  </w:num>
  <w:num w:numId="5" w16cid:durableId="997344390">
    <w:abstractNumId w:val="10"/>
  </w:num>
  <w:num w:numId="6" w16cid:durableId="1593467764">
    <w:abstractNumId w:val="7"/>
  </w:num>
  <w:num w:numId="7" w16cid:durableId="1392726492">
    <w:abstractNumId w:val="14"/>
  </w:num>
  <w:num w:numId="8" w16cid:durableId="1589535216">
    <w:abstractNumId w:val="1"/>
  </w:num>
  <w:num w:numId="9" w16cid:durableId="1001665343">
    <w:abstractNumId w:val="12"/>
  </w:num>
  <w:num w:numId="10" w16cid:durableId="8797316">
    <w:abstractNumId w:val="5"/>
  </w:num>
  <w:num w:numId="11" w16cid:durableId="1403019808">
    <w:abstractNumId w:val="13"/>
  </w:num>
  <w:num w:numId="12" w16cid:durableId="797723734">
    <w:abstractNumId w:val="8"/>
  </w:num>
  <w:num w:numId="13" w16cid:durableId="1014261675">
    <w:abstractNumId w:val="0"/>
  </w:num>
  <w:num w:numId="14" w16cid:durableId="215745626">
    <w:abstractNumId w:val="3"/>
  </w:num>
  <w:num w:numId="15" w16cid:durableId="1620450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63"/>
    <w:rsid w:val="000409E4"/>
    <w:rsid w:val="00051F00"/>
    <w:rsid w:val="000E4745"/>
    <w:rsid w:val="000F7BDB"/>
    <w:rsid w:val="00125CAF"/>
    <w:rsid w:val="0016737D"/>
    <w:rsid w:val="001967C5"/>
    <w:rsid w:val="00234AF9"/>
    <w:rsid w:val="00255959"/>
    <w:rsid w:val="00256E43"/>
    <w:rsid w:val="002C3992"/>
    <w:rsid w:val="002C6D80"/>
    <w:rsid w:val="002D428C"/>
    <w:rsid w:val="002E0F87"/>
    <w:rsid w:val="002E33E6"/>
    <w:rsid w:val="0031016F"/>
    <w:rsid w:val="00344629"/>
    <w:rsid w:val="003527C6"/>
    <w:rsid w:val="00354EF9"/>
    <w:rsid w:val="00387D2D"/>
    <w:rsid w:val="00392795"/>
    <w:rsid w:val="003B1738"/>
    <w:rsid w:val="003C2355"/>
    <w:rsid w:val="003C29F9"/>
    <w:rsid w:val="003F3865"/>
    <w:rsid w:val="003F4D06"/>
    <w:rsid w:val="00403B95"/>
    <w:rsid w:val="004401E3"/>
    <w:rsid w:val="00474209"/>
    <w:rsid w:val="00491166"/>
    <w:rsid w:val="004A7579"/>
    <w:rsid w:val="00507759"/>
    <w:rsid w:val="005102D9"/>
    <w:rsid w:val="005169F0"/>
    <w:rsid w:val="00533476"/>
    <w:rsid w:val="0054027F"/>
    <w:rsid w:val="005420FF"/>
    <w:rsid w:val="0057105A"/>
    <w:rsid w:val="005735E3"/>
    <w:rsid w:val="005737D9"/>
    <w:rsid w:val="005E13BA"/>
    <w:rsid w:val="005F1EB5"/>
    <w:rsid w:val="005F6F6A"/>
    <w:rsid w:val="00614736"/>
    <w:rsid w:val="00660134"/>
    <w:rsid w:val="00671187"/>
    <w:rsid w:val="006729FF"/>
    <w:rsid w:val="00686D0C"/>
    <w:rsid w:val="0069763D"/>
    <w:rsid w:val="006A3414"/>
    <w:rsid w:val="006A582D"/>
    <w:rsid w:val="006C3FDA"/>
    <w:rsid w:val="006D5860"/>
    <w:rsid w:val="006E5D7B"/>
    <w:rsid w:val="007028AB"/>
    <w:rsid w:val="0072565E"/>
    <w:rsid w:val="00760461"/>
    <w:rsid w:val="00771CCB"/>
    <w:rsid w:val="0078152D"/>
    <w:rsid w:val="0078642B"/>
    <w:rsid w:val="007A166F"/>
    <w:rsid w:val="007A2DD0"/>
    <w:rsid w:val="007C2CB6"/>
    <w:rsid w:val="007C53C4"/>
    <w:rsid w:val="007E18E4"/>
    <w:rsid w:val="007F41C9"/>
    <w:rsid w:val="00817861"/>
    <w:rsid w:val="00821688"/>
    <w:rsid w:val="00822946"/>
    <w:rsid w:val="0082458D"/>
    <w:rsid w:val="00832788"/>
    <w:rsid w:val="00842DAF"/>
    <w:rsid w:val="008440DC"/>
    <w:rsid w:val="00850265"/>
    <w:rsid w:val="00860C46"/>
    <w:rsid w:val="008A0187"/>
    <w:rsid w:val="008A3F2B"/>
    <w:rsid w:val="008A47CD"/>
    <w:rsid w:val="00917EAD"/>
    <w:rsid w:val="00936194"/>
    <w:rsid w:val="0094103D"/>
    <w:rsid w:val="009739CA"/>
    <w:rsid w:val="00973D2F"/>
    <w:rsid w:val="00984E47"/>
    <w:rsid w:val="00986755"/>
    <w:rsid w:val="009B0863"/>
    <w:rsid w:val="009C3B07"/>
    <w:rsid w:val="00A214CD"/>
    <w:rsid w:val="00A405C7"/>
    <w:rsid w:val="00A4186B"/>
    <w:rsid w:val="00A63155"/>
    <w:rsid w:val="00AB6CB5"/>
    <w:rsid w:val="00B164A7"/>
    <w:rsid w:val="00B63EF1"/>
    <w:rsid w:val="00B82095"/>
    <w:rsid w:val="00BC54DA"/>
    <w:rsid w:val="00BC769B"/>
    <w:rsid w:val="00BD6A77"/>
    <w:rsid w:val="00C1646C"/>
    <w:rsid w:val="00C77EBE"/>
    <w:rsid w:val="00CA7320"/>
    <w:rsid w:val="00CB51AD"/>
    <w:rsid w:val="00CF3FD1"/>
    <w:rsid w:val="00CF4322"/>
    <w:rsid w:val="00D03352"/>
    <w:rsid w:val="00D03BC1"/>
    <w:rsid w:val="00D14360"/>
    <w:rsid w:val="00D23F67"/>
    <w:rsid w:val="00D50876"/>
    <w:rsid w:val="00D57D3F"/>
    <w:rsid w:val="00D82F69"/>
    <w:rsid w:val="00D932A6"/>
    <w:rsid w:val="00DA761D"/>
    <w:rsid w:val="00DD4661"/>
    <w:rsid w:val="00DD7348"/>
    <w:rsid w:val="00DE1BC8"/>
    <w:rsid w:val="00DE6881"/>
    <w:rsid w:val="00E059A5"/>
    <w:rsid w:val="00E13523"/>
    <w:rsid w:val="00E21A38"/>
    <w:rsid w:val="00E24923"/>
    <w:rsid w:val="00E24D2D"/>
    <w:rsid w:val="00E3576C"/>
    <w:rsid w:val="00E508EE"/>
    <w:rsid w:val="00E56870"/>
    <w:rsid w:val="00E70061"/>
    <w:rsid w:val="00ED4CFE"/>
    <w:rsid w:val="00ED6FA1"/>
    <w:rsid w:val="00EE33ED"/>
    <w:rsid w:val="00EE6A1C"/>
    <w:rsid w:val="00EF74CD"/>
    <w:rsid w:val="00F040F8"/>
    <w:rsid w:val="00F136E4"/>
    <w:rsid w:val="00F13A48"/>
    <w:rsid w:val="00F506DE"/>
    <w:rsid w:val="00F72230"/>
    <w:rsid w:val="00F75CB2"/>
    <w:rsid w:val="00F77C4A"/>
    <w:rsid w:val="00F87F51"/>
    <w:rsid w:val="00FA394E"/>
    <w:rsid w:val="00FD16BC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AEB"/>
  <w15:chartTrackingRefBased/>
  <w15:docId w15:val="{E9E8C3AF-EDE9-4369-AC9E-8C9498A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63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B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0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08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08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08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08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0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0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0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08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08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08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08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08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08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0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0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0863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9B08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08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0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08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086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B08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863"/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B08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0863"/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B086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08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086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9B0863"/>
    <w:pPr>
      <w:spacing w:after="0" w:line="240" w:lineRule="auto"/>
    </w:pPr>
    <w:rPr>
      <w:sz w:val="24"/>
      <w:szCs w:val="24"/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B086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9B08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08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0863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08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0863"/>
    <w:rPr>
      <w:rFonts w:ascii="Arial" w:eastAsia="Times New Roman" w:hAnsi="Arial" w:cs="Times New Roman"/>
      <w:b/>
      <w:bCs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086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863"/>
    <w:rPr>
      <w:rFonts w:ascii="Segoe UI" w:eastAsia="Times New Roman" w:hAnsi="Segoe UI" w:cs="Segoe UI"/>
      <w:kern w:val="0"/>
      <w:sz w:val="18"/>
      <w:szCs w:val="18"/>
      <w:lang w:eastAsia="fr-FR"/>
      <w14:ligatures w14:val="none"/>
    </w:rPr>
  </w:style>
  <w:style w:type="paragraph" w:styleId="Corpsdetexte">
    <w:name w:val="Body Text"/>
    <w:basedOn w:val="Normal"/>
    <w:link w:val="CorpsdetexteCar"/>
    <w:rsid w:val="009B0863"/>
    <w:pPr>
      <w:jc w:val="center"/>
    </w:pPr>
    <w:rPr>
      <w:rFonts w:ascii="Times New Roman" w:hAnsi="Times New Roman"/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9B0863"/>
    <w:rPr>
      <w:rFonts w:ascii="Times New Roman" w:eastAsia="Times New Roman" w:hAnsi="Times New Roman" w:cs="Times New Roman"/>
      <w:b/>
      <w:kern w:val="0"/>
      <w:sz w:val="24"/>
      <w:szCs w:val="20"/>
      <w:lang w:eastAsia="fr-FR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B0863"/>
  </w:style>
  <w:style w:type="character" w:customStyle="1" w:styleId="markedcontent">
    <w:name w:val="markedcontent"/>
    <w:basedOn w:val="Policepardfaut"/>
    <w:rsid w:val="009B0863"/>
  </w:style>
  <w:style w:type="character" w:customStyle="1" w:styleId="richtextli">
    <w:name w:val="richtext_li"/>
    <w:basedOn w:val="Policepardfaut"/>
    <w:rsid w:val="009B0863"/>
  </w:style>
  <w:style w:type="character" w:customStyle="1" w:styleId="super">
    <w:name w:val="super"/>
    <w:basedOn w:val="Policepardfaut"/>
    <w:rsid w:val="009B0863"/>
  </w:style>
  <w:style w:type="character" w:customStyle="1" w:styleId="highlight">
    <w:name w:val="highlight"/>
    <w:basedOn w:val="Policepardfaut"/>
    <w:rsid w:val="009B0863"/>
  </w:style>
  <w:style w:type="paragraph" w:styleId="Notedebasdepage">
    <w:name w:val="footnote text"/>
    <w:basedOn w:val="Normal"/>
    <w:link w:val="NotedebasdepageCar"/>
    <w:uiPriority w:val="99"/>
    <w:unhideWhenUsed/>
    <w:rsid w:val="009B0863"/>
    <w:pPr>
      <w:jc w:val="left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0863"/>
    <w:rPr>
      <w:kern w:val="0"/>
      <w:sz w:val="20"/>
      <w:szCs w:val="20"/>
      <w:lang w:val="en-US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B086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B0863"/>
    <w:pPr>
      <w:jc w:val="left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B0863"/>
    <w:rPr>
      <w:kern w:val="0"/>
      <w:sz w:val="20"/>
      <w:szCs w:val="20"/>
      <w:lang w:val="en-US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9B0863"/>
    <w:rPr>
      <w:vertAlign w:val="superscript"/>
    </w:rPr>
  </w:style>
  <w:style w:type="numbering" w:customStyle="1" w:styleId="Aucuneliste1">
    <w:name w:val="Aucune liste1"/>
    <w:next w:val="Aucuneliste"/>
    <w:uiPriority w:val="99"/>
    <w:semiHidden/>
    <w:unhideWhenUsed/>
    <w:rsid w:val="009B0863"/>
  </w:style>
  <w:style w:type="numbering" w:customStyle="1" w:styleId="Aucuneliste11">
    <w:name w:val="Aucune liste11"/>
    <w:next w:val="Aucuneliste"/>
    <w:uiPriority w:val="99"/>
    <w:semiHidden/>
    <w:unhideWhenUsed/>
    <w:rsid w:val="009B0863"/>
  </w:style>
  <w:style w:type="character" w:customStyle="1" w:styleId="viiyi">
    <w:name w:val="viiyi"/>
    <w:basedOn w:val="Policepardfaut"/>
    <w:rsid w:val="009B0863"/>
  </w:style>
  <w:style w:type="character" w:customStyle="1" w:styleId="jlqj4b">
    <w:name w:val="jlqj4b"/>
    <w:basedOn w:val="Policepardfaut"/>
    <w:rsid w:val="009B0863"/>
  </w:style>
  <w:style w:type="character" w:styleId="Lienhypertextesuivivisit">
    <w:name w:val="FollowedHyperlink"/>
    <w:basedOn w:val="Policepardfaut"/>
    <w:uiPriority w:val="99"/>
    <w:semiHidden/>
    <w:unhideWhenUsed/>
    <w:rsid w:val="009B0863"/>
    <w:rPr>
      <w:color w:val="96607D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B08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F41C9"/>
    <w:pPr>
      <w:autoSpaceDE w:val="0"/>
      <w:autoSpaceDN w:val="0"/>
      <w:adjustRightInd w:val="0"/>
      <w:spacing w:after="0" w:line="240" w:lineRule="auto"/>
    </w:pPr>
    <w:rPr>
      <w:rFonts w:ascii="Swis721 BT" w:hAnsi="Swis721 BT" w:cs="Swis721 BT"/>
      <w:color w:val="000000"/>
      <w:kern w:val="0"/>
      <w:sz w:val="24"/>
      <w:szCs w:val="24"/>
      <w:lang w:val="fr-L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DP8070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8070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/sftpecos/Dossiers_parlementaires/8070/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7B00ABB-0B73-4990-8853-D85C41528F63}"/>
</file>

<file path=customXml/itemProps2.xml><?xml version="1.0" encoding="utf-8"?>
<ds:datastoreItem xmlns:ds="http://schemas.openxmlformats.org/officeDocument/2006/customXml" ds:itemID="{56808E58-1236-4F2B-A180-C1B2486F62E9}"/>
</file>

<file path=customXml/itemProps3.xml><?xml version="1.0" encoding="utf-8"?>
<ds:datastoreItem xmlns:ds="http://schemas.openxmlformats.org/officeDocument/2006/customXml" ds:itemID="{42AB608E-31EF-4E6A-9D27-1370105A1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3114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Magda SANTOS</cp:lastModifiedBy>
  <cp:revision>2</cp:revision>
  <cp:lastPrinted>2024-05-29T09:09:00Z</cp:lastPrinted>
  <dcterms:created xsi:type="dcterms:W3CDTF">2024-06-06T08:15:00Z</dcterms:created>
  <dcterms:modified xsi:type="dcterms:W3CDTF">2024-06-06T08:15:00Z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