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6C5F93">
        <w:rPr>
          <w:rFonts w:ascii="Arial" w:hAnsi="Arial" w:cs="Arial"/>
          <w:b/>
        </w:rPr>
        <w:t>8063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:rsidR="007F3E46" w:rsidRDefault="007F3E46" w:rsidP="00791AA4">
      <w:pPr>
        <w:jc w:val="center"/>
        <w:rPr>
          <w:rFonts w:ascii="Arial" w:hAnsi="Arial" w:cs="Arial"/>
          <w:b/>
        </w:rPr>
      </w:pPr>
    </w:p>
    <w:p w:rsidR="006C5F93" w:rsidRPr="006C5F93" w:rsidRDefault="006C5F93" w:rsidP="006C5F93">
      <w:pPr>
        <w:pStyle w:val="Default"/>
        <w:jc w:val="center"/>
        <w:rPr>
          <w:rFonts w:ascii="Arial" w:hAnsi="Arial" w:cs="Arial"/>
          <w:b/>
          <w:bCs/>
          <w:spacing w:val="1"/>
        </w:rPr>
      </w:pPr>
      <w:r w:rsidRPr="006C5F93">
        <w:rPr>
          <w:rFonts w:ascii="Arial" w:hAnsi="Arial" w:cs="Arial"/>
          <w:b/>
          <w:bCs/>
          <w:spacing w:val="1"/>
        </w:rPr>
        <w:t xml:space="preserve">portant fixation des conditions de travail et de rémunération du personnel enseignant de l’enseignement musical dans le secteur communal </w:t>
      </w:r>
    </w:p>
    <w:p w:rsid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C50C66" w:rsidRDefault="006C5F93" w:rsidP="00C50C66">
      <w:pPr>
        <w:jc w:val="both"/>
        <w:rPr>
          <w:rFonts w:ascii="Arial" w:eastAsia="Calibri" w:hAnsi="Arial" w:cs="Arial"/>
          <w:sz w:val="22"/>
          <w:szCs w:val="22"/>
          <w:lang w:val="fr-LU" w:eastAsia="en-US"/>
        </w:rPr>
      </w:pPr>
      <w:r>
        <w:rPr>
          <w:rFonts w:ascii="Arial" w:eastAsia="Calibri" w:hAnsi="Arial" w:cs="Arial"/>
          <w:sz w:val="22"/>
          <w:szCs w:val="22"/>
          <w:lang w:val="fr-LU" w:eastAsia="en-US"/>
        </w:rPr>
        <w:t xml:space="preserve">Le </w:t>
      </w:r>
      <w:r w:rsidRPr="006C5F93">
        <w:rPr>
          <w:rFonts w:ascii="Arial" w:eastAsia="Calibri" w:hAnsi="Arial" w:cs="Arial"/>
          <w:sz w:val="22"/>
          <w:szCs w:val="22"/>
          <w:lang w:val="fr-LU" w:eastAsia="en-US"/>
        </w:rPr>
        <w:t xml:space="preserve">projet de loi a pour objet de fixer les conditions de travail et de rémunération du personnel enseignant relevant de l’enseignement musical du secteur communal. En exécution de </w:t>
      </w:r>
      <w:r>
        <w:rPr>
          <w:rFonts w:ascii="Arial" w:eastAsia="Calibri" w:hAnsi="Arial" w:cs="Arial"/>
          <w:sz w:val="22"/>
          <w:szCs w:val="22"/>
          <w:lang w:val="fr-LU" w:eastAsia="en-US"/>
        </w:rPr>
        <w:t xml:space="preserve">l’article 14 de la loi </w:t>
      </w:r>
      <w:r w:rsidRPr="006C5F93">
        <w:rPr>
          <w:rFonts w:ascii="Arial" w:eastAsia="Calibri" w:hAnsi="Arial" w:cs="Arial"/>
          <w:sz w:val="22"/>
          <w:szCs w:val="22"/>
          <w:lang w:val="fr-LU" w:eastAsia="en-US"/>
        </w:rPr>
        <w:t>du 27 mai 2022</w:t>
      </w:r>
      <w:r>
        <w:rPr>
          <w:rFonts w:ascii="Arial" w:eastAsia="Calibri" w:hAnsi="Arial" w:cs="Arial"/>
          <w:sz w:val="22"/>
          <w:szCs w:val="22"/>
          <w:lang w:val="fr-LU" w:eastAsia="en-US"/>
        </w:rPr>
        <w:t xml:space="preserve"> </w:t>
      </w:r>
      <w:r w:rsidRPr="006C5F93">
        <w:rPr>
          <w:rFonts w:ascii="Arial" w:eastAsia="Calibri" w:hAnsi="Arial" w:cs="Arial"/>
          <w:sz w:val="22"/>
          <w:szCs w:val="22"/>
          <w:lang w:val="fr-LU" w:eastAsia="en-US"/>
        </w:rPr>
        <w:t>portant organisation de l’enseignement musical dans le secteur communal, le personnel enseignant peut être engagé soit sous le régime du fonctionnaire ou de l’employé communal, soit en qualité de salarié.</w:t>
      </w:r>
    </w:p>
    <w:p w:rsidR="006C5F93" w:rsidRDefault="006C5F93" w:rsidP="00C50C66">
      <w:pPr>
        <w:jc w:val="both"/>
        <w:rPr>
          <w:rFonts w:ascii="Arial" w:eastAsia="Calibri" w:hAnsi="Arial" w:cs="Arial"/>
          <w:sz w:val="22"/>
          <w:szCs w:val="22"/>
          <w:lang w:val="fr-LU" w:eastAsia="en-US"/>
        </w:rPr>
      </w:pPr>
    </w:p>
    <w:p w:rsidR="006C5F93" w:rsidRDefault="006C5F93" w:rsidP="006C5F9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fr-LU" w:eastAsia="en-US"/>
        </w:rPr>
        <w:t>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6C5F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projet de loi comporte</w:t>
      </w:r>
      <w:r w:rsidR="008569FD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C5F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pour chaque catégorie d’agents engagés comme personnel enseignant</w:t>
      </w:r>
      <w:r w:rsidR="008569FD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C5F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distinctement les conditions de travail ainsi que les conditions et modalités relatives à la fixation de leur rémunération.</w:t>
      </w:r>
    </w:p>
    <w:p w:rsidR="006C5F93" w:rsidRPr="006C5F93" w:rsidRDefault="006C5F93" w:rsidP="006C5F9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C5F93" w:rsidRPr="006C5F93" w:rsidRDefault="006C5F93" w:rsidP="006C5F9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C5F93">
        <w:rPr>
          <w:rFonts w:ascii="Arial" w:eastAsia="Calibri" w:hAnsi="Arial" w:cs="Arial"/>
          <w:color w:val="000000"/>
          <w:sz w:val="22"/>
          <w:szCs w:val="22"/>
          <w:lang w:eastAsia="en-US"/>
        </w:rPr>
        <w:t>Le projet de loi comporte également une revalorisation des carrières des enseignants engagés comme employé communal respectivemen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t en qualité de salarié et fixe</w:t>
      </w:r>
      <w:r w:rsidR="008569FD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C5F93">
        <w:rPr>
          <w:rFonts w:ascii="Arial" w:eastAsia="Calibri" w:hAnsi="Arial" w:cs="Arial"/>
          <w:color w:val="000000"/>
          <w:sz w:val="22"/>
          <w:szCs w:val="22"/>
          <w:lang w:eastAsia="en-US"/>
        </w:rPr>
        <w:t>pour l’ensemble du personnel enseignant</w:t>
      </w:r>
      <w:r w:rsidR="008569FD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C5F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tâche ainsi que les vacances scolaires.</w:t>
      </w:r>
    </w:p>
    <w:p w:rsidR="006C5F93" w:rsidRPr="00C50C66" w:rsidRDefault="006C5F93" w:rsidP="006C5F9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E3403" w:rsidRDefault="00EE3403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9A7EAD" w:rsidRPr="00907015" w:rsidRDefault="009A7EAD" w:rsidP="009A7EA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A0" w:rsidRDefault="000524A0" w:rsidP="00F64489">
      <w:r>
        <w:separator/>
      </w:r>
    </w:p>
  </w:endnote>
  <w:endnote w:type="continuationSeparator" w:id="0">
    <w:p w:rsidR="000524A0" w:rsidRDefault="000524A0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A0" w:rsidRDefault="000524A0" w:rsidP="00F64489">
      <w:r>
        <w:separator/>
      </w:r>
    </w:p>
  </w:footnote>
  <w:footnote w:type="continuationSeparator" w:id="0">
    <w:p w:rsidR="000524A0" w:rsidRDefault="000524A0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524A0"/>
    <w:rsid w:val="00084FD1"/>
    <w:rsid w:val="000A6B2C"/>
    <w:rsid w:val="000E1B27"/>
    <w:rsid w:val="000F4793"/>
    <w:rsid w:val="00116BC8"/>
    <w:rsid w:val="00127738"/>
    <w:rsid w:val="00166A32"/>
    <w:rsid w:val="00193625"/>
    <w:rsid w:val="001A071E"/>
    <w:rsid w:val="001F11BE"/>
    <w:rsid w:val="00232E53"/>
    <w:rsid w:val="00244BDD"/>
    <w:rsid w:val="002722F7"/>
    <w:rsid w:val="002A0C31"/>
    <w:rsid w:val="002C4E27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94732"/>
    <w:rsid w:val="003A69EA"/>
    <w:rsid w:val="003B61B9"/>
    <w:rsid w:val="003C4C50"/>
    <w:rsid w:val="003F0254"/>
    <w:rsid w:val="00407AF7"/>
    <w:rsid w:val="00450A01"/>
    <w:rsid w:val="00461F0D"/>
    <w:rsid w:val="004642F9"/>
    <w:rsid w:val="00486FD9"/>
    <w:rsid w:val="0051074A"/>
    <w:rsid w:val="0053130F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61D82"/>
    <w:rsid w:val="006A02CE"/>
    <w:rsid w:val="006A624C"/>
    <w:rsid w:val="006C5F93"/>
    <w:rsid w:val="006D38A3"/>
    <w:rsid w:val="006E5A7A"/>
    <w:rsid w:val="006F3281"/>
    <w:rsid w:val="00703DD4"/>
    <w:rsid w:val="00722236"/>
    <w:rsid w:val="00746443"/>
    <w:rsid w:val="00753A88"/>
    <w:rsid w:val="00791AA4"/>
    <w:rsid w:val="007E220C"/>
    <w:rsid w:val="007F3E46"/>
    <w:rsid w:val="0080440A"/>
    <w:rsid w:val="00836EE2"/>
    <w:rsid w:val="008569FD"/>
    <w:rsid w:val="008933EF"/>
    <w:rsid w:val="00893527"/>
    <w:rsid w:val="008C3D03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06A3"/>
    <w:rsid w:val="009625FC"/>
    <w:rsid w:val="00975985"/>
    <w:rsid w:val="00983A88"/>
    <w:rsid w:val="009A7EAD"/>
    <w:rsid w:val="009E0540"/>
    <w:rsid w:val="009E0B46"/>
    <w:rsid w:val="009E37B8"/>
    <w:rsid w:val="00A03A1A"/>
    <w:rsid w:val="00A21310"/>
    <w:rsid w:val="00A55129"/>
    <w:rsid w:val="00A75D00"/>
    <w:rsid w:val="00A768B9"/>
    <w:rsid w:val="00A82346"/>
    <w:rsid w:val="00A91026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50796"/>
    <w:rsid w:val="00C50C66"/>
    <w:rsid w:val="00C518A7"/>
    <w:rsid w:val="00C51E15"/>
    <w:rsid w:val="00C5204B"/>
    <w:rsid w:val="00C77D43"/>
    <w:rsid w:val="00CC352F"/>
    <w:rsid w:val="00CE4CA0"/>
    <w:rsid w:val="00D04C1A"/>
    <w:rsid w:val="00D47360"/>
    <w:rsid w:val="00D51777"/>
    <w:rsid w:val="00DB09CF"/>
    <w:rsid w:val="00DC6B7D"/>
    <w:rsid w:val="00E11F45"/>
    <w:rsid w:val="00E35A0D"/>
    <w:rsid w:val="00E44089"/>
    <w:rsid w:val="00E47CB3"/>
    <w:rsid w:val="00E50C50"/>
    <w:rsid w:val="00E651B8"/>
    <w:rsid w:val="00E7620B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C792FB-329F-44E1-BB2F-F17D14A8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04266BF-4FB5-47D1-9680-841537A10300}"/>
</file>

<file path=customXml/itemProps2.xml><?xml version="1.0" encoding="utf-8"?>
<ds:datastoreItem xmlns:ds="http://schemas.openxmlformats.org/officeDocument/2006/customXml" ds:itemID="{6B791387-2BDB-479B-AA9E-8855F46760D2}"/>
</file>

<file path=customXml/itemProps3.xml><?xml version="1.0" encoding="utf-8"?>
<ds:datastoreItem xmlns:ds="http://schemas.openxmlformats.org/officeDocument/2006/customXml" ds:itemID="{4D2D82CE-BD49-43BA-B936-E64F5219A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