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E1" w:rsidRDefault="00DE33E1" w:rsidP="002966D1">
      <w:pPr>
        <w:spacing w:after="0" w:line="240" w:lineRule="auto"/>
        <w:jc w:val="both"/>
        <w:rPr>
          <w:rFonts w:ascii="Arial" w:hAnsi="Arial" w:cs="Arial"/>
        </w:rPr>
      </w:pPr>
      <w:bookmarkStart w:id="0" w:name="_GoBack"/>
      <w:bookmarkEnd w:id="0"/>
    </w:p>
    <w:p w:rsidR="0041524D" w:rsidRDefault="0041524D" w:rsidP="002966D1">
      <w:pPr>
        <w:spacing w:after="0" w:line="240" w:lineRule="auto"/>
        <w:jc w:val="both"/>
        <w:rPr>
          <w:rFonts w:ascii="Arial" w:hAnsi="Arial" w:cs="Arial"/>
        </w:rPr>
      </w:pPr>
    </w:p>
    <w:p w:rsidR="0041524D" w:rsidRPr="00511BDF" w:rsidRDefault="0041524D" w:rsidP="002966D1">
      <w:pPr>
        <w:spacing w:after="0" w:line="240" w:lineRule="auto"/>
        <w:jc w:val="both"/>
        <w:rPr>
          <w:rFonts w:ascii="Arial" w:hAnsi="Arial" w:cs="Arial"/>
        </w:rPr>
      </w:pPr>
    </w:p>
    <w:p w:rsidR="00DE33E1" w:rsidRPr="00511BDF" w:rsidRDefault="00DE33E1" w:rsidP="002966D1">
      <w:pPr>
        <w:spacing w:after="0" w:line="240" w:lineRule="auto"/>
        <w:jc w:val="both"/>
        <w:rPr>
          <w:rFonts w:ascii="Arial" w:hAnsi="Arial" w:cs="Arial"/>
        </w:rPr>
      </w:pPr>
    </w:p>
    <w:p w:rsidR="00DE33E1" w:rsidRPr="00511BDF" w:rsidRDefault="00DE33E1" w:rsidP="002966D1">
      <w:pPr>
        <w:spacing w:after="0" w:line="240" w:lineRule="auto"/>
        <w:jc w:val="both"/>
        <w:rPr>
          <w:rFonts w:ascii="Arial" w:hAnsi="Arial" w:cs="Arial"/>
        </w:rPr>
      </w:pPr>
    </w:p>
    <w:p w:rsidR="00DE33E1" w:rsidRPr="00511BDF" w:rsidRDefault="00DE33E1" w:rsidP="002966D1">
      <w:pPr>
        <w:spacing w:after="0" w:line="240" w:lineRule="auto"/>
        <w:jc w:val="both"/>
        <w:rPr>
          <w:rFonts w:ascii="Arial" w:hAnsi="Arial" w:cs="Arial"/>
        </w:rPr>
      </w:pPr>
    </w:p>
    <w:p w:rsidR="00DE33E1" w:rsidRPr="00912487" w:rsidRDefault="00DE33E1" w:rsidP="00511BDF">
      <w:pPr>
        <w:spacing w:after="0" w:line="240" w:lineRule="auto"/>
        <w:jc w:val="center"/>
        <w:rPr>
          <w:rFonts w:ascii="Arial" w:hAnsi="Arial" w:cs="Arial"/>
          <w:b/>
        </w:rPr>
      </w:pPr>
      <w:r w:rsidRPr="00912487">
        <w:rPr>
          <w:rFonts w:ascii="Arial" w:hAnsi="Arial" w:cs="Arial"/>
          <w:b/>
        </w:rPr>
        <w:t xml:space="preserve">N° </w:t>
      </w:r>
      <w:r w:rsidR="00E60FAA">
        <w:rPr>
          <w:rFonts w:ascii="Arial" w:hAnsi="Arial" w:cs="Arial"/>
          <w:b/>
        </w:rPr>
        <w:t>8016</w:t>
      </w:r>
    </w:p>
    <w:p w:rsidR="00DE33E1" w:rsidRPr="00912487" w:rsidRDefault="00DE33E1">
      <w:pPr>
        <w:spacing w:after="0" w:line="240" w:lineRule="auto"/>
        <w:jc w:val="center"/>
        <w:rPr>
          <w:rFonts w:ascii="Arial" w:hAnsi="Arial" w:cs="Arial"/>
        </w:rPr>
      </w:pPr>
    </w:p>
    <w:p w:rsidR="00DE33E1" w:rsidRPr="00912487" w:rsidRDefault="00DE33E1">
      <w:pPr>
        <w:spacing w:after="0" w:line="240" w:lineRule="auto"/>
        <w:jc w:val="center"/>
        <w:rPr>
          <w:rFonts w:ascii="Arial" w:hAnsi="Arial" w:cs="Arial"/>
        </w:rPr>
      </w:pPr>
      <w:r w:rsidRPr="00912487">
        <w:rPr>
          <w:rFonts w:ascii="Arial" w:hAnsi="Arial" w:cs="Arial"/>
        </w:rPr>
        <w:t>CHAMBRE DES DEPUTES</w:t>
      </w:r>
    </w:p>
    <w:p w:rsidR="00DE33E1" w:rsidRPr="00912487" w:rsidRDefault="00DE33E1">
      <w:pPr>
        <w:spacing w:after="0" w:line="240" w:lineRule="auto"/>
        <w:jc w:val="center"/>
        <w:rPr>
          <w:rFonts w:ascii="Arial" w:hAnsi="Arial" w:cs="Arial"/>
        </w:rPr>
      </w:pPr>
    </w:p>
    <w:p w:rsidR="00DE33E1" w:rsidRPr="00912487" w:rsidRDefault="00DE33E1">
      <w:pPr>
        <w:spacing w:after="0" w:line="240" w:lineRule="auto"/>
        <w:jc w:val="center"/>
        <w:rPr>
          <w:rFonts w:ascii="Arial" w:hAnsi="Arial" w:cs="Arial"/>
        </w:rPr>
      </w:pPr>
      <w:r w:rsidRPr="00912487">
        <w:rPr>
          <w:rFonts w:ascii="Arial" w:hAnsi="Arial" w:cs="Arial"/>
        </w:rPr>
        <w:t>Session ordinaire 20</w:t>
      </w:r>
      <w:r w:rsidR="00E60FAA">
        <w:rPr>
          <w:rFonts w:ascii="Arial" w:hAnsi="Arial" w:cs="Arial"/>
        </w:rPr>
        <w:t>22</w:t>
      </w:r>
      <w:r w:rsidRPr="00912487">
        <w:rPr>
          <w:rFonts w:ascii="Arial" w:hAnsi="Arial" w:cs="Arial"/>
        </w:rPr>
        <w:t>-20</w:t>
      </w:r>
      <w:r w:rsidR="00E60FAA">
        <w:rPr>
          <w:rFonts w:ascii="Arial" w:hAnsi="Arial" w:cs="Arial"/>
        </w:rPr>
        <w:t>23</w:t>
      </w:r>
    </w:p>
    <w:p w:rsidR="00DE33E1" w:rsidRPr="00912487" w:rsidRDefault="00DE33E1">
      <w:pPr>
        <w:spacing w:after="0" w:line="240" w:lineRule="auto"/>
        <w:jc w:val="both"/>
        <w:rPr>
          <w:rFonts w:ascii="Arial" w:hAnsi="Arial" w:cs="Arial"/>
        </w:rPr>
      </w:pPr>
    </w:p>
    <w:p w:rsidR="00DE33E1" w:rsidRPr="00912487" w:rsidRDefault="00DE33E1">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DE33E1" w:rsidRPr="00912487" w:rsidRDefault="00DE33E1">
      <w:pPr>
        <w:spacing w:after="0" w:line="240" w:lineRule="auto"/>
        <w:jc w:val="both"/>
        <w:rPr>
          <w:rFonts w:ascii="Arial" w:hAnsi="Arial" w:cs="Arial"/>
          <w:b/>
          <w:lang w:val="fr-FR"/>
        </w:rPr>
      </w:pPr>
    </w:p>
    <w:p w:rsidR="00DE33E1" w:rsidRPr="00912487" w:rsidRDefault="00DE33E1">
      <w:pPr>
        <w:spacing w:after="0" w:line="240" w:lineRule="auto"/>
        <w:jc w:val="both"/>
        <w:rPr>
          <w:rFonts w:ascii="Arial" w:hAnsi="Arial" w:cs="Arial"/>
          <w:b/>
          <w:lang w:val="fr-FR"/>
        </w:rPr>
      </w:pPr>
    </w:p>
    <w:p w:rsidR="007A1713" w:rsidRPr="00C0250E" w:rsidRDefault="007A1713" w:rsidP="007A1713">
      <w:pPr>
        <w:pStyle w:val="Textebrut"/>
        <w:jc w:val="both"/>
        <w:rPr>
          <w:rFonts w:ascii="Arial" w:hAnsi="Arial" w:cs="Arial"/>
          <w:b/>
          <w:bCs/>
        </w:rPr>
      </w:pPr>
      <w:r w:rsidRPr="00C0250E">
        <w:rPr>
          <w:rFonts w:ascii="Arial" w:hAnsi="Arial" w:cs="Arial"/>
          <w:b/>
          <w:bCs/>
        </w:rPr>
        <w:t xml:space="preserve">Projet de loi portant modification : </w:t>
      </w:r>
    </w:p>
    <w:p w:rsidR="007A1713" w:rsidRPr="00C0250E" w:rsidRDefault="007A1713" w:rsidP="007A1713">
      <w:pPr>
        <w:pStyle w:val="Textebrut"/>
        <w:jc w:val="both"/>
        <w:rPr>
          <w:rFonts w:ascii="Arial" w:hAnsi="Arial" w:cs="Arial"/>
          <w:b/>
          <w:bCs/>
        </w:rPr>
      </w:pPr>
      <w:r w:rsidRPr="00C0250E">
        <w:rPr>
          <w:rFonts w:ascii="Arial" w:hAnsi="Arial" w:cs="Arial"/>
          <w:b/>
          <w:bCs/>
        </w:rPr>
        <w:t xml:space="preserve">  1° du Code du travail ; </w:t>
      </w:r>
    </w:p>
    <w:p w:rsidR="007A1713" w:rsidRPr="00C0250E" w:rsidRDefault="007A1713" w:rsidP="007A1713">
      <w:pPr>
        <w:pStyle w:val="Textebrut"/>
        <w:jc w:val="both"/>
        <w:rPr>
          <w:rFonts w:ascii="Arial" w:hAnsi="Arial" w:cs="Arial"/>
          <w:b/>
          <w:bCs/>
        </w:rPr>
      </w:pPr>
      <w:r w:rsidRPr="00C0250E">
        <w:rPr>
          <w:rFonts w:ascii="Arial" w:hAnsi="Arial" w:cs="Arial"/>
          <w:b/>
          <w:bCs/>
        </w:rPr>
        <w:t xml:space="preserve">  2° de la loi modifiée du 16 avril 1979 fixant le statut général des fonctionnaires de l'Etat; </w:t>
      </w:r>
    </w:p>
    <w:p w:rsidR="007A1713" w:rsidRPr="00C0250E" w:rsidRDefault="007A1713" w:rsidP="007A1713">
      <w:pPr>
        <w:pStyle w:val="Textebrut"/>
        <w:jc w:val="both"/>
        <w:rPr>
          <w:rFonts w:ascii="Arial" w:hAnsi="Arial" w:cs="Arial"/>
          <w:b/>
          <w:bCs/>
        </w:rPr>
      </w:pPr>
      <w:r w:rsidRPr="00C0250E">
        <w:rPr>
          <w:rFonts w:ascii="Arial" w:hAnsi="Arial" w:cs="Arial"/>
          <w:b/>
          <w:bCs/>
        </w:rPr>
        <w:t xml:space="preserve">  3° de la loi modifiée du 24 décembre 1985 fixant le statut général des fonctionnaires communaux, en vue de la transposition de la directive (UE) 2019/1158 du Parlement européen et du Conseil du 20 juin 2019 concernant l'équilibre entre vie professionnelle et vie privée des parents et des aidants et abrogeant la directive 2010/18/UE du Conseil </w:t>
      </w:r>
    </w:p>
    <w:p w:rsidR="00DE33E1" w:rsidRPr="00912487" w:rsidRDefault="00DE33E1">
      <w:pPr>
        <w:spacing w:after="0" w:line="240" w:lineRule="auto"/>
        <w:jc w:val="both"/>
        <w:rPr>
          <w:rFonts w:ascii="Arial" w:hAnsi="Arial" w:cs="Arial"/>
        </w:rPr>
      </w:pPr>
    </w:p>
    <w:p w:rsidR="000B0833" w:rsidRPr="00912487" w:rsidRDefault="000B0833">
      <w:pPr>
        <w:spacing w:after="0" w:line="240" w:lineRule="auto"/>
        <w:jc w:val="both"/>
        <w:rPr>
          <w:rFonts w:ascii="Arial" w:hAnsi="Arial" w:cs="Arial"/>
        </w:rPr>
      </w:pPr>
    </w:p>
    <w:p w:rsidR="00DE33E1" w:rsidRPr="00912487" w:rsidRDefault="00DE33E1">
      <w:pPr>
        <w:spacing w:after="0" w:line="240" w:lineRule="auto"/>
        <w:jc w:val="center"/>
        <w:rPr>
          <w:rFonts w:ascii="Arial" w:hAnsi="Arial" w:cs="Arial"/>
          <w:b/>
        </w:rPr>
      </w:pPr>
    </w:p>
    <w:p w:rsidR="00A60EDA" w:rsidRDefault="00DE33E1">
      <w:pPr>
        <w:pStyle w:val="Default"/>
        <w:jc w:val="center"/>
        <w:rPr>
          <w:rFonts w:ascii="Arial" w:hAnsi="Arial" w:cs="Arial"/>
          <w:b/>
          <w:sz w:val="22"/>
          <w:szCs w:val="22"/>
        </w:rPr>
      </w:pPr>
      <w:r w:rsidRPr="00912487">
        <w:rPr>
          <w:rFonts w:ascii="Arial" w:hAnsi="Arial" w:cs="Arial"/>
          <w:b/>
          <w:sz w:val="22"/>
          <w:szCs w:val="22"/>
        </w:rPr>
        <w:t>R</w:t>
      </w:r>
      <w:r w:rsidR="00A60EDA">
        <w:rPr>
          <w:rFonts w:ascii="Arial" w:hAnsi="Arial" w:cs="Arial"/>
          <w:b/>
          <w:sz w:val="22"/>
          <w:szCs w:val="22"/>
        </w:rPr>
        <w:t>ésumé</w:t>
      </w:r>
    </w:p>
    <w:p w:rsidR="00A60EDA" w:rsidRDefault="00A60EDA">
      <w:pPr>
        <w:pStyle w:val="Default"/>
        <w:jc w:val="center"/>
        <w:rPr>
          <w:rFonts w:ascii="Arial" w:hAnsi="Arial" w:cs="Arial"/>
          <w:b/>
          <w:sz w:val="22"/>
          <w:szCs w:val="22"/>
        </w:rPr>
      </w:pPr>
    </w:p>
    <w:p w:rsidR="00AE56D9" w:rsidRPr="00E73A8D" w:rsidRDefault="00AE56D9" w:rsidP="00AE56D9">
      <w:pPr>
        <w:jc w:val="both"/>
        <w:rPr>
          <w:rFonts w:ascii="Arial" w:hAnsi="Arial" w:cs="Arial"/>
          <w:lang w:val="fr-FR"/>
        </w:rPr>
      </w:pPr>
      <w:r w:rsidRPr="00E73A8D">
        <w:rPr>
          <w:rFonts w:ascii="Arial" w:hAnsi="Arial" w:cs="Arial"/>
          <w:lang w:val="fr-FR"/>
        </w:rPr>
        <w:t>Le présent projet de loi a pour objet de transposer en droit national la directive (UE) 2019/1158</w:t>
      </w:r>
      <w:r w:rsidRPr="00E73A8D">
        <w:rPr>
          <w:rFonts w:ascii="Arial" w:hAnsi="Arial" w:cs="Arial"/>
          <w:b/>
          <w:bCs/>
          <w:lang w:val="fr-FR"/>
        </w:rPr>
        <w:t xml:space="preserve"> </w:t>
      </w:r>
      <w:r w:rsidRPr="00E73A8D">
        <w:rPr>
          <w:rFonts w:ascii="Arial" w:hAnsi="Arial" w:cs="Arial"/>
          <w:lang w:val="fr-FR"/>
        </w:rPr>
        <w:t xml:space="preserve">du Parlement européen et du Conseil du 20 juin 2019 concernant l’équilibre entre vie professionnelle et vie privée des parents et des aidants et abrogeant la directive 2010/18/UE du Conseil. </w:t>
      </w:r>
    </w:p>
    <w:p w:rsidR="00AE56D9" w:rsidRPr="00E73A8D" w:rsidRDefault="00AE56D9" w:rsidP="00AE56D9">
      <w:pPr>
        <w:jc w:val="both"/>
        <w:rPr>
          <w:rFonts w:ascii="Arial" w:hAnsi="Arial" w:cs="Arial"/>
          <w:lang w:val="fr-FR"/>
        </w:rPr>
      </w:pPr>
      <w:r w:rsidRPr="00E73A8D">
        <w:rPr>
          <w:rFonts w:ascii="Arial" w:hAnsi="Arial" w:cs="Arial"/>
          <w:lang w:val="fr-FR"/>
        </w:rPr>
        <w:t xml:space="preserve">La directive fixe des exigences minimales en matière de congé de paternité et de congé parental ainsi qu’en matière de formules souples de travail pour les travailleurs qui sont parents ou aidants. En outre, ladite directive introduit le congé d’aidant et consacre le droit de s’absenter du travail pour raisons de force majeure. Les dispositions de la directive relatives au congé de paternité ne figurent pas dans le présent projet de loi, mais font l’objet du projet de loi n° 8017. </w:t>
      </w:r>
    </w:p>
    <w:p w:rsidR="00AE56D9" w:rsidRPr="00E73A8D" w:rsidRDefault="00AE56D9" w:rsidP="00AE56D9">
      <w:pPr>
        <w:jc w:val="both"/>
        <w:rPr>
          <w:rFonts w:ascii="Arial" w:hAnsi="Arial" w:cs="Arial"/>
          <w:lang w:val="fr-FR"/>
        </w:rPr>
      </w:pPr>
      <w:r w:rsidRPr="00E73A8D">
        <w:rPr>
          <w:rFonts w:ascii="Arial" w:hAnsi="Arial" w:cs="Arial"/>
          <w:lang w:val="fr-FR"/>
        </w:rPr>
        <w:t xml:space="preserve">Le projet de loi entend introduire deux nouveaux congés. Ainsi, il vise à conférer à chaque salarié le droit de prendre un congé d’aidant de cinq jours ouvrables par an pour apporter des soins personnels ou une aide personnelle à un membre de la famille. De plus, le projet de loi prévoit </w:t>
      </w:r>
      <w:r>
        <w:rPr>
          <w:rFonts w:ascii="Arial" w:hAnsi="Arial" w:cs="Arial"/>
          <w:lang w:val="fr-FR"/>
        </w:rPr>
        <w:t>pour</w:t>
      </w:r>
      <w:r w:rsidRPr="00E73A8D">
        <w:rPr>
          <w:rFonts w:ascii="Arial" w:hAnsi="Arial" w:cs="Arial"/>
          <w:lang w:val="fr-FR"/>
        </w:rPr>
        <w:t xml:space="preserve"> chaque salarié le droit de s’absenter du travail d’un jour par an pour des raisons de force majeure liée à des raisons familiales urgentes en cas de maladie ou d’accident qui rendent indispensable la présence immédiate du salarié et de demander des formes souples de travail. </w:t>
      </w:r>
    </w:p>
    <w:p w:rsidR="00AE56D9" w:rsidRPr="00E73A8D" w:rsidRDefault="00AE56D9" w:rsidP="00AE56D9">
      <w:pPr>
        <w:jc w:val="both"/>
        <w:rPr>
          <w:rFonts w:ascii="Arial" w:hAnsi="Arial" w:cs="Arial"/>
          <w:lang w:val="fr-FR"/>
        </w:rPr>
      </w:pPr>
      <w:r w:rsidRPr="00E73A8D">
        <w:rPr>
          <w:rFonts w:ascii="Arial" w:hAnsi="Arial" w:cs="Arial"/>
          <w:lang w:val="fr-FR"/>
        </w:rPr>
        <w:t xml:space="preserve">Le projet de loi prévoit également l’accès à des formules de travail plus souples pour les salariés avec une ancienneté minimale de six mois et dont les enfants n’ont pas encore atteint l’âge de neuf ans. </w:t>
      </w:r>
    </w:p>
    <w:p w:rsidR="00AE56D9" w:rsidRPr="00E73A8D" w:rsidRDefault="00AE56D9" w:rsidP="00AE56D9">
      <w:pPr>
        <w:jc w:val="both"/>
        <w:rPr>
          <w:rFonts w:ascii="Arial" w:hAnsi="Arial" w:cs="Arial"/>
          <w:lang w:val="fr-FR"/>
        </w:rPr>
      </w:pPr>
      <w:r w:rsidRPr="00E73A8D">
        <w:rPr>
          <w:rFonts w:ascii="Arial" w:hAnsi="Arial" w:cs="Arial"/>
          <w:lang w:val="fr-FR"/>
        </w:rPr>
        <w:lastRenderedPageBreak/>
        <w:t>Le projet de loi prévoit des dispositions relatives à la protection des droits des salariés qui prennent un des congés extraordinaires prévus à l’article L. 233</w:t>
      </w:r>
      <w:r>
        <w:rPr>
          <w:rFonts w:ascii="Arial" w:hAnsi="Arial" w:cs="Arial"/>
          <w:lang w:val="fr-FR"/>
        </w:rPr>
        <w:t>-</w:t>
      </w:r>
      <w:r w:rsidRPr="00E73A8D">
        <w:rPr>
          <w:rFonts w:ascii="Arial" w:hAnsi="Arial" w:cs="Arial"/>
          <w:lang w:val="fr-FR"/>
        </w:rPr>
        <w:t>16 du Code du travail et de prévoir des sanctions en cas de refus de l’employeur d’accorder un de ces congés.</w:t>
      </w:r>
      <w:r>
        <w:rPr>
          <w:rFonts w:ascii="Arial" w:hAnsi="Arial" w:cs="Arial"/>
          <w:lang w:val="fr-FR"/>
        </w:rPr>
        <w:t xml:space="preserve"> </w:t>
      </w:r>
      <w:r w:rsidRPr="00E73A8D">
        <w:rPr>
          <w:rFonts w:ascii="Arial" w:hAnsi="Arial" w:cs="Arial"/>
          <w:lang w:val="fr-FR"/>
        </w:rPr>
        <w:t>Ainsi, le projet de loi prévoit de protéger les salariés contre un licenciement qui est en relation directe avec une demande d’un des nouveaux congés extraordinaires ou des formules de travail souples. En outre, le projet de loi prévoi</w:t>
      </w:r>
      <w:r>
        <w:rPr>
          <w:rFonts w:ascii="Arial" w:hAnsi="Arial" w:cs="Arial"/>
          <w:lang w:val="fr-FR"/>
        </w:rPr>
        <w:t>t</w:t>
      </w:r>
      <w:r w:rsidRPr="00E73A8D">
        <w:rPr>
          <w:rFonts w:ascii="Arial" w:hAnsi="Arial" w:cs="Arial"/>
          <w:lang w:val="fr-FR"/>
        </w:rPr>
        <w:t xml:space="preserve"> que lors de la demande d’un congé parental fractionné ou lors du report du deuxième congé parental, l’employeur doit motiver sa décision de refus par écrit et qu’avant toute décision de report du deuxième congé parental à une date ultérieure une forme alternative de congé parental doit être proposée au salarié. </w:t>
      </w:r>
    </w:p>
    <w:p w:rsidR="00A60EDA" w:rsidRDefault="00AE56D9" w:rsidP="00AE56D9">
      <w:pPr>
        <w:jc w:val="both"/>
        <w:rPr>
          <w:rFonts w:ascii="Arial" w:hAnsi="Arial" w:cs="Arial"/>
          <w:lang w:val="fr-FR"/>
        </w:rPr>
      </w:pPr>
      <w:r w:rsidRPr="00E73A8D">
        <w:rPr>
          <w:rFonts w:ascii="Arial" w:hAnsi="Arial" w:cs="Arial"/>
          <w:lang w:val="fr-FR"/>
        </w:rPr>
        <w:t xml:space="preserve">Le Gouvernement s’est engagé </w:t>
      </w:r>
      <w:r>
        <w:rPr>
          <w:rFonts w:ascii="Arial" w:hAnsi="Arial" w:cs="Arial"/>
          <w:lang w:val="fr-FR"/>
        </w:rPr>
        <w:t>à</w:t>
      </w:r>
      <w:r w:rsidRPr="00E73A8D">
        <w:rPr>
          <w:rFonts w:ascii="Arial" w:hAnsi="Arial" w:cs="Arial"/>
          <w:lang w:val="fr-FR"/>
        </w:rPr>
        <w:t xml:space="preserve"> soulager les employeurs des charges financières générées par les deux nouveaux congés extraordinaires, dans le cadre des discussions avec les partenaires sociaux qui ont eu lieu entre le 18 et le 21 septembre 2022 en vue de la conclusion d’un accord tripartie, à cofinancer cette charge supplémentaire à raison de 50%. </w:t>
      </w:r>
    </w:p>
    <w:p w:rsidR="00A60EDA" w:rsidRPr="009A4664" w:rsidRDefault="00A60EDA" w:rsidP="00A60EDA">
      <w:pPr>
        <w:jc w:val="both"/>
        <w:rPr>
          <w:rFonts w:ascii="Arial" w:hAnsi="Arial" w:cs="Arial"/>
          <w:color w:val="000000"/>
          <w:lang w:val="fr-FR"/>
        </w:rPr>
      </w:pPr>
      <w:r w:rsidRPr="0005040E">
        <w:rPr>
          <w:rFonts w:ascii="Arial" w:hAnsi="Arial" w:cs="Arial"/>
          <w:lang w:val="fr-FR"/>
        </w:rPr>
        <w:t xml:space="preserve">Le Conseil d’État </w:t>
      </w:r>
      <w:r>
        <w:rPr>
          <w:rFonts w:ascii="Arial" w:hAnsi="Arial" w:cs="Arial"/>
          <w:lang w:val="fr-FR"/>
        </w:rPr>
        <w:t>signale</w:t>
      </w:r>
      <w:r w:rsidRPr="0005040E">
        <w:rPr>
          <w:rFonts w:ascii="Arial" w:hAnsi="Arial" w:cs="Arial"/>
          <w:lang w:val="fr-FR"/>
        </w:rPr>
        <w:t xml:space="preserve"> qu’au vu des modifications à apporter de façon concomitante par le projet de loi n° 801</w:t>
      </w:r>
      <w:r>
        <w:rPr>
          <w:rFonts w:ascii="Arial" w:hAnsi="Arial" w:cs="Arial"/>
          <w:lang w:val="fr-FR"/>
        </w:rPr>
        <w:t>6</w:t>
      </w:r>
      <w:r w:rsidRPr="0005040E">
        <w:rPr>
          <w:rFonts w:ascii="Arial" w:hAnsi="Arial" w:cs="Arial"/>
          <w:lang w:val="fr-FR"/>
        </w:rPr>
        <w:t xml:space="preserve"> et le projet de loi n° 801</w:t>
      </w:r>
      <w:r>
        <w:rPr>
          <w:rFonts w:ascii="Arial" w:hAnsi="Arial" w:cs="Arial"/>
          <w:lang w:val="fr-FR"/>
        </w:rPr>
        <w:t>7</w:t>
      </w:r>
      <w:r w:rsidRPr="0005040E">
        <w:rPr>
          <w:rFonts w:ascii="Arial" w:hAnsi="Arial" w:cs="Arial"/>
          <w:lang w:val="fr-FR"/>
        </w:rPr>
        <w:t xml:space="preserve"> à l’article L. 233-16 du Code du travail, il y a lieu de veiller à ce que la publication desdits projets ne se fasse pas le même jour.</w:t>
      </w:r>
    </w:p>
    <w:p w:rsidR="000D0B37" w:rsidRPr="00912487" w:rsidRDefault="000D0B37" w:rsidP="00E5687C">
      <w:pPr>
        <w:jc w:val="both"/>
        <w:rPr>
          <w:rFonts w:ascii="Arial" w:hAnsi="Arial" w:cs="Arial"/>
        </w:rPr>
      </w:pPr>
    </w:p>
    <w:sectPr w:rsidR="000D0B37" w:rsidRPr="009124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11" w:rsidRDefault="00E63C11" w:rsidP="0012552E">
      <w:pPr>
        <w:spacing w:after="0" w:line="240" w:lineRule="auto"/>
      </w:pPr>
      <w:r>
        <w:separator/>
      </w:r>
    </w:p>
  </w:endnote>
  <w:endnote w:type="continuationSeparator" w:id="0">
    <w:p w:rsidR="00E63C11" w:rsidRDefault="00E63C11" w:rsidP="0012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E6" w:rsidRDefault="001724E6">
    <w:pPr>
      <w:pStyle w:val="Pieddepage"/>
      <w:jc w:val="right"/>
    </w:pPr>
    <w:r>
      <w:fldChar w:fldCharType="begin"/>
    </w:r>
    <w:r>
      <w:instrText>PAGE   \* MERGEFORMAT</w:instrText>
    </w:r>
    <w:r>
      <w:fldChar w:fldCharType="separate"/>
    </w:r>
    <w:r w:rsidR="00157045" w:rsidRPr="00157045">
      <w:rPr>
        <w:noProof/>
        <w:lang w:val="fr-FR"/>
      </w:rPr>
      <w:t>1</w:t>
    </w:r>
    <w:r>
      <w:fldChar w:fldCharType="end"/>
    </w:r>
  </w:p>
  <w:p w:rsidR="001724E6" w:rsidRDefault="001724E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11" w:rsidRDefault="00E63C11" w:rsidP="0012552E">
      <w:pPr>
        <w:spacing w:after="0" w:line="240" w:lineRule="auto"/>
      </w:pPr>
      <w:r>
        <w:separator/>
      </w:r>
    </w:p>
  </w:footnote>
  <w:footnote w:type="continuationSeparator" w:id="0">
    <w:p w:rsidR="00E63C11" w:rsidRDefault="00E63C11" w:rsidP="00125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BBA"/>
    <w:multiLevelType w:val="hybridMultilevel"/>
    <w:tmpl w:val="4504329C"/>
    <w:lvl w:ilvl="0" w:tplc="051C8246">
      <w:start w:val="2"/>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 w15:restartNumberingAfterBreak="0">
    <w:nsid w:val="31001C6E"/>
    <w:multiLevelType w:val="hybridMultilevel"/>
    <w:tmpl w:val="561CE26C"/>
    <w:lvl w:ilvl="0" w:tplc="F0A8F0D2">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 w15:restartNumberingAfterBreak="0">
    <w:nsid w:val="47A42604"/>
    <w:multiLevelType w:val="hybridMultilevel"/>
    <w:tmpl w:val="D544284E"/>
    <w:lvl w:ilvl="0" w:tplc="F97EDECC">
      <w:start w:val="1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669E5"/>
    <w:multiLevelType w:val="hybridMultilevel"/>
    <w:tmpl w:val="CBB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73349"/>
    <w:multiLevelType w:val="hybridMultilevel"/>
    <w:tmpl w:val="2A14C554"/>
    <w:lvl w:ilvl="0" w:tplc="46AC8FF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6C704CEE"/>
    <w:multiLevelType w:val="hybridMultilevel"/>
    <w:tmpl w:val="06DED2B8"/>
    <w:lvl w:ilvl="0" w:tplc="6A34E1D4">
      <w:start w:val="7"/>
      <w:numFmt w:val="bullet"/>
      <w:lvlText w:val="-"/>
      <w:lvlJc w:val="left"/>
      <w:pPr>
        <w:ind w:left="940" w:hanging="360"/>
      </w:pPr>
      <w:rPr>
        <w:rFonts w:ascii="Times New Roman" w:eastAsia="Times New Roman" w:hAnsi="Times New Roman" w:cs="Times New Roman" w:hint="default"/>
      </w:rPr>
    </w:lvl>
    <w:lvl w:ilvl="1" w:tplc="140C0003" w:tentative="1">
      <w:start w:val="1"/>
      <w:numFmt w:val="bullet"/>
      <w:lvlText w:val="o"/>
      <w:lvlJc w:val="left"/>
      <w:pPr>
        <w:ind w:left="1660" w:hanging="360"/>
      </w:pPr>
      <w:rPr>
        <w:rFonts w:ascii="Courier New" w:hAnsi="Courier New" w:cs="Courier New" w:hint="default"/>
      </w:rPr>
    </w:lvl>
    <w:lvl w:ilvl="2" w:tplc="140C0005" w:tentative="1">
      <w:start w:val="1"/>
      <w:numFmt w:val="bullet"/>
      <w:lvlText w:val=""/>
      <w:lvlJc w:val="left"/>
      <w:pPr>
        <w:ind w:left="2380" w:hanging="360"/>
      </w:pPr>
      <w:rPr>
        <w:rFonts w:ascii="Wingdings" w:hAnsi="Wingdings" w:hint="default"/>
      </w:rPr>
    </w:lvl>
    <w:lvl w:ilvl="3" w:tplc="140C0001" w:tentative="1">
      <w:start w:val="1"/>
      <w:numFmt w:val="bullet"/>
      <w:lvlText w:val=""/>
      <w:lvlJc w:val="left"/>
      <w:pPr>
        <w:ind w:left="3100" w:hanging="360"/>
      </w:pPr>
      <w:rPr>
        <w:rFonts w:ascii="Symbol" w:hAnsi="Symbol" w:hint="default"/>
      </w:rPr>
    </w:lvl>
    <w:lvl w:ilvl="4" w:tplc="140C0003" w:tentative="1">
      <w:start w:val="1"/>
      <w:numFmt w:val="bullet"/>
      <w:lvlText w:val="o"/>
      <w:lvlJc w:val="left"/>
      <w:pPr>
        <w:ind w:left="3820" w:hanging="360"/>
      </w:pPr>
      <w:rPr>
        <w:rFonts w:ascii="Courier New" w:hAnsi="Courier New" w:cs="Courier New" w:hint="default"/>
      </w:rPr>
    </w:lvl>
    <w:lvl w:ilvl="5" w:tplc="140C0005" w:tentative="1">
      <w:start w:val="1"/>
      <w:numFmt w:val="bullet"/>
      <w:lvlText w:val=""/>
      <w:lvlJc w:val="left"/>
      <w:pPr>
        <w:ind w:left="4540" w:hanging="360"/>
      </w:pPr>
      <w:rPr>
        <w:rFonts w:ascii="Wingdings" w:hAnsi="Wingdings" w:hint="default"/>
      </w:rPr>
    </w:lvl>
    <w:lvl w:ilvl="6" w:tplc="140C0001" w:tentative="1">
      <w:start w:val="1"/>
      <w:numFmt w:val="bullet"/>
      <w:lvlText w:val=""/>
      <w:lvlJc w:val="left"/>
      <w:pPr>
        <w:ind w:left="5260" w:hanging="360"/>
      </w:pPr>
      <w:rPr>
        <w:rFonts w:ascii="Symbol" w:hAnsi="Symbol" w:hint="default"/>
      </w:rPr>
    </w:lvl>
    <w:lvl w:ilvl="7" w:tplc="140C0003" w:tentative="1">
      <w:start w:val="1"/>
      <w:numFmt w:val="bullet"/>
      <w:lvlText w:val="o"/>
      <w:lvlJc w:val="left"/>
      <w:pPr>
        <w:ind w:left="5980" w:hanging="360"/>
      </w:pPr>
      <w:rPr>
        <w:rFonts w:ascii="Courier New" w:hAnsi="Courier New" w:cs="Courier New" w:hint="default"/>
      </w:rPr>
    </w:lvl>
    <w:lvl w:ilvl="8" w:tplc="140C0005" w:tentative="1">
      <w:start w:val="1"/>
      <w:numFmt w:val="bullet"/>
      <w:lvlText w:val=""/>
      <w:lvlJc w:val="left"/>
      <w:pPr>
        <w:ind w:left="6700" w:hanging="360"/>
      </w:pPr>
      <w:rPr>
        <w:rFonts w:ascii="Wingdings" w:hAnsi="Wingdings" w:hint="default"/>
      </w:rPr>
    </w:lvl>
  </w:abstractNum>
  <w:abstractNum w:abstractNumId="6" w15:restartNumberingAfterBreak="0">
    <w:nsid w:val="6FB42A55"/>
    <w:multiLevelType w:val="hybridMultilevel"/>
    <w:tmpl w:val="33FCC168"/>
    <w:lvl w:ilvl="0" w:tplc="6A34E1D4">
      <w:start w:val="7"/>
      <w:numFmt w:val="bullet"/>
      <w:lvlText w:val="-"/>
      <w:lvlJc w:val="left"/>
      <w:pPr>
        <w:ind w:left="720" w:hanging="360"/>
      </w:pPr>
      <w:rPr>
        <w:rFonts w:ascii="Times New Roman" w:eastAsia="Times New Roman"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7" w15:restartNumberingAfterBreak="0">
    <w:nsid w:val="70F36543"/>
    <w:multiLevelType w:val="hybridMultilevel"/>
    <w:tmpl w:val="F6F01BA4"/>
    <w:lvl w:ilvl="0" w:tplc="6A34E1D4">
      <w:start w:val="7"/>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7DD"/>
    <w:rsid w:val="00006F1C"/>
    <w:rsid w:val="00010B23"/>
    <w:rsid w:val="00015863"/>
    <w:rsid w:val="00037791"/>
    <w:rsid w:val="00043055"/>
    <w:rsid w:val="00057B22"/>
    <w:rsid w:val="00071DF9"/>
    <w:rsid w:val="00094DF6"/>
    <w:rsid w:val="00096624"/>
    <w:rsid w:val="000B0833"/>
    <w:rsid w:val="000C0C73"/>
    <w:rsid w:val="000D0B37"/>
    <w:rsid w:val="000D56E6"/>
    <w:rsid w:val="000D7D02"/>
    <w:rsid w:val="000E7C86"/>
    <w:rsid w:val="000F5CE0"/>
    <w:rsid w:val="000F6984"/>
    <w:rsid w:val="0010163D"/>
    <w:rsid w:val="00101DDD"/>
    <w:rsid w:val="001051BB"/>
    <w:rsid w:val="00105E71"/>
    <w:rsid w:val="001107DD"/>
    <w:rsid w:val="00111402"/>
    <w:rsid w:val="0012552E"/>
    <w:rsid w:val="00136592"/>
    <w:rsid w:val="00144A9A"/>
    <w:rsid w:val="00150616"/>
    <w:rsid w:val="00154729"/>
    <w:rsid w:val="00157045"/>
    <w:rsid w:val="00166FC4"/>
    <w:rsid w:val="001724E6"/>
    <w:rsid w:val="0017392B"/>
    <w:rsid w:val="0018695E"/>
    <w:rsid w:val="001923D1"/>
    <w:rsid w:val="001B7E1B"/>
    <w:rsid w:val="001C5D26"/>
    <w:rsid w:val="001D5C0C"/>
    <w:rsid w:val="001E48A9"/>
    <w:rsid w:val="001E5D2D"/>
    <w:rsid w:val="001F11F7"/>
    <w:rsid w:val="001F749F"/>
    <w:rsid w:val="002345C4"/>
    <w:rsid w:val="0023707D"/>
    <w:rsid w:val="00242E74"/>
    <w:rsid w:val="00247228"/>
    <w:rsid w:val="002576C1"/>
    <w:rsid w:val="002803A9"/>
    <w:rsid w:val="002825EB"/>
    <w:rsid w:val="00286609"/>
    <w:rsid w:val="002966D1"/>
    <w:rsid w:val="002A25DF"/>
    <w:rsid w:val="002A30D6"/>
    <w:rsid w:val="002B736B"/>
    <w:rsid w:val="002C236F"/>
    <w:rsid w:val="002D34BC"/>
    <w:rsid w:val="002E4ADC"/>
    <w:rsid w:val="002F3922"/>
    <w:rsid w:val="00311FBB"/>
    <w:rsid w:val="00313A9F"/>
    <w:rsid w:val="003179C0"/>
    <w:rsid w:val="003217E3"/>
    <w:rsid w:val="00327833"/>
    <w:rsid w:val="00331FC1"/>
    <w:rsid w:val="003346A2"/>
    <w:rsid w:val="00342FF7"/>
    <w:rsid w:val="003567B1"/>
    <w:rsid w:val="00357227"/>
    <w:rsid w:val="0037757D"/>
    <w:rsid w:val="00397377"/>
    <w:rsid w:val="003A754C"/>
    <w:rsid w:val="003B526C"/>
    <w:rsid w:val="003B7692"/>
    <w:rsid w:val="003B7AED"/>
    <w:rsid w:val="003C2358"/>
    <w:rsid w:val="003C5DF8"/>
    <w:rsid w:val="003F4B5C"/>
    <w:rsid w:val="00402204"/>
    <w:rsid w:val="00412A63"/>
    <w:rsid w:val="00413FE5"/>
    <w:rsid w:val="0041524D"/>
    <w:rsid w:val="0042320C"/>
    <w:rsid w:val="004302E4"/>
    <w:rsid w:val="00431611"/>
    <w:rsid w:val="00431826"/>
    <w:rsid w:val="00432D26"/>
    <w:rsid w:val="00433F66"/>
    <w:rsid w:val="00436056"/>
    <w:rsid w:val="004502C6"/>
    <w:rsid w:val="00462758"/>
    <w:rsid w:val="00463600"/>
    <w:rsid w:val="004703A6"/>
    <w:rsid w:val="00477AEF"/>
    <w:rsid w:val="004911AE"/>
    <w:rsid w:val="004926DD"/>
    <w:rsid w:val="004A59E0"/>
    <w:rsid w:val="004B3CE2"/>
    <w:rsid w:val="004C559B"/>
    <w:rsid w:val="004C6D0F"/>
    <w:rsid w:val="004D2433"/>
    <w:rsid w:val="004F4432"/>
    <w:rsid w:val="004F7A60"/>
    <w:rsid w:val="00511BDF"/>
    <w:rsid w:val="00512329"/>
    <w:rsid w:val="005473D2"/>
    <w:rsid w:val="00556FEB"/>
    <w:rsid w:val="00587BCD"/>
    <w:rsid w:val="0059441B"/>
    <w:rsid w:val="005A5F05"/>
    <w:rsid w:val="005B041D"/>
    <w:rsid w:val="005B3195"/>
    <w:rsid w:val="005C50BE"/>
    <w:rsid w:val="005C65F1"/>
    <w:rsid w:val="005F510D"/>
    <w:rsid w:val="00616B6F"/>
    <w:rsid w:val="006371BD"/>
    <w:rsid w:val="006453EC"/>
    <w:rsid w:val="006574A8"/>
    <w:rsid w:val="00663A06"/>
    <w:rsid w:val="00671455"/>
    <w:rsid w:val="006779BE"/>
    <w:rsid w:val="00681F5E"/>
    <w:rsid w:val="00686A6A"/>
    <w:rsid w:val="00695DA2"/>
    <w:rsid w:val="006A6BBA"/>
    <w:rsid w:val="006C73FA"/>
    <w:rsid w:val="006D4B66"/>
    <w:rsid w:val="006D5602"/>
    <w:rsid w:val="006E7B2D"/>
    <w:rsid w:val="00705171"/>
    <w:rsid w:val="00713AE5"/>
    <w:rsid w:val="007146F0"/>
    <w:rsid w:val="00736E22"/>
    <w:rsid w:val="00743841"/>
    <w:rsid w:val="00746421"/>
    <w:rsid w:val="007541EB"/>
    <w:rsid w:val="00763838"/>
    <w:rsid w:val="00776EE4"/>
    <w:rsid w:val="007A0D50"/>
    <w:rsid w:val="007A1713"/>
    <w:rsid w:val="007F0737"/>
    <w:rsid w:val="00805462"/>
    <w:rsid w:val="00812BD3"/>
    <w:rsid w:val="008263BB"/>
    <w:rsid w:val="00832779"/>
    <w:rsid w:val="00833D3D"/>
    <w:rsid w:val="008633F0"/>
    <w:rsid w:val="00875FA4"/>
    <w:rsid w:val="00876667"/>
    <w:rsid w:val="00876B30"/>
    <w:rsid w:val="008812B5"/>
    <w:rsid w:val="00883CC2"/>
    <w:rsid w:val="00885F68"/>
    <w:rsid w:val="008A18C0"/>
    <w:rsid w:val="008A5D30"/>
    <w:rsid w:val="008B76D5"/>
    <w:rsid w:val="008C0888"/>
    <w:rsid w:val="008C6AD3"/>
    <w:rsid w:val="008E04A2"/>
    <w:rsid w:val="008F0112"/>
    <w:rsid w:val="00902742"/>
    <w:rsid w:val="00912487"/>
    <w:rsid w:val="0091353F"/>
    <w:rsid w:val="0091406D"/>
    <w:rsid w:val="009146FF"/>
    <w:rsid w:val="0091649D"/>
    <w:rsid w:val="00931ECB"/>
    <w:rsid w:val="00933CFE"/>
    <w:rsid w:val="00934CC5"/>
    <w:rsid w:val="00936CB6"/>
    <w:rsid w:val="009530C6"/>
    <w:rsid w:val="009616F9"/>
    <w:rsid w:val="009648B4"/>
    <w:rsid w:val="0096794A"/>
    <w:rsid w:val="0097384F"/>
    <w:rsid w:val="00981DA0"/>
    <w:rsid w:val="0098484F"/>
    <w:rsid w:val="00991305"/>
    <w:rsid w:val="00992759"/>
    <w:rsid w:val="009A4664"/>
    <w:rsid w:val="009B1564"/>
    <w:rsid w:val="009C06EF"/>
    <w:rsid w:val="009C19E4"/>
    <w:rsid w:val="009C28AD"/>
    <w:rsid w:val="009D57F1"/>
    <w:rsid w:val="009E1089"/>
    <w:rsid w:val="009F13FB"/>
    <w:rsid w:val="009F31FE"/>
    <w:rsid w:val="009F4F17"/>
    <w:rsid w:val="009F7047"/>
    <w:rsid w:val="00A020E2"/>
    <w:rsid w:val="00A05426"/>
    <w:rsid w:val="00A07631"/>
    <w:rsid w:val="00A24B2D"/>
    <w:rsid w:val="00A27444"/>
    <w:rsid w:val="00A37A13"/>
    <w:rsid w:val="00A443E3"/>
    <w:rsid w:val="00A57C44"/>
    <w:rsid w:val="00A60EDA"/>
    <w:rsid w:val="00A7153D"/>
    <w:rsid w:val="00A825F6"/>
    <w:rsid w:val="00A961C6"/>
    <w:rsid w:val="00AA10ED"/>
    <w:rsid w:val="00AA2629"/>
    <w:rsid w:val="00AB213C"/>
    <w:rsid w:val="00AC31D4"/>
    <w:rsid w:val="00AC79A3"/>
    <w:rsid w:val="00AE0A4E"/>
    <w:rsid w:val="00AE56D9"/>
    <w:rsid w:val="00AE705A"/>
    <w:rsid w:val="00AE7607"/>
    <w:rsid w:val="00AF2024"/>
    <w:rsid w:val="00AF5C35"/>
    <w:rsid w:val="00B00F0D"/>
    <w:rsid w:val="00B1190B"/>
    <w:rsid w:val="00B178B1"/>
    <w:rsid w:val="00B204F2"/>
    <w:rsid w:val="00B3746E"/>
    <w:rsid w:val="00B410A7"/>
    <w:rsid w:val="00B758DD"/>
    <w:rsid w:val="00B77600"/>
    <w:rsid w:val="00B818B0"/>
    <w:rsid w:val="00B83384"/>
    <w:rsid w:val="00B90AC7"/>
    <w:rsid w:val="00B976B6"/>
    <w:rsid w:val="00BA11E0"/>
    <w:rsid w:val="00BB0C2F"/>
    <w:rsid w:val="00BB3B71"/>
    <w:rsid w:val="00BB488F"/>
    <w:rsid w:val="00BB69BA"/>
    <w:rsid w:val="00BC71FE"/>
    <w:rsid w:val="00BD30A8"/>
    <w:rsid w:val="00BD3776"/>
    <w:rsid w:val="00BD654C"/>
    <w:rsid w:val="00BF576E"/>
    <w:rsid w:val="00BF6260"/>
    <w:rsid w:val="00BF7FE5"/>
    <w:rsid w:val="00C0250E"/>
    <w:rsid w:val="00C06CF6"/>
    <w:rsid w:val="00C077BF"/>
    <w:rsid w:val="00C44B8D"/>
    <w:rsid w:val="00C62929"/>
    <w:rsid w:val="00C641C3"/>
    <w:rsid w:val="00C65DFA"/>
    <w:rsid w:val="00C752C6"/>
    <w:rsid w:val="00CA2016"/>
    <w:rsid w:val="00CA2A7C"/>
    <w:rsid w:val="00CD15C1"/>
    <w:rsid w:val="00CD1C0F"/>
    <w:rsid w:val="00CD21E6"/>
    <w:rsid w:val="00CD3490"/>
    <w:rsid w:val="00CD4A92"/>
    <w:rsid w:val="00D03157"/>
    <w:rsid w:val="00D13A0A"/>
    <w:rsid w:val="00D51B01"/>
    <w:rsid w:val="00D6228D"/>
    <w:rsid w:val="00D63214"/>
    <w:rsid w:val="00D66B60"/>
    <w:rsid w:val="00D722AD"/>
    <w:rsid w:val="00D77ABE"/>
    <w:rsid w:val="00D8024F"/>
    <w:rsid w:val="00D834DE"/>
    <w:rsid w:val="00D84E12"/>
    <w:rsid w:val="00D8657A"/>
    <w:rsid w:val="00D95C7B"/>
    <w:rsid w:val="00D97A65"/>
    <w:rsid w:val="00DB1995"/>
    <w:rsid w:val="00DC3E5C"/>
    <w:rsid w:val="00DE33E1"/>
    <w:rsid w:val="00E16B98"/>
    <w:rsid w:val="00E26B6B"/>
    <w:rsid w:val="00E31489"/>
    <w:rsid w:val="00E35732"/>
    <w:rsid w:val="00E5687C"/>
    <w:rsid w:val="00E60017"/>
    <w:rsid w:val="00E60FAA"/>
    <w:rsid w:val="00E63273"/>
    <w:rsid w:val="00E63C11"/>
    <w:rsid w:val="00E64303"/>
    <w:rsid w:val="00E816F8"/>
    <w:rsid w:val="00E8402F"/>
    <w:rsid w:val="00EB012D"/>
    <w:rsid w:val="00EC378B"/>
    <w:rsid w:val="00ED4DD1"/>
    <w:rsid w:val="00F065B6"/>
    <w:rsid w:val="00F25812"/>
    <w:rsid w:val="00F2618D"/>
    <w:rsid w:val="00F33EA3"/>
    <w:rsid w:val="00F4324A"/>
    <w:rsid w:val="00F62017"/>
    <w:rsid w:val="00F62079"/>
    <w:rsid w:val="00F6465C"/>
    <w:rsid w:val="00F64EEA"/>
    <w:rsid w:val="00F66753"/>
    <w:rsid w:val="00F71D63"/>
    <w:rsid w:val="00F73B96"/>
    <w:rsid w:val="00FA6896"/>
    <w:rsid w:val="00FA6F7A"/>
    <w:rsid w:val="00FC3C3C"/>
    <w:rsid w:val="00FC4BA2"/>
    <w:rsid w:val="00FD4CE2"/>
    <w:rsid w:val="00FE617D"/>
    <w:rsid w:val="00FF78B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891385-6571-4463-A810-623F5BBB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6">
    <w:name w:val="Pa16"/>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character" w:customStyle="1" w:styleId="A9">
    <w:name w:val="A9"/>
    <w:uiPriority w:val="99"/>
    <w:rsid w:val="001107DD"/>
    <w:rPr>
      <w:i/>
      <w:iCs/>
      <w:color w:val="000000"/>
      <w:sz w:val="15"/>
      <w:szCs w:val="15"/>
    </w:rPr>
  </w:style>
  <w:style w:type="paragraph" w:customStyle="1" w:styleId="Pa11">
    <w:name w:val="Pa11"/>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Pa12">
    <w:name w:val="Pa12"/>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Pa18">
    <w:name w:val="Pa18"/>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Pa24">
    <w:name w:val="Pa24"/>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Default">
    <w:name w:val="Default"/>
    <w:rsid w:val="00BB0C2F"/>
    <w:pPr>
      <w:autoSpaceDE w:val="0"/>
      <w:autoSpaceDN w:val="0"/>
      <w:adjustRightInd w:val="0"/>
    </w:pPr>
    <w:rPr>
      <w:rFonts w:ascii="Swis721 BT" w:hAnsi="Swis721 BT" w:cs="Swis721 BT"/>
      <w:color w:val="000000"/>
      <w:sz w:val="24"/>
      <w:szCs w:val="24"/>
      <w:lang w:eastAsia="en-US"/>
    </w:rPr>
  </w:style>
  <w:style w:type="paragraph" w:customStyle="1" w:styleId="Pa10">
    <w:name w:val="Pa10"/>
    <w:basedOn w:val="Default"/>
    <w:next w:val="Default"/>
    <w:uiPriority w:val="99"/>
    <w:rsid w:val="00BB0C2F"/>
    <w:pPr>
      <w:spacing w:line="201" w:lineRule="atLeast"/>
    </w:pPr>
    <w:rPr>
      <w:rFonts w:cs="Times New Roman"/>
      <w:color w:val="auto"/>
    </w:rPr>
  </w:style>
  <w:style w:type="paragraph" w:customStyle="1" w:styleId="Pa9">
    <w:name w:val="Pa9"/>
    <w:basedOn w:val="Default"/>
    <w:next w:val="Default"/>
    <w:uiPriority w:val="99"/>
    <w:rsid w:val="00BB0C2F"/>
    <w:pPr>
      <w:spacing w:line="201" w:lineRule="atLeast"/>
    </w:pPr>
    <w:rPr>
      <w:rFonts w:cs="Times New Roman"/>
      <w:color w:val="auto"/>
    </w:rPr>
  </w:style>
  <w:style w:type="paragraph" w:customStyle="1" w:styleId="Pa6">
    <w:name w:val="Pa6"/>
    <w:basedOn w:val="Default"/>
    <w:next w:val="Default"/>
    <w:uiPriority w:val="99"/>
    <w:rsid w:val="00BB0C2F"/>
    <w:pPr>
      <w:spacing w:line="201" w:lineRule="atLeast"/>
    </w:pPr>
    <w:rPr>
      <w:rFonts w:cs="Times New Roman"/>
      <w:color w:val="auto"/>
    </w:rPr>
  </w:style>
  <w:style w:type="paragraph" w:customStyle="1" w:styleId="Pa8">
    <w:name w:val="Pa8"/>
    <w:basedOn w:val="Default"/>
    <w:next w:val="Default"/>
    <w:uiPriority w:val="99"/>
    <w:rsid w:val="00BB0C2F"/>
    <w:pPr>
      <w:spacing w:line="201" w:lineRule="atLeast"/>
    </w:pPr>
    <w:rPr>
      <w:rFonts w:cs="Times New Roman"/>
      <w:color w:val="auto"/>
    </w:rPr>
  </w:style>
  <w:style w:type="character" w:customStyle="1" w:styleId="A6">
    <w:name w:val="A6"/>
    <w:uiPriority w:val="99"/>
    <w:rsid w:val="00BB0C2F"/>
    <w:rPr>
      <w:rFonts w:ascii="Times New Roman" w:hAnsi="Times New Roman" w:cs="Times New Roman"/>
      <w:color w:val="000000"/>
      <w:sz w:val="15"/>
      <w:szCs w:val="15"/>
    </w:rPr>
  </w:style>
  <w:style w:type="paragraph" w:customStyle="1" w:styleId="Pa13">
    <w:name w:val="Pa13"/>
    <w:basedOn w:val="Default"/>
    <w:next w:val="Default"/>
    <w:uiPriority w:val="99"/>
    <w:rsid w:val="00BB0C2F"/>
    <w:pPr>
      <w:spacing w:line="161" w:lineRule="atLeast"/>
    </w:pPr>
    <w:rPr>
      <w:rFonts w:cs="Times New Roman"/>
      <w:color w:val="auto"/>
    </w:rPr>
  </w:style>
  <w:style w:type="character" w:customStyle="1" w:styleId="A3">
    <w:name w:val="A3"/>
    <w:uiPriority w:val="99"/>
    <w:rsid w:val="00BB0C2F"/>
    <w:rPr>
      <w:rFonts w:ascii="Times New Roman" w:hAnsi="Times New Roman" w:cs="Times New Roman"/>
      <w:color w:val="000000"/>
      <w:sz w:val="20"/>
      <w:szCs w:val="20"/>
    </w:rPr>
  </w:style>
  <w:style w:type="paragraph" w:customStyle="1" w:styleId="Pa14">
    <w:name w:val="Pa14"/>
    <w:basedOn w:val="Default"/>
    <w:next w:val="Default"/>
    <w:uiPriority w:val="99"/>
    <w:rsid w:val="00BB0C2F"/>
    <w:pPr>
      <w:spacing w:line="201" w:lineRule="atLeast"/>
    </w:pPr>
    <w:rPr>
      <w:rFonts w:cs="Times New Roman"/>
      <w:color w:val="auto"/>
    </w:rPr>
  </w:style>
  <w:style w:type="paragraph" w:customStyle="1" w:styleId="Pa15">
    <w:name w:val="Pa15"/>
    <w:basedOn w:val="Default"/>
    <w:next w:val="Default"/>
    <w:uiPriority w:val="99"/>
    <w:rsid w:val="00BB0C2F"/>
    <w:pPr>
      <w:spacing w:line="201" w:lineRule="atLeast"/>
    </w:pPr>
    <w:rPr>
      <w:rFonts w:cs="Times New Roman"/>
      <w:color w:val="auto"/>
    </w:rPr>
  </w:style>
  <w:style w:type="paragraph" w:customStyle="1" w:styleId="Pa17">
    <w:name w:val="Pa17"/>
    <w:basedOn w:val="Default"/>
    <w:next w:val="Default"/>
    <w:uiPriority w:val="99"/>
    <w:rsid w:val="00BB0C2F"/>
    <w:pPr>
      <w:spacing w:line="201" w:lineRule="atLeast"/>
    </w:pPr>
    <w:rPr>
      <w:rFonts w:cs="Times New Roman"/>
      <w:color w:val="auto"/>
    </w:rPr>
  </w:style>
  <w:style w:type="paragraph" w:styleId="En-tte">
    <w:name w:val="header"/>
    <w:basedOn w:val="Normal"/>
    <w:link w:val="En-tteCar"/>
    <w:uiPriority w:val="99"/>
    <w:unhideWhenUsed/>
    <w:rsid w:val="0012552E"/>
    <w:pPr>
      <w:tabs>
        <w:tab w:val="center" w:pos="4536"/>
        <w:tab w:val="right" w:pos="9072"/>
      </w:tabs>
      <w:spacing w:after="0" w:line="240" w:lineRule="auto"/>
    </w:pPr>
  </w:style>
  <w:style w:type="character" w:customStyle="1" w:styleId="En-tteCar">
    <w:name w:val="En-tête Car"/>
    <w:basedOn w:val="Policepardfaut"/>
    <w:link w:val="En-tte"/>
    <w:uiPriority w:val="99"/>
    <w:rsid w:val="0012552E"/>
  </w:style>
  <w:style w:type="paragraph" w:styleId="Pieddepage">
    <w:name w:val="footer"/>
    <w:basedOn w:val="Normal"/>
    <w:link w:val="PieddepageCar"/>
    <w:uiPriority w:val="99"/>
    <w:unhideWhenUsed/>
    <w:rsid w:val="001255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552E"/>
  </w:style>
  <w:style w:type="paragraph" w:styleId="Paragraphedeliste">
    <w:name w:val="List Paragraph"/>
    <w:basedOn w:val="Normal"/>
    <w:uiPriority w:val="34"/>
    <w:qFormat/>
    <w:rsid w:val="00037791"/>
    <w:pPr>
      <w:spacing w:after="200" w:line="276" w:lineRule="auto"/>
      <w:ind w:left="720"/>
      <w:contextualSpacing/>
    </w:pPr>
    <w:rPr>
      <w:lang w:val="fr-FR"/>
    </w:rPr>
  </w:style>
  <w:style w:type="paragraph" w:styleId="Textedebulles">
    <w:name w:val="Balloon Text"/>
    <w:basedOn w:val="Normal"/>
    <w:link w:val="TextedebullesCar"/>
    <w:uiPriority w:val="99"/>
    <w:semiHidden/>
    <w:unhideWhenUsed/>
    <w:rsid w:val="00DB199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B1995"/>
    <w:rPr>
      <w:rFonts w:ascii="Segoe UI" w:hAnsi="Segoe UI" w:cs="Segoe UI"/>
      <w:sz w:val="18"/>
      <w:szCs w:val="18"/>
    </w:rPr>
  </w:style>
  <w:style w:type="paragraph" w:styleId="Notedebasdepage">
    <w:name w:val="footnote text"/>
    <w:basedOn w:val="Normal"/>
    <w:link w:val="NotedebasdepageCar"/>
    <w:uiPriority w:val="99"/>
    <w:unhideWhenUsed/>
    <w:rsid w:val="00E26B6B"/>
    <w:pPr>
      <w:spacing w:after="0" w:line="240" w:lineRule="auto"/>
    </w:pPr>
    <w:rPr>
      <w:sz w:val="20"/>
      <w:szCs w:val="20"/>
    </w:rPr>
  </w:style>
  <w:style w:type="character" w:customStyle="1" w:styleId="NotedebasdepageCar">
    <w:name w:val="Note de bas de page Car"/>
    <w:link w:val="Notedebasdepage"/>
    <w:uiPriority w:val="99"/>
    <w:rsid w:val="00E26B6B"/>
    <w:rPr>
      <w:sz w:val="20"/>
      <w:szCs w:val="20"/>
    </w:rPr>
  </w:style>
  <w:style w:type="character" w:styleId="Appelnotedebasdep">
    <w:name w:val="footnote reference"/>
    <w:aliases w:val="Footnote symbol"/>
    <w:uiPriority w:val="99"/>
    <w:unhideWhenUsed/>
    <w:rsid w:val="00E26B6B"/>
    <w:rPr>
      <w:vertAlign w:val="superscript"/>
    </w:rPr>
  </w:style>
  <w:style w:type="character" w:customStyle="1" w:styleId="A8">
    <w:name w:val="A8"/>
    <w:uiPriority w:val="99"/>
    <w:rsid w:val="002A25DF"/>
    <w:rPr>
      <w:color w:val="221E1F"/>
      <w:sz w:val="20"/>
      <w:szCs w:val="20"/>
      <w:u w:val="single"/>
    </w:rPr>
  </w:style>
  <w:style w:type="paragraph" w:styleId="Textebrut">
    <w:name w:val="Plain Text"/>
    <w:basedOn w:val="Normal"/>
    <w:link w:val="TextebrutCar"/>
    <w:uiPriority w:val="99"/>
    <w:semiHidden/>
    <w:unhideWhenUsed/>
    <w:rsid w:val="007A1713"/>
    <w:pPr>
      <w:spacing w:after="0" w:line="240" w:lineRule="auto"/>
    </w:pPr>
    <w:rPr>
      <w:kern w:val="2"/>
      <w:szCs w:val="21"/>
    </w:rPr>
  </w:style>
  <w:style w:type="character" w:customStyle="1" w:styleId="TextebrutCar">
    <w:name w:val="Texte brut Car"/>
    <w:link w:val="Textebrut"/>
    <w:uiPriority w:val="99"/>
    <w:semiHidden/>
    <w:rsid w:val="007A1713"/>
    <w:rPr>
      <w:rFonts w:ascii="Calibri" w:hAnsi="Calibri"/>
      <w:kern w:val="2"/>
      <w:szCs w:val="21"/>
    </w:rPr>
  </w:style>
  <w:style w:type="character" w:customStyle="1" w:styleId="markedcontent">
    <w:name w:val="markedcontent"/>
    <w:basedOn w:val="Policepardfaut"/>
    <w:rsid w:val="0010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7346">
      <w:bodyDiv w:val="1"/>
      <w:marLeft w:val="0"/>
      <w:marRight w:val="0"/>
      <w:marTop w:val="0"/>
      <w:marBottom w:val="0"/>
      <w:divBdr>
        <w:top w:val="none" w:sz="0" w:space="0" w:color="auto"/>
        <w:left w:val="none" w:sz="0" w:space="0" w:color="auto"/>
        <w:bottom w:val="none" w:sz="0" w:space="0" w:color="auto"/>
        <w:right w:val="none" w:sz="0" w:space="0" w:color="auto"/>
      </w:divBdr>
    </w:div>
    <w:div w:id="20927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0E2D9EA-4989-4201-BAD7-E2B91364CA54}">
  <ds:schemaRefs>
    <ds:schemaRef ds:uri="http://schemas.openxmlformats.org/officeDocument/2006/bibliography"/>
  </ds:schemaRefs>
</ds:datastoreItem>
</file>

<file path=customXml/itemProps2.xml><?xml version="1.0" encoding="utf-8"?>
<ds:datastoreItem xmlns:ds="http://schemas.openxmlformats.org/officeDocument/2006/customXml" ds:itemID="{54FD2587-7A07-4FDA-AADF-491D5C8EF03E}"/>
</file>

<file path=customXml/itemProps3.xml><?xml version="1.0" encoding="utf-8"?>
<ds:datastoreItem xmlns:ds="http://schemas.openxmlformats.org/officeDocument/2006/customXml" ds:itemID="{1C50D752-9312-4A9E-8810-6CEFB1687AEF}"/>
</file>

<file path=customXml/itemProps4.xml><?xml version="1.0" encoding="utf-8"?>
<ds:datastoreItem xmlns:ds="http://schemas.openxmlformats.org/officeDocument/2006/customXml" ds:itemID="{E275D4D3-B05D-43E0-82F1-DC68AD436CCB}"/>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3042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2023-07-04T13:03:00Z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