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630" w:rsidRPr="00E63BF0" w:rsidRDefault="00435630" w:rsidP="00435630">
      <w:pPr>
        <w:pStyle w:val="Textebrut"/>
        <w:rPr>
          <w:rFonts w:ascii="Arial" w:hAnsi="Arial" w:cs="Arial"/>
          <w:b/>
          <w:sz w:val="24"/>
          <w:szCs w:val="24"/>
        </w:rPr>
      </w:pPr>
      <w:bookmarkStart w:id="0" w:name="_GoBack"/>
      <w:bookmarkEnd w:id="0"/>
      <w:r>
        <w:rPr>
          <w:rFonts w:ascii="Arial" w:hAnsi="Arial" w:cs="Arial"/>
          <w:b/>
          <w:sz w:val="24"/>
          <w:szCs w:val="24"/>
        </w:rPr>
        <w:t xml:space="preserve">Projet de loi </w:t>
      </w:r>
      <w:r w:rsidRPr="00E63BF0">
        <w:rPr>
          <w:rFonts w:ascii="Arial" w:hAnsi="Arial" w:cs="Arial"/>
          <w:b/>
          <w:sz w:val="24"/>
          <w:szCs w:val="24"/>
        </w:rPr>
        <w:t>portant transposition de certaines mesures prévues par l’«</w:t>
      </w:r>
      <w:r>
        <w:rPr>
          <w:rFonts w:ascii="Arial" w:hAnsi="Arial" w:cs="Arial"/>
          <w:b/>
          <w:sz w:val="24"/>
          <w:szCs w:val="24"/>
        </w:rPr>
        <w:t> </w:t>
      </w:r>
      <w:r w:rsidRPr="00E63BF0">
        <w:rPr>
          <w:rFonts w:ascii="Arial" w:hAnsi="Arial" w:cs="Arial"/>
          <w:b/>
          <w:sz w:val="24"/>
          <w:szCs w:val="24"/>
        </w:rPr>
        <w:t>Accord entre le Gouvernement et l’Union des Entreprises luxembourgeoises et les organisations syndicales LCGB et CGFP</w:t>
      </w:r>
      <w:r>
        <w:rPr>
          <w:rFonts w:ascii="Arial" w:hAnsi="Arial" w:cs="Arial"/>
          <w:b/>
          <w:sz w:val="24"/>
          <w:szCs w:val="24"/>
        </w:rPr>
        <w:t> </w:t>
      </w:r>
      <w:r w:rsidRPr="00E63BF0">
        <w:rPr>
          <w:rFonts w:ascii="Arial" w:hAnsi="Arial" w:cs="Arial"/>
          <w:b/>
          <w:sz w:val="24"/>
          <w:szCs w:val="24"/>
        </w:rPr>
        <w:t>» du 31 mars 2022 et modifiant</w:t>
      </w:r>
      <w:r>
        <w:rPr>
          <w:rFonts w:ascii="Arial" w:hAnsi="Arial" w:cs="Arial"/>
          <w:b/>
          <w:sz w:val="24"/>
          <w:szCs w:val="24"/>
        </w:rPr>
        <w:t> </w:t>
      </w:r>
      <w:r w:rsidRPr="00E63BF0">
        <w:rPr>
          <w:rFonts w:ascii="Arial" w:hAnsi="Arial" w:cs="Arial"/>
          <w:b/>
          <w:sz w:val="24"/>
          <w:szCs w:val="24"/>
        </w:rPr>
        <w:t>:</w:t>
      </w:r>
    </w:p>
    <w:p w:rsidR="00435630" w:rsidRPr="00E63BF0" w:rsidRDefault="00435630" w:rsidP="00435630">
      <w:pPr>
        <w:pStyle w:val="Textebrut"/>
        <w:rPr>
          <w:rFonts w:ascii="Arial" w:hAnsi="Arial" w:cs="Arial"/>
          <w:b/>
          <w:sz w:val="24"/>
          <w:szCs w:val="24"/>
        </w:rPr>
      </w:pPr>
      <w:r w:rsidRPr="00E63BF0">
        <w:rPr>
          <w:rFonts w:ascii="Arial" w:hAnsi="Arial" w:cs="Arial"/>
          <w:b/>
          <w:sz w:val="24"/>
          <w:szCs w:val="24"/>
        </w:rPr>
        <w:t xml:space="preserve">1° </w:t>
      </w:r>
      <w:r>
        <w:rPr>
          <w:rFonts w:ascii="Arial" w:hAnsi="Arial" w:cs="Arial"/>
          <w:b/>
          <w:sz w:val="24"/>
          <w:szCs w:val="24"/>
        </w:rPr>
        <w:t xml:space="preserve">le </w:t>
      </w:r>
      <w:r w:rsidRPr="00E63BF0">
        <w:rPr>
          <w:rFonts w:ascii="Arial" w:hAnsi="Arial" w:cs="Arial"/>
          <w:b/>
          <w:sz w:val="24"/>
          <w:szCs w:val="24"/>
        </w:rPr>
        <w:t>Code de la sécurité sociale</w:t>
      </w:r>
      <w:r>
        <w:rPr>
          <w:rFonts w:ascii="Arial" w:hAnsi="Arial" w:cs="Arial"/>
          <w:b/>
          <w:sz w:val="24"/>
          <w:szCs w:val="24"/>
        </w:rPr>
        <w:t> </w:t>
      </w:r>
      <w:r w:rsidRPr="00E63BF0">
        <w:rPr>
          <w:rFonts w:ascii="Arial" w:hAnsi="Arial" w:cs="Arial"/>
          <w:b/>
          <w:sz w:val="24"/>
          <w:szCs w:val="24"/>
        </w:rPr>
        <w:t>;</w:t>
      </w:r>
    </w:p>
    <w:p w:rsidR="00435630" w:rsidRPr="00E63BF0" w:rsidRDefault="00435630" w:rsidP="00435630">
      <w:pPr>
        <w:pStyle w:val="Textebrut"/>
        <w:rPr>
          <w:rFonts w:ascii="Arial" w:hAnsi="Arial" w:cs="Arial"/>
          <w:b/>
          <w:sz w:val="24"/>
          <w:szCs w:val="24"/>
        </w:rPr>
      </w:pPr>
      <w:r w:rsidRPr="00E63BF0">
        <w:rPr>
          <w:rFonts w:ascii="Arial" w:hAnsi="Arial" w:cs="Arial"/>
          <w:b/>
          <w:sz w:val="24"/>
          <w:szCs w:val="24"/>
        </w:rPr>
        <w:t>2° le titre I</w:t>
      </w:r>
      <w:r w:rsidRPr="00E62473">
        <w:rPr>
          <w:rFonts w:ascii="Arial" w:hAnsi="Arial" w:cs="Arial"/>
          <w:b/>
          <w:sz w:val="24"/>
          <w:szCs w:val="24"/>
          <w:vertAlign w:val="superscript"/>
        </w:rPr>
        <w:t>er</w:t>
      </w:r>
      <w:r w:rsidRPr="00E63BF0">
        <w:rPr>
          <w:rFonts w:ascii="Arial" w:hAnsi="Arial" w:cs="Arial"/>
          <w:b/>
          <w:sz w:val="24"/>
          <w:szCs w:val="24"/>
        </w:rPr>
        <w:t xml:space="preserve"> de la loi modifiée du 4 décembre 1967 concernant l’impôt sur le revenu</w:t>
      </w:r>
      <w:r>
        <w:rPr>
          <w:rFonts w:ascii="Arial" w:hAnsi="Arial" w:cs="Arial"/>
          <w:b/>
          <w:sz w:val="24"/>
          <w:szCs w:val="24"/>
        </w:rPr>
        <w:t> </w:t>
      </w:r>
      <w:r w:rsidRPr="00E63BF0">
        <w:rPr>
          <w:rFonts w:ascii="Arial" w:hAnsi="Arial" w:cs="Arial"/>
          <w:b/>
          <w:sz w:val="24"/>
          <w:szCs w:val="24"/>
        </w:rPr>
        <w:t>;</w:t>
      </w:r>
    </w:p>
    <w:p w:rsidR="00435630" w:rsidRPr="00E63BF0" w:rsidRDefault="00435630" w:rsidP="00435630">
      <w:pPr>
        <w:pStyle w:val="Textebrut"/>
        <w:rPr>
          <w:rFonts w:ascii="Arial" w:hAnsi="Arial" w:cs="Arial"/>
          <w:b/>
          <w:sz w:val="24"/>
          <w:szCs w:val="24"/>
        </w:rPr>
      </w:pPr>
      <w:r w:rsidRPr="00E63BF0">
        <w:rPr>
          <w:rFonts w:ascii="Arial" w:hAnsi="Arial" w:cs="Arial"/>
          <w:b/>
          <w:sz w:val="24"/>
          <w:szCs w:val="24"/>
        </w:rPr>
        <w:t>3° la loi modifiée du 12 septembre 2003 relative aux personnes handicapées</w:t>
      </w:r>
      <w:r>
        <w:rPr>
          <w:rFonts w:ascii="Arial" w:hAnsi="Arial" w:cs="Arial"/>
          <w:b/>
          <w:sz w:val="24"/>
          <w:szCs w:val="24"/>
        </w:rPr>
        <w:t> </w:t>
      </w:r>
      <w:r w:rsidRPr="00E63BF0">
        <w:rPr>
          <w:rFonts w:ascii="Arial" w:hAnsi="Arial" w:cs="Arial"/>
          <w:b/>
          <w:sz w:val="24"/>
          <w:szCs w:val="24"/>
        </w:rPr>
        <w:t>;</w:t>
      </w:r>
    </w:p>
    <w:p w:rsidR="00435630" w:rsidRPr="00E63BF0" w:rsidRDefault="00435630" w:rsidP="00435630">
      <w:pPr>
        <w:pStyle w:val="Textebrut"/>
        <w:rPr>
          <w:rFonts w:ascii="Arial" w:hAnsi="Arial" w:cs="Arial"/>
          <w:b/>
          <w:sz w:val="24"/>
          <w:szCs w:val="24"/>
        </w:rPr>
      </w:pPr>
      <w:r w:rsidRPr="00E63BF0">
        <w:rPr>
          <w:rFonts w:ascii="Arial" w:hAnsi="Arial" w:cs="Arial"/>
          <w:b/>
          <w:sz w:val="24"/>
          <w:szCs w:val="24"/>
        </w:rPr>
        <w:t>4° la loi modifiée du 24 juillet 2014 concernant l’aide financière de l’État pour études supérieures</w:t>
      </w:r>
      <w:r>
        <w:rPr>
          <w:rFonts w:ascii="Arial" w:hAnsi="Arial" w:cs="Arial"/>
          <w:b/>
          <w:sz w:val="24"/>
          <w:szCs w:val="24"/>
        </w:rPr>
        <w:t> </w:t>
      </w:r>
      <w:r w:rsidRPr="00E63BF0">
        <w:rPr>
          <w:rFonts w:ascii="Arial" w:hAnsi="Arial" w:cs="Arial"/>
          <w:b/>
          <w:sz w:val="24"/>
          <w:szCs w:val="24"/>
        </w:rPr>
        <w:t>;</w:t>
      </w:r>
    </w:p>
    <w:p w:rsidR="00435630" w:rsidRPr="00E63BF0" w:rsidRDefault="00435630" w:rsidP="00435630">
      <w:pPr>
        <w:pStyle w:val="Textebrut"/>
        <w:rPr>
          <w:rFonts w:ascii="Arial" w:hAnsi="Arial" w:cs="Arial"/>
          <w:b/>
          <w:sz w:val="24"/>
          <w:szCs w:val="24"/>
        </w:rPr>
      </w:pPr>
      <w:r w:rsidRPr="00E63BF0">
        <w:rPr>
          <w:rFonts w:ascii="Arial" w:hAnsi="Arial" w:cs="Arial"/>
          <w:b/>
          <w:sz w:val="24"/>
          <w:szCs w:val="24"/>
        </w:rPr>
        <w:t>5° l’article 3, paragraphe 7, de la loi modifiée du 25 mars 2015 fixant le régime des traitements et les conditions et modalités d’avancement des fonctionnaires de l’État</w:t>
      </w:r>
      <w:r>
        <w:rPr>
          <w:rFonts w:ascii="Arial" w:hAnsi="Arial" w:cs="Arial"/>
          <w:b/>
          <w:sz w:val="24"/>
          <w:szCs w:val="24"/>
        </w:rPr>
        <w:t> </w:t>
      </w:r>
      <w:r w:rsidRPr="00E63BF0">
        <w:rPr>
          <w:rFonts w:ascii="Arial" w:hAnsi="Arial" w:cs="Arial"/>
          <w:b/>
          <w:sz w:val="24"/>
          <w:szCs w:val="24"/>
        </w:rPr>
        <w:t>;</w:t>
      </w:r>
    </w:p>
    <w:p w:rsidR="00435630" w:rsidRPr="00E63BF0" w:rsidRDefault="00435630" w:rsidP="00435630">
      <w:pPr>
        <w:pStyle w:val="Textebrut"/>
        <w:rPr>
          <w:rFonts w:ascii="Arial" w:hAnsi="Arial" w:cs="Arial"/>
          <w:b/>
          <w:sz w:val="24"/>
          <w:szCs w:val="24"/>
        </w:rPr>
      </w:pPr>
      <w:r w:rsidRPr="00E63BF0">
        <w:rPr>
          <w:rFonts w:ascii="Arial" w:hAnsi="Arial" w:cs="Arial"/>
          <w:b/>
          <w:sz w:val="24"/>
          <w:szCs w:val="24"/>
        </w:rPr>
        <w:t>6° la loi modifiée du 23 juillet 2016 portant modification 1. du Code de la sécurité sociale</w:t>
      </w:r>
      <w:r>
        <w:rPr>
          <w:rFonts w:ascii="Arial" w:hAnsi="Arial" w:cs="Arial"/>
          <w:b/>
          <w:sz w:val="24"/>
          <w:szCs w:val="24"/>
        </w:rPr>
        <w:t> </w:t>
      </w:r>
      <w:r w:rsidRPr="00E63BF0">
        <w:rPr>
          <w:rFonts w:ascii="Arial" w:hAnsi="Arial" w:cs="Arial"/>
          <w:b/>
          <w:sz w:val="24"/>
          <w:szCs w:val="24"/>
        </w:rPr>
        <w:t>; 2. de la loi modifiée du 4 décembre 1967 concernant l’impôt sur le revenu, et abrogeant la loi modifiée du 21 décembre 2007 concernant le boni pour enfant</w:t>
      </w:r>
      <w:r>
        <w:rPr>
          <w:rFonts w:ascii="Arial" w:hAnsi="Arial" w:cs="Arial"/>
          <w:b/>
          <w:sz w:val="24"/>
          <w:szCs w:val="24"/>
        </w:rPr>
        <w:t> </w:t>
      </w:r>
      <w:r w:rsidRPr="00E63BF0">
        <w:rPr>
          <w:rFonts w:ascii="Arial" w:hAnsi="Arial" w:cs="Arial"/>
          <w:b/>
          <w:sz w:val="24"/>
          <w:szCs w:val="24"/>
        </w:rPr>
        <w:t>;</w:t>
      </w:r>
    </w:p>
    <w:p w:rsidR="00435630" w:rsidRPr="00E63BF0" w:rsidRDefault="00435630" w:rsidP="00435630">
      <w:pPr>
        <w:pStyle w:val="Textebrut"/>
        <w:rPr>
          <w:rFonts w:ascii="Arial" w:hAnsi="Arial" w:cs="Arial"/>
          <w:b/>
          <w:sz w:val="24"/>
          <w:szCs w:val="24"/>
        </w:rPr>
      </w:pPr>
      <w:r w:rsidRPr="00E63BF0">
        <w:rPr>
          <w:rFonts w:ascii="Arial" w:hAnsi="Arial" w:cs="Arial"/>
          <w:b/>
          <w:sz w:val="24"/>
          <w:szCs w:val="24"/>
        </w:rPr>
        <w:t>7° la loi modifiée du 28 juillet 2018 relative au revenu d’inclusion sociale</w:t>
      </w:r>
    </w:p>
    <w:p w:rsidR="00435630" w:rsidRDefault="00435630" w:rsidP="00435630">
      <w:pPr>
        <w:spacing w:after="0" w:line="240" w:lineRule="auto"/>
        <w:jc w:val="both"/>
        <w:rPr>
          <w:rFonts w:ascii="Arial" w:hAnsi="Arial" w:cs="Arial"/>
          <w:color w:val="000000"/>
          <w:shd w:val="clear" w:color="auto" w:fill="FFFFFF"/>
        </w:rPr>
      </w:pPr>
    </w:p>
    <w:p w:rsidR="00435630" w:rsidRDefault="00435630" w:rsidP="00435630">
      <w:pPr>
        <w:spacing w:after="0" w:line="240" w:lineRule="auto"/>
        <w:jc w:val="both"/>
        <w:rPr>
          <w:rFonts w:ascii="Arial" w:hAnsi="Arial" w:cs="Arial"/>
          <w:color w:val="000000"/>
          <w:shd w:val="clear" w:color="auto" w:fill="FFFFFF"/>
        </w:rPr>
      </w:pPr>
      <w:r w:rsidRPr="009A5D43">
        <w:rPr>
          <w:rFonts w:ascii="Arial" w:hAnsi="Arial" w:cs="Arial"/>
          <w:color w:val="000000"/>
          <w:shd w:val="clear" w:color="auto" w:fill="FFFFFF"/>
        </w:rPr>
        <w:t>Le présent projet d</w:t>
      </w:r>
      <w:r w:rsidRPr="000E7F15">
        <w:rPr>
          <w:rFonts w:ascii="Arial" w:hAnsi="Arial" w:cs="Arial"/>
          <w:color w:val="000000"/>
          <w:shd w:val="clear" w:color="auto" w:fill="FFFFFF"/>
        </w:rPr>
        <w:t xml:space="preserve">e loi </w:t>
      </w:r>
      <w:r>
        <w:rPr>
          <w:rFonts w:ascii="Arial" w:hAnsi="Arial" w:cs="Arial"/>
          <w:color w:val="000000"/>
          <w:shd w:val="clear" w:color="auto" w:fill="FFFFFF"/>
        </w:rPr>
        <w:t xml:space="preserve">a </w:t>
      </w:r>
      <w:r w:rsidRPr="000E7F15">
        <w:rPr>
          <w:rFonts w:ascii="Arial" w:hAnsi="Arial" w:cs="Arial"/>
          <w:color w:val="000000"/>
          <w:shd w:val="clear" w:color="auto" w:fill="FFFFFF"/>
        </w:rPr>
        <w:t xml:space="preserve">pour objet de transposer </w:t>
      </w:r>
      <w:r>
        <w:rPr>
          <w:rFonts w:ascii="Arial" w:hAnsi="Arial" w:cs="Arial"/>
          <w:color w:val="000000"/>
          <w:shd w:val="clear" w:color="auto" w:fill="FFFFFF"/>
        </w:rPr>
        <w:t xml:space="preserve">certaines mesures de l’accord entre le gouvernement, les représentants de l’Union des entreprises luxembourgeoises (UEL), du LCGB et de la CGFP), signé à l’issue du Comité de coordination tripartite. </w:t>
      </w:r>
    </w:p>
    <w:p w:rsidR="00435630" w:rsidRDefault="00435630" w:rsidP="00435630">
      <w:pPr>
        <w:spacing w:after="0" w:line="240" w:lineRule="auto"/>
        <w:jc w:val="both"/>
        <w:rPr>
          <w:rFonts w:ascii="Arial" w:hAnsi="Arial" w:cs="Arial"/>
          <w:color w:val="000000"/>
          <w:shd w:val="clear" w:color="auto" w:fill="FFFFFF"/>
        </w:rPr>
      </w:pPr>
    </w:p>
    <w:p w:rsidR="00435630" w:rsidRDefault="00435630" w:rsidP="00435630">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Le projet de loi prévoit le rep</w:t>
      </w:r>
      <w:r w:rsidR="007D2B68">
        <w:rPr>
          <w:rFonts w:ascii="Arial" w:hAnsi="Arial" w:cs="Arial"/>
          <w:color w:val="000000"/>
          <w:shd w:val="clear" w:color="auto" w:fill="FFFFFF"/>
        </w:rPr>
        <w:t>o</w:t>
      </w:r>
      <w:r>
        <w:rPr>
          <w:rFonts w:ascii="Arial" w:hAnsi="Arial" w:cs="Arial"/>
          <w:color w:val="000000"/>
          <w:shd w:val="clear" w:color="auto" w:fill="FFFFFF"/>
        </w:rPr>
        <w:t xml:space="preserve">rt de la prochaine adaptation automatique des salaires </w:t>
      </w:r>
      <w:r w:rsidR="007D2B68">
        <w:rPr>
          <w:rFonts w:ascii="Arial" w:hAnsi="Arial" w:cs="Arial"/>
          <w:color w:val="000000"/>
          <w:shd w:val="clear" w:color="auto" w:fill="FFFFFF"/>
        </w:rPr>
        <w:t xml:space="preserve">déclenchée après le </w:t>
      </w:r>
      <w:r>
        <w:rPr>
          <w:rFonts w:ascii="Arial" w:hAnsi="Arial" w:cs="Arial"/>
          <w:color w:val="000000"/>
          <w:shd w:val="clear" w:color="auto" w:fill="FFFFFF"/>
        </w:rPr>
        <w:t>1</w:t>
      </w:r>
      <w:r w:rsidRPr="00435630">
        <w:rPr>
          <w:rFonts w:ascii="Arial" w:hAnsi="Arial" w:cs="Arial"/>
          <w:color w:val="000000"/>
          <w:shd w:val="clear" w:color="auto" w:fill="FFFFFF"/>
          <w:vertAlign w:val="superscript"/>
        </w:rPr>
        <w:t>er</w:t>
      </w:r>
      <w:r>
        <w:rPr>
          <w:rFonts w:ascii="Arial" w:hAnsi="Arial" w:cs="Arial"/>
          <w:color w:val="000000"/>
          <w:shd w:val="clear" w:color="auto" w:fill="FFFFFF"/>
        </w:rPr>
        <w:t xml:space="preserve"> avril 2022. </w:t>
      </w:r>
    </w:p>
    <w:p w:rsidR="00435630" w:rsidRDefault="00435630" w:rsidP="00435630">
      <w:pPr>
        <w:spacing w:after="0" w:line="240" w:lineRule="auto"/>
        <w:jc w:val="both"/>
        <w:rPr>
          <w:rFonts w:ascii="Arial" w:hAnsi="Arial" w:cs="Arial"/>
          <w:color w:val="000000"/>
          <w:shd w:val="clear" w:color="auto" w:fill="FFFFFF"/>
        </w:rPr>
      </w:pPr>
    </w:p>
    <w:p w:rsidR="00435630" w:rsidRPr="00E4162B" w:rsidRDefault="00435630" w:rsidP="00435630">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Quant à l'hypothèse d'une ou de plusieurs tranches indiciaires supplémentaires à celle prévue pour la mi-2022, il importe de souligner que, conformément à l'esprit de l'accord précité, toute adaptation </w:t>
      </w:r>
      <w:r w:rsidRPr="00634E42">
        <w:rPr>
          <w:rFonts w:ascii="Arial" w:hAnsi="Arial" w:cs="Arial"/>
          <w:color w:val="000000"/>
          <w:shd w:val="clear" w:color="auto" w:fill="FFFFFF"/>
        </w:rPr>
        <w:t>additionnelle</w:t>
      </w:r>
      <w:r>
        <w:rPr>
          <w:rFonts w:ascii="Arial" w:hAnsi="Arial" w:cs="Arial"/>
          <w:color w:val="000000"/>
          <w:shd w:val="clear" w:color="auto" w:fill="FFFFFF"/>
        </w:rPr>
        <w:t xml:space="preserve"> déclenchée entre le 1</w:t>
      </w:r>
      <w:r w:rsidRPr="00781881">
        <w:rPr>
          <w:rFonts w:ascii="Arial" w:hAnsi="Arial" w:cs="Arial"/>
          <w:color w:val="000000"/>
          <w:shd w:val="clear" w:color="auto" w:fill="FFFFFF"/>
          <w:vertAlign w:val="superscript"/>
        </w:rPr>
        <w:t>er</w:t>
      </w:r>
      <w:r>
        <w:rPr>
          <w:rFonts w:ascii="Arial" w:hAnsi="Arial" w:cs="Arial"/>
          <w:color w:val="000000"/>
          <w:shd w:val="clear" w:color="auto" w:fill="FFFFFF"/>
        </w:rPr>
        <w:t xml:space="preserve"> avril 2022 et le 1</w:t>
      </w:r>
      <w:r w:rsidRPr="00781881">
        <w:rPr>
          <w:rFonts w:ascii="Arial" w:hAnsi="Arial" w:cs="Arial"/>
          <w:color w:val="000000"/>
          <w:shd w:val="clear" w:color="auto" w:fill="FFFFFF"/>
          <w:vertAlign w:val="superscript"/>
        </w:rPr>
        <w:t>er</w:t>
      </w:r>
      <w:r>
        <w:rPr>
          <w:rFonts w:ascii="Arial" w:hAnsi="Arial" w:cs="Arial"/>
          <w:color w:val="000000"/>
          <w:shd w:val="clear" w:color="auto" w:fill="FFFFFF"/>
        </w:rPr>
        <w:t xml:space="preserve"> décembre 2023 donnera lieu à la convocation d'une nouvelle réunion du Comité de coordination tripartite dont l'objet est de discuter des modalités du décalage de ladite tranche indiciaire et des modalités de compensation de la perte du pouvoir d'achat à prévoir le cas échéant.</w:t>
      </w:r>
    </w:p>
    <w:p w:rsidR="00435630" w:rsidRDefault="00435630" w:rsidP="00435630">
      <w:pPr>
        <w:spacing w:after="0" w:line="240" w:lineRule="auto"/>
        <w:rPr>
          <w:rFonts w:ascii="Arial" w:hAnsi="Arial" w:cs="Arial"/>
          <w:color w:val="000000"/>
          <w:shd w:val="clear" w:color="auto" w:fill="FFFFFF"/>
        </w:rPr>
      </w:pPr>
    </w:p>
    <w:p w:rsidR="00435630" w:rsidRPr="00584435" w:rsidRDefault="00435630" w:rsidP="00435630">
      <w:pPr>
        <w:spacing w:after="0" w:line="240" w:lineRule="auto"/>
        <w:jc w:val="both"/>
        <w:rPr>
          <w:rFonts w:ascii="Arial" w:hAnsi="Arial" w:cs="Arial"/>
          <w:color w:val="000000"/>
          <w:shd w:val="clear" w:color="auto" w:fill="FFFFFF"/>
        </w:rPr>
      </w:pPr>
      <w:r w:rsidRPr="00584435">
        <w:rPr>
          <w:rFonts w:ascii="Arial" w:hAnsi="Arial" w:cs="Arial"/>
          <w:color w:val="000000"/>
          <w:shd w:val="clear" w:color="auto" w:fill="FFFFFF"/>
        </w:rPr>
        <w:t>Le projet de loi introduit</w:t>
      </w:r>
      <w:r>
        <w:rPr>
          <w:rFonts w:ascii="Arial" w:hAnsi="Arial" w:cs="Arial"/>
          <w:color w:val="000000"/>
          <w:shd w:val="clear" w:color="auto" w:fill="FFFFFF"/>
        </w:rPr>
        <w:t xml:space="preserve"> </w:t>
      </w:r>
      <w:r w:rsidRPr="00584435">
        <w:rPr>
          <w:rFonts w:ascii="Arial" w:hAnsi="Arial" w:cs="Arial"/>
          <w:color w:val="000000"/>
          <w:shd w:val="clear" w:color="auto" w:fill="FFFFFF"/>
        </w:rPr>
        <w:t>un crédit d’impôt énergie (CIE</w:t>
      </w:r>
      <w:r w:rsidR="007D2B68">
        <w:rPr>
          <w:rFonts w:ascii="Arial" w:hAnsi="Arial" w:cs="Arial"/>
          <w:color w:val="000000"/>
          <w:shd w:val="clear" w:color="auto" w:fill="FFFFFF"/>
        </w:rPr>
        <w:t>)</w:t>
      </w:r>
      <w:r>
        <w:rPr>
          <w:rFonts w:ascii="Arial" w:hAnsi="Arial" w:cs="Arial"/>
          <w:color w:val="000000"/>
          <w:shd w:val="clear" w:color="auto" w:fill="FFFFFF"/>
        </w:rPr>
        <w:t>,</w:t>
      </w:r>
      <w:r w:rsidRPr="00584435">
        <w:rPr>
          <w:rFonts w:ascii="Arial" w:hAnsi="Arial" w:cs="Arial"/>
          <w:color w:val="000000"/>
          <w:shd w:val="clear" w:color="auto" w:fill="FFFFFF"/>
        </w:rPr>
        <w:t xml:space="preserve"> socialement ciblé</w:t>
      </w:r>
      <w:r>
        <w:rPr>
          <w:rFonts w:ascii="Arial" w:hAnsi="Arial" w:cs="Arial"/>
          <w:color w:val="000000"/>
          <w:shd w:val="clear" w:color="auto" w:fill="FFFFFF"/>
        </w:rPr>
        <w:t>,</w:t>
      </w:r>
      <w:r w:rsidRPr="00584435">
        <w:rPr>
          <w:rFonts w:ascii="Arial" w:hAnsi="Arial" w:cs="Arial"/>
          <w:color w:val="000000"/>
          <w:shd w:val="clear" w:color="auto" w:fill="FFFFFF"/>
        </w:rPr>
        <w:t xml:space="preserve"> </w:t>
      </w:r>
      <w:r>
        <w:rPr>
          <w:rFonts w:ascii="Arial" w:hAnsi="Arial" w:cs="Arial"/>
          <w:color w:val="000000"/>
          <w:shd w:val="clear" w:color="auto" w:fill="FFFFFF"/>
        </w:rPr>
        <w:t>qui</w:t>
      </w:r>
      <w:r w:rsidRPr="00584435">
        <w:rPr>
          <w:rFonts w:ascii="Arial" w:hAnsi="Arial" w:cs="Arial"/>
          <w:color w:val="000000"/>
          <w:shd w:val="clear" w:color="auto" w:fill="FFFFFF"/>
        </w:rPr>
        <w:t xml:space="preserve"> compensera, voire surcompensera pour les salaires les moins élevés la perte du pouvoir d’achat des ménages du fait du décalage de la tranche indiciaire prévue pour mi-2022 ainsi que de l’augmentation de la taxe CO</w:t>
      </w:r>
      <w:r w:rsidRPr="00E62473">
        <w:rPr>
          <w:rFonts w:ascii="Arial" w:hAnsi="Arial" w:cs="Arial"/>
          <w:color w:val="000000"/>
          <w:shd w:val="clear" w:color="auto" w:fill="FFFFFF"/>
          <w:vertAlign w:val="subscript"/>
        </w:rPr>
        <w:t>2</w:t>
      </w:r>
      <w:r w:rsidRPr="00584435">
        <w:rPr>
          <w:rFonts w:ascii="Arial" w:hAnsi="Arial" w:cs="Arial"/>
          <w:color w:val="000000"/>
          <w:shd w:val="clear" w:color="auto" w:fill="FFFFFF"/>
        </w:rPr>
        <w:t xml:space="preserve"> au 1</w:t>
      </w:r>
      <w:r w:rsidRPr="00E62473">
        <w:rPr>
          <w:rFonts w:ascii="Arial" w:hAnsi="Arial" w:cs="Arial"/>
          <w:color w:val="000000"/>
          <w:shd w:val="clear" w:color="auto" w:fill="FFFFFF"/>
          <w:vertAlign w:val="superscript"/>
        </w:rPr>
        <w:t>er</w:t>
      </w:r>
      <w:r w:rsidRPr="00584435">
        <w:rPr>
          <w:rFonts w:ascii="Arial" w:hAnsi="Arial" w:cs="Arial"/>
          <w:color w:val="000000"/>
          <w:shd w:val="clear" w:color="auto" w:fill="FFFFFF"/>
        </w:rPr>
        <w:t xml:space="preserve"> janvier </w:t>
      </w:r>
      <w:r>
        <w:rPr>
          <w:rFonts w:ascii="Arial" w:hAnsi="Arial" w:cs="Arial"/>
          <w:color w:val="000000"/>
          <w:shd w:val="clear" w:color="auto" w:fill="FFFFFF"/>
        </w:rPr>
        <w:t xml:space="preserve">des années </w:t>
      </w:r>
      <w:r w:rsidRPr="00584435">
        <w:rPr>
          <w:rFonts w:ascii="Arial" w:hAnsi="Arial" w:cs="Arial"/>
          <w:color w:val="000000"/>
          <w:shd w:val="clear" w:color="auto" w:fill="FFFFFF"/>
        </w:rPr>
        <w:t>2022 et 2023 respectivement.</w:t>
      </w:r>
    </w:p>
    <w:p w:rsidR="00435630" w:rsidRPr="00584435" w:rsidRDefault="00435630" w:rsidP="00435630">
      <w:pPr>
        <w:spacing w:after="0" w:line="240" w:lineRule="auto"/>
        <w:jc w:val="both"/>
        <w:rPr>
          <w:rFonts w:ascii="Arial" w:hAnsi="Arial" w:cs="Arial"/>
          <w:color w:val="000000"/>
          <w:shd w:val="clear" w:color="auto" w:fill="FFFFFF"/>
        </w:rPr>
      </w:pPr>
    </w:p>
    <w:p w:rsidR="00435630" w:rsidRPr="00584435" w:rsidRDefault="00435630" w:rsidP="00435630">
      <w:pPr>
        <w:spacing w:after="0" w:line="240" w:lineRule="auto"/>
        <w:jc w:val="both"/>
        <w:rPr>
          <w:rFonts w:ascii="Arial" w:hAnsi="Arial" w:cs="Arial"/>
          <w:color w:val="000000"/>
          <w:shd w:val="clear" w:color="auto" w:fill="FFFFFF"/>
        </w:rPr>
      </w:pPr>
      <w:r w:rsidRPr="00584435">
        <w:rPr>
          <w:rFonts w:ascii="Arial" w:hAnsi="Arial" w:cs="Arial"/>
          <w:color w:val="000000"/>
          <w:shd w:val="clear" w:color="auto" w:fill="FFFFFF"/>
        </w:rPr>
        <w:t>Dans le même ordre d’idée</w:t>
      </w:r>
      <w:r>
        <w:rPr>
          <w:rFonts w:ascii="Arial" w:hAnsi="Arial" w:cs="Arial"/>
          <w:color w:val="000000"/>
          <w:shd w:val="clear" w:color="auto" w:fill="FFFFFF"/>
        </w:rPr>
        <w:t>s</w:t>
      </w:r>
      <w:r w:rsidRPr="00584435">
        <w:rPr>
          <w:rFonts w:ascii="Arial" w:hAnsi="Arial" w:cs="Arial"/>
          <w:color w:val="000000"/>
          <w:shd w:val="clear" w:color="auto" w:fill="FFFFFF"/>
        </w:rPr>
        <w:t xml:space="preserve">, un équivalent crédit d’impôt (ECI) sera versé à chaque bénéficiaire du </w:t>
      </w:r>
      <w:r w:rsidRPr="006470E2">
        <w:rPr>
          <w:rFonts w:ascii="Arial" w:hAnsi="Arial" w:cs="Arial"/>
          <w:color w:val="000000"/>
          <w:shd w:val="clear" w:color="auto" w:fill="FFFFFF"/>
        </w:rPr>
        <w:t>revenu d'inclusion sociale (REVIS)</w:t>
      </w:r>
      <w:r w:rsidRPr="00584435">
        <w:rPr>
          <w:rFonts w:ascii="Arial" w:hAnsi="Arial" w:cs="Arial"/>
          <w:color w:val="000000"/>
          <w:shd w:val="clear" w:color="auto" w:fill="FFFFFF"/>
        </w:rPr>
        <w:t xml:space="preserve"> et </w:t>
      </w:r>
      <w:r w:rsidRPr="006470E2">
        <w:rPr>
          <w:rFonts w:ascii="Arial" w:hAnsi="Arial" w:cs="Arial"/>
          <w:color w:val="000000"/>
          <w:shd w:val="clear" w:color="auto" w:fill="FFFFFF"/>
        </w:rPr>
        <w:t>à chaqu</w:t>
      </w:r>
      <w:r w:rsidRPr="005029C8">
        <w:rPr>
          <w:rFonts w:ascii="Arial" w:hAnsi="Arial" w:cs="Arial"/>
          <w:color w:val="000000"/>
          <w:shd w:val="clear" w:color="auto" w:fill="FFFFFF"/>
        </w:rPr>
        <w:t>e bénéficiaire du revenu pour personnes gravement handicapées (RPGH)</w:t>
      </w:r>
      <w:r w:rsidRPr="00584435">
        <w:rPr>
          <w:rFonts w:ascii="Arial" w:hAnsi="Arial" w:cs="Arial"/>
          <w:color w:val="000000"/>
          <w:shd w:val="clear" w:color="auto" w:fill="FFFFFF"/>
        </w:rPr>
        <w:t>.</w:t>
      </w:r>
    </w:p>
    <w:p w:rsidR="00435630" w:rsidRPr="00584435" w:rsidRDefault="00435630" w:rsidP="00435630">
      <w:pPr>
        <w:spacing w:after="0" w:line="240" w:lineRule="auto"/>
        <w:jc w:val="both"/>
        <w:rPr>
          <w:rFonts w:ascii="Arial" w:hAnsi="Arial" w:cs="Arial"/>
          <w:color w:val="000000"/>
          <w:shd w:val="clear" w:color="auto" w:fill="FFFFFF"/>
        </w:rPr>
      </w:pPr>
    </w:p>
    <w:p w:rsidR="00435630" w:rsidRPr="00584435" w:rsidRDefault="00435630" w:rsidP="00435630">
      <w:pPr>
        <w:spacing w:after="0" w:line="240" w:lineRule="auto"/>
        <w:jc w:val="both"/>
        <w:rPr>
          <w:rFonts w:ascii="Arial" w:hAnsi="Arial" w:cs="Arial"/>
          <w:color w:val="000000"/>
          <w:shd w:val="clear" w:color="auto" w:fill="FFFFFF"/>
        </w:rPr>
      </w:pPr>
      <w:r w:rsidRPr="00584435">
        <w:rPr>
          <w:rFonts w:ascii="Arial" w:hAnsi="Arial" w:cs="Arial"/>
          <w:color w:val="000000"/>
          <w:shd w:val="clear" w:color="auto" w:fill="FFFFFF"/>
        </w:rPr>
        <w:t>Afin que l’adaptation automatique des allocations familiales ne soit pas concernée par le décalage des tranches indiciaires, le présent projet de loi introduit une échelle mobile des allocations familiales (EMAF).</w:t>
      </w:r>
    </w:p>
    <w:p w:rsidR="00435630" w:rsidRPr="00584435" w:rsidRDefault="00435630" w:rsidP="00435630">
      <w:pPr>
        <w:spacing w:after="0" w:line="240" w:lineRule="auto"/>
        <w:jc w:val="both"/>
        <w:rPr>
          <w:rFonts w:ascii="Arial" w:hAnsi="Arial" w:cs="Arial"/>
          <w:color w:val="000000"/>
          <w:shd w:val="clear" w:color="auto" w:fill="FFFFFF"/>
        </w:rPr>
      </w:pPr>
    </w:p>
    <w:p w:rsidR="00435630" w:rsidRPr="007136C6" w:rsidRDefault="00435630" w:rsidP="00435630">
      <w:pPr>
        <w:spacing w:after="0" w:line="240" w:lineRule="auto"/>
        <w:jc w:val="both"/>
        <w:rPr>
          <w:rFonts w:ascii="Arial" w:hAnsi="Arial" w:cs="Arial"/>
          <w:color w:val="000000"/>
          <w:shd w:val="clear" w:color="auto" w:fill="FFFFFF"/>
        </w:rPr>
      </w:pPr>
      <w:r w:rsidRPr="00584435">
        <w:rPr>
          <w:rFonts w:ascii="Arial" w:hAnsi="Arial" w:cs="Arial"/>
          <w:color w:val="000000"/>
          <w:shd w:val="clear" w:color="auto" w:fill="FFFFFF"/>
        </w:rPr>
        <w:t>L</w:t>
      </w:r>
      <w:r w:rsidRPr="007136C6">
        <w:rPr>
          <w:rFonts w:ascii="Arial" w:hAnsi="Arial" w:cs="Arial"/>
          <w:color w:val="000000"/>
          <w:shd w:val="clear" w:color="auto" w:fill="FFFFFF"/>
        </w:rPr>
        <w:t xml:space="preserve">e projet de loi vise ensuite à mettre en application la décision du </w:t>
      </w:r>
      <w:r w:rsidRPr="00584435">
        <w:rPr>
          <w:rFonts w:ascii="Arial" w:hAnsi="Arial" w:cs="Arial"/>
          <w:color w:val="000000"/>
          <w:shd w:val="clear" w:color="auto" w:fill="FFFFFF"/>
        </w:rPr>
        <w:t>gouvernement</w:t>
      </w:r>
      <w:r>
        <w:rPr>
          <w:rFonts w:ascii="Arial" w:hAnsi="Arial" w:cs="Arial"/>
          <w:color w:val="000000"/>
          <w:shd w:val="clear" w:color="auto" w:fill="FFFFFF"/>
        </w:rPr>
        <w:t>,</w:t>
      </w:r>
      <w:r w:rsidRPr="00584435">
        <w:rPr>
          <w:rFonts w:ascii="Arial" w:hAnsi="Arial" w:cs="Arial"/>
          <w:color w:val="000000"/>
          <w:shd w:val="clear" w:color="auto" w:fill="FFFFFF"/>
        </w:rPr>
        <w:t xml:space="preserve"> prise dans le cadre de l’accord suite aux réunions du Comité de coordination tripartite,</w:t>
      </w:r>
      <w:r w:rsidRPr="007136C6">
        <w:rPr>
          <w:rFonts w:ascii="Arial" w:hAnsi="Arial" w:cs="Arial"/>
          <w:color w:val="000000"/>
          <w:shd w:val="clear" w:color="auto" w:fill="FFFFFF"/>
        </w:rPr>
        <w:t xml:space="preserve"> </w:t>
      </w:r>
      <w:r w:rsidRPr="00584435">
        <w:rPr>
          <w:rFonts w:ascii="Arial" w:hAnsi="Arial" w:cs="Arial"/>
          <w:color w:val="000000"/>
          <w:shd w:val="clear" w:color="auto" w:fill="FFFFFF"/>
        </w:rPr>
        <w:t>consistant</w:t>
      </w:r>
      <w:r w:rsidRPr="007136C6">
        <w:rPr>
          <w:rFonts w:ascii="Arial" w:hAnsi="Arial" w:cs="Arial"/>
          <w:color w:val="000000"/>
          <w:shd w:val="clear" w:color="auto" w:fill="FFFFFF"/>
        </w:rPr>
        <w:t xml:space="preserve"> à revaloriser à partir de l'année académique 2022/2023 les aides financières de l’État pour études supérieures, en accordant une enveloppe financière additionnelle de 10 millions d’euros. Cette enveloppe financière est à répartir sur la bourse de base, la bourse de mobilité et la bourse sur critères sociaux.</w:t>
      </w:r>
    </w:p>
    <w:p w:rsidR="00435630" w:rsidRPr="00584435" w:rsidRDefault="00435630" w:rsidP="00435630">
      <w:pPr>
        <w:spacing w:after="0" w:line="240" w:lineRule="auto"/>
        <w:jc w:val="both"/>
        <w:rPr>
          <w:rFonts w:ascii="Arial" w:hAnsi="Arial" w:cs="Arial"/>
          <w:color w:val="000000"/>
          <w:shd w:val="clear" w:color="auto" w:fill="FFFFFF"/>
        </w:rPr>
      </w:pPr>
    </w:p>
    <w:p w:rsidR="00435630" w:rsidRPr="00584435" w:rsidRDefault="00435630" w:rsidP="00435630">
      <w:pPr>
        <w:spacing w:after="0" w:line="240" w:lineRule="auto"/>
        <w:jc w:val="both"/>
        <w:rPr>
          <w:rFonts w:ascii="Arial" w:hAnsi="Arial" w:cs="Arial"/>
          <w:color w:val="000000"/>
          <w:shd w:val="clear" w:color="auto" w:fill="FFFFFF"/>
        </w:rPr>
      </w:pPr>
      <w:r w:rsidRPr="007136C6">
        <w:rPr>
          <w:rFonts w:ascii="Arial" w:hAnsi="Arial" w:cs="Arial"/>
          <w:color w:val="000000"/>
          <w:shd w:val="clear" w:color="auto" w:fill="FFFFFF"/>
        </w:rPr>
        <w:lastRenderedPageBreak/>
        <w:t>Les détails de ces adaptations ont été arrêtés à la suite de plusieurs échanges avec l’Association des</w:t>
      </w:r>
      <w:r w:rsidRPr="00584435">
        <w:rPr>
          <w:rFonts w:ascii="Arial" w:hAnsi="Arial" w:cs="Arial"/>
          <w:color w:val="000000"/>
          <w:shd w:val="clear" w:color="auto" w:fill="FFFFFF"/>
        </w:rPr>
        <w:t xml:space="preserve"> </w:t>
      </w:r>
      <w:r w:rsidRPr="007136C6">
        <w:rPr>
          <w:rFonts w:ascii="Arial" w:hAnsi="Arial" w:cs="Arial"/>
          <w:color w:val="000000"/>
          <w:shd w:val="clear" w:color="auto" w:fill="FFFFFF"/>
        </w:rPr>
        <w:t>Cercles d’Étudiants Luxembourgeois (ACEL).</w:t>
      </w:r>
    </w:p>
    <w:p w:rsidR="00435630" w:rsidRPr="00584435" w:rsidRDefault="00435630" w:rsidP="00435630">
      <w:pPr>
        <w:spacing w:after="0" w:line="240" w:lineRule="auto"/>
        <w:jc w:val="both"/>
        <w:rPr>
          <w:rFonts w:ascii="Arial" w:hAnsi="Arial" w:cs="Arial"/>
          <w:color w:val="000000"/>
          <w:shd w:val="clear" w:color="auto" w:fill="FFFFFF"/>
        </w:rPr>
      </w:pPr>
    </w:p>
    <w:p w:rsidR="00435630" w:rsidRPr="00584435" w:rsidRDefault="00435630" w:rsidP="00435630">
      <w:pPr>
        <w:spacing w:after="0" w:line="240" w:lineRule="auto"/>
        <w:jc w:val="both"/>
        <w:rPr>
          <w:rFonts w:ascii="Arial" w:hAnsi="Arial" w:cs="Arial"/>
          <w:color w:val="000000"/>
          <w:shd w:val="clear" w:color="auto" w:fill="FFFFFF"/>
        </w:rPr>
      </w:pPr>
      <w:r w:rsidRPr="005029C8">
        <w:rPr>
          <w:rFonts w:ascii="Arial" w:hAnsi="Arial" w:cs="Arial"/>
          <w:color w:val="000000"/>
          <w:shd w:val="clear" w:color="auto" w:fill="FFFFFF"/>
        </w:rPr>
        <w:t>Il est à noter qu’il était</w:t>
      </w:r>
      <w:r w:rsidRPr="00505712">
        <w:rPr>
          <w:rFonts w:ascii="Arial" w:hAnsi="Arial" w:cs="Arial"/>
          <w:color w:val="000000"/>
          <w:shd w:val="clear" w:color="auto" w:fill="FFFFFF"/>
        </w:rPr>
        <w:t xml:space="preserve"> </w:t>
      </w:r>
      <w:r w:rsidRPr="005029C8">
        <w:rPr>
          <w:rFonts w:ascii="Arial" w:hAnsi="Arial" w:cs="Arial"/>
          <w:color w:val="000000"/>
          <w:shd w:val="clear" w:color="auto" w:fill="FFFFFF"/>
        </w:rPr>
        <w:t xml:space="preserve">initialement </w:t>
      </w:r>
      <w:r w:rsidRPr="00584435">
        <w:rPr>
          <w:rFonts w:ascii="Arial" w:hAnsi="Arial" w:cs="Arial"/>
          <w:color w:val="000000"/>
          <w:shd w:val="clear" w:color="auto" w:fill="FFFFFF"/>
        </w:rPr>
        <w:t>prévu</w:t>
      </w:r>
      <w:r w:rsidRPr="005029C8">
        <w:rPr>
          <w:rFonts w:ascii="Arial" w:hAnsi="Arial" w:cs="Arial"/>
          <w:color w:val="000000"/>
          <w:shd w:val="clear" w:color="auto" w:fill="FFFFFF"/>
        </w:rPr>
        <w:t xml:space="preserve"> de transposer également les mesures en matière de logement dans le présent projet de loi. Or, pour donner suite à l’avis du Conseil d’État, la </w:t>
      </w:r>
      <w:r>
        <w:rPr>
          <w:rFonts w:ascii="Arial" w:hAnsi="Arial" w:cs="Arial"/>
          <w:color w:val="000000"/>
          <w:shd w:val="clear" w:color="auto" w:fill="FFFFFF"/>
        </w:rPr>
        <w:t>C</w:t>
      </w:r>
      <w:r w:rsidRPr="005029C8">
        <w:rPr>
          <w:rFonts w:ascii="Arial" w:hAnsi="Arial" w:cs="Arial"/>
          <w:color w:val="000000"/>
          <w:shd w:val="clear" w:color="auto" w:fill="FFFFFF"/>
        </w:rPr>
        <w:t xml:space="preserve">ommission spéciale </w:t>
      </w:r>
      <w:r>
        <w:rPr>
          <w:rFonts w:ascii="Arial" w:hAnsi="Arial" w:cs="Arial"/>
          <w:color w:val="000000"/>
          <w:shd w:val="clear" w:color="auto" w:fill="FFFFFF"/>
        </w:rPr>
        <w:t>« </w:t>
      </w:r>
      <w:r w:rsidRPr="005029C8">
        <w:rPr>
          <w:rFonts w:ascii="Arial" w:hAnsi="Arial" w:cs="Arial"/>
          <w:color w:val="000000"/>
          <w:shd w:val="clear" w:color="auto" w:fill="FFFFFF"/>
        </w:rPr>
        <w:t>Tripartite</w:t>
      </w:r>
      <w:r>
        <w:rPr>
          <w:rFonts w:ascii="Arial" w:hAnsi="Arial" w:cs="Arial"/>
          <w:color w:val="000000"/>
          <w:shd w:val="clear" w:color="auto" w:fill="FFFFFF"/>
        </w:rPr>
        <w:t> »</w:t>
      </w:r>
      <w:r w:rsidRPr="005029C8">
        <w:rPr>
          <w:rFonts w:ascii="Arial" w:hAnsi="Arial" w:cs="Arial"/>
          <w:color w:val="000000"/>
          <w:shd w:val="clear" w:color="auto" w:fill="FFFFFF"/>
        </w:rPr>
        <w:t xml:space="preserve"> a décidé de scinder le projet de loi initial </w:t>
      </w:r>
      <w:r>
        <w:rPr>
          <w:rFonts w:ascii="Arial" w:hAnsi="Arial" w:cs="Arial"/>
          <w:color w:val="000000"/>
          <w:shd w:val="clear" w:color="auto" w:fill="FFFFFF"/>
        </w:rPr>
        <w:t xml:space="preserve">(document parlementaire </w:t>
      </w:r>
      <w:r w:rsidRPr="005029C8">
        <w:rPr>
          <w:rFonts w:ascii="Arial" w:hAnsi="Arial" w:cs="Arial"/>
          <w:color w:val="000000"/>
          <w:shd w:val="clear" w:color="auto" w:fill="FFFFFF"/>
        </w:rPr>
        <w:t>n°8000</w:t>
      </w:r>
      <w:r>
        <w:rPr>
          <w:rFonts w:ascii="Arial" w:hAnsi="Arial" w:cs="Arial"/>
          <w:color w:val="000000"/>
          <w:shd w:val="clear" w:color="auto" w:fill="FFFFFF"/>
        </w:rPr>
        <w:t>)</w:t>
      </w:r>
      <w:r w:rsidRPr="005029C8">
        <w:rPr>
          <w:rFonts w:ascii="Arial" w:hAnsi="Arial" w:cs="Arial"/>
          <w:color w:val="000000"/>
          <w:shd w:val="clear" w:color="auto" w:fill="FFFFFF"/>
        </w:rPr>
        <w:t xml:space="preserve"> en deux projets de loi distincts dont le premier (</w:t>
      </w:r>
      <w:r>
        <w:rPr>
          <w:rFonts w:ascii="Arial" w:hAnsi="Arial" w:cs="Arial"/>
          <w:color w:val="000000"/>
          <w:shd w:val="clear" w:color="auto" w:fill="FFFFFF"/>
        </w:rPr>
        <w:t>document parlementaire</w:t>
      </w:r>
      <w:r w:rsidRPr="005029C8">
        <w:rPr>
          <w:rFonts w:ascii="Arial" w:hAnsi="Arial" w:cs="Arial"/>
          <w:color w:val="000000"/>
          <w:shd w:val="clear" w:color="auto" w:fill="FFFFFF"/>
        </w:rPr>
        <w:t xml:space="preserve"> n°8000A) transpose </w:t>
      </w:r>
      <w:r w:rsidRPr="00584435">
        <w:rPr>
          <w:rFonts w:ascii="Arial" w:hAnsi="Arial" w:cs="Arial"/>
          <w:color w:val="000000"/>
          <w:shd w:val="clear" w:color="auto" w:fill="FFFFFF"/>
        </w:rPr>
        <w:t>les mesures énumérées</w:t>
      </w:r>
      <w:r w:rsidRPr="005029C8">
        <w:rPr>
          <w:rFonts w:ascii="Arial" w:hAnsi="Arial" w:cs="Arial"/>
          <w:color w:val="000000"/>
          <w:shd w:val="clear" w:color="auto" w:fill="FFFFFF"/>
        </w:rPr>
        <w:t xml:space="preserve"> ci-dessus, tandis que le deuxième (</w:t>
      </w:r>
      <w:r>
        <w:rPr>
          <w:rFonts w:ascii="Arial" w:hAnsi="Arial" w:cs="Arial"/>
          <w:color w:val="000000"/>
          <w:shd w:val="clear" w:color="auto" w:fill="FFFFFF"/>
        </w:rPr>
        <w:t>document parlementaire</w:t>
      </w:r>
      <w:r w:rsidRPr="005029C8">
        <w:rPr>
          <w:rFonts w:ascii="Arial" w:hAnsi="Arial" w:cs="Arial"/>
          <w:color w:val="000000"/>
          <w:shd w:val="clear" w:color="auto" w:fill="FFFFFF"/>
        </w:rPr>
        <w:t xml:space="preserve"> n°8000B) transpose les mesures en matière de logement</w:t>
      </w:r>
      <w:r w:rsidRPr="00584435">
        <w:rPr>
          <w:rFonts w:ascii="Arial" w:hAnsi="Arial" w:cs="Arial"/>
          <w:color w:val="000000"/>
          <w:shd w:val="clear" w:color="auto" w:fill="FFFFFF"/>
        </w:rPr>
        <w:t>, hormis le gel des loyers jusqu’au 31 décembre 2022</w:t>
      </w:r>
      <w:r>
        <w:rPr>
          <w:rFonts w:ascii="Arial" w:hAnsi="Arial" w:cs="Arial"/>
          <w:color w:val="000000"/>
          <w:shd w:val="clear" w:color="auto" w:fill="FFFFFF"/>
        </w:rPr>
        <w:t xml:space="preserve"> qui est transposé par le présent projet de loi</w:t>
      </w:r>
      <w:r w:rsidRPr="005029C8">
        <w:rPr>
          <w:rFonts w:ascii="Arial" w:hAnsi="Arial" w:cs="Arial"/>
          <w:color w:val="000000"/>
          <w:shd w:val="clear" w:color="auto" w:fill="FFFFFF"/>
        </w:rPr>
        <w:t>.</w:t>
      </w:r>
    </w:p>
    <w:p w:rsidR="00435630" w:rsidRDefault="00435630" w:rsidP="00435630">
      <w:pPr>
        <w:spacing w:after="0" w:line="240" w:lineRule="auto"/>
        <w:jc w:val="both"/>
        <w:rPr>
          <w:rFonts w:ascii="Arial" w:hAnsi="Arial" w:cs="Arial"/>
          <w:bCs/>
          <w:highlight w:val="yellow"/>
        </w:rPr>
      </w:pPr>
    </w:p>
    <w:p w:rsidR="00435630" w:rsidRDefault="00435630" w:rsidP="00435630">
      <w:pPr>
        <w:jc w:val="both"/>
      </w:pPr>
      <w:r w:rsidRPr="00575C13">
        <w:rPr>
          <w:rFonts w:ascii="Arial" w:hAnsi="Arial" w:cs="Arial"/>
          <w:bCs/>
        </w:rPr>
        <w:t xml:space="preserve">La fiche financière </w:t>
      </w:r>
      <w:r>
        <w:rPr>
          <w:rFonts w:ascii="Arial" w:hAnsi="Arial" w:cs="Arial"/>
          <w:bCs/>
        </w:rPr>
        <w:t>actualisée chiffre l’impact budgétaire des mesures transposées par le présent projet de loi à 530,8 millions d’euros.</w:t>
      </w:r>
    </w:p>
    <w:sectPr w:rsidR="0043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22002"/>
    <w:multiLevelType w:val="hybridMultilevel"/>
    <w:tmpl w:val="49FE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630"/>
    <w:rsid w:val="00435630"/>
    <w:rsid w:val="007D2B68"/>
    <w:rsid w:val="008033CD"/>
    <w:rsid w:val="00926AF9"/>
    <w:rsid w:val="00C42CD0"/>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861BDE-78FD-48BC-87BA-7327BFC1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30"/>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 2"/>
    <w:basedOn w:val="Normal"/>
    <w:link w:val="ParagraphedelisteCar"/>
    <w:uiPriority w:val="34"/>
    <w:qFormat/>
    <w:rsid w:val="00435630"/>
    <w:pPr>
      <w:ind w:left="720"/>
      <w:contextualSpacing/>
    </w:pPr>
  </w:style>
  <w:style w:type="character" w:customStyle="1" w:styleId="ParagraphedelisteCar">
    <w:name w:val="Paragraphe de liste Car"/>
    <w:aliases w:val="titre 2 Car"/>
    <w:link w:val="Paragraphedeliste"/>
    <w:uiPriority w:val="34"/>
    <w:rsid w:val="00435630"/>
    <w:rPr>
      <w:rFonts w:ascii="Calibri" w:eastAsia="Times New Roman" w:hAnsi="Calibri" w:cs="Times New Roman"/>
      <w:lang w:eastAsia="fr-FR"/>
    </w:rPr>
  </w:style>
  <w:style w:type="paragraph" w:styleId="Textebrut">
    <w:name w:val="Plain Text"/>
    <w:basedOn w:val="Normal"/>
    <w:link w:val="TextebrutCar"/>
    <w:uiPriority w:val="99"/>
    <w:rsid w:val="00435630"/>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435630"/>
    <w:rPr>
      <w:rFonts w:ascii="Courier New" w:eastAsia="Times New Roman" w:hAnsi="Courier New"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DP8000A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8000A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/sftpecos/Dossiers_parlementaires/8000A/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32A548F-10C8-4F3A-AD19-AFF796DBFDB2}"/>
</file>

<file path=customXml/itemProps2.xml><?xml version="1.0" encoding="utf-8"?>
<ds:datastoreItem xmlns:ds="http://schemas.openxmlformats.org/officeDocument/2006/customXml" ds:itemID="{DDB9D18E-237C-4EB7-84A3-E4C833AC3522}"/>
</file>

<file path=customXml/itemProps3.xml><?xml version="1.0" encoding="utf-8"?>
<ds:datastoreItem xmlns:ds="http://schemas.openxmlformats.org/officeDocument/2006/customXml" ds:itemID="{750BF87D-2DC0-4A93-AD98-6EFFF227A03C}"/>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3505</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