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7F" w:rsidRPr="00EA56B6" w:rsidRDefault="00C1497F" w:rsidP="00C1497F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978</w:t>
      </w:r>
    </w:p>
    <w:p w:rsidR="00C1497F" w:rsidRPr="00EA56B6" w:rsidRDefault="00C1497F" w:rsidP="00C14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97F" w:rsidRPr="00EA56B6" w:rsidRDefault="00C1497F" w:rsidP="00C1497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C1497F" w:rsidRPr="00EA56B6" w:rsidRDefault="00C1497F" w:rsidP="00C1497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1497F" w:rsidRPr="00EA56B6" w:rsidRDefault="00C1497F" w:rsidP="00C1497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2021-2022</w:t>
      </w:r>
    </w:p>
    <w:p w:rsidR="00C1497F" w:rsidRPr="00EA56B6" w:rsidRDefault="00C1497F" w:rsidP="00C1497F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1497F" w:rsidRPr="00EA56B6" w:rsidRDefault="00C1497F" w:rsidP="00C1497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1497F" w:rsidRPr="00EA56B6" w:rsidRDefault="00C1497F" w:rsidP="00C1497F">
      <w:pPr>
        <w:ind w:right="-108"/>
        <w:jc w:val="center"/>
        <w:rPr>
          <w:b/>
          <w:sz w:val="24"/>
          <w:szCs w:val="24"/>
        </w:rPr>
      </w:pPr>
    </w:p>
    <w:p w:rsidR="00C1497F" w:rsidRPr="00FE3E80" w:rsidRDefault="00C1497F" w:rsidP="00C1497F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C1497F" w:rsidRPr="001E0E44" w:rsidRDefault="00C1497F" w:rsidP="00C1497F">
      <w:pPr>
        <w:rPr>
          <w:b/>
          <w:bCs/>
          <w:color w:val="000000"/>
          <w:sz w:val="24"/>
          <w:szCs w:val="24"/>
          <w:lang w:val="fr-BE"/>
        </w:rPr>
      </w:pPr>
      <w:r w:rsidRPr="001E0E44">
        <w:rPr>
          <w:b/>
          <w:bCs/>
          <w:color w:val="000000"/>
          <w:sz w:val="24"/>
          <w:szCs w:val="24"/>
          <w:lang w:val="fr-BE"/>
        </w:rPr>
        <w:t>portant création d’un lycée à Luxembourg et modification de la loi du 17 décembre 2021 concernant le budget des recettes et des dépenses de l’</w:t>
      </w:r>
      <w:r>
        <w:rPr>
          <w:b/>
          <w:bCs/>
          <w:color w:val="000000"/>
          <w:sz w:val="24"/>
          <w:szCs w:val="24"/>
          <w:lang w:val="fr-BE"/>
        </w:rPr>
        <w:t>E</w:t>
      </w:r>
      <w:r w:rsidRPr="001E0E44">
        <w:rPr>
          <w:b/>
          <w:bCs/>
          <w:color w:val="000000"/>
          <w:sz w:val="24"/>
          <w:szCs w:val="24"/>
          <w:lang w:val="fr-BE"/>
        </w:rPr>
        <w:t>tat pour l’exercice 2022</w:t>
      </w:r>
    </w:p>
    <w:p w:rsidR="003A51ED" w:rsidRDefault="003A51ED">
      <w:pPr>
        <w:rPr>
          <w:lang w:val="fr-BE"/>
        </w:rPr>
      </w:pPr>
    </w:p>
    <w:p w:rsidR="00C1497F" w:rsidRPr="00D64EC5" w:rsidRDefault="00C1497F" w:rsidP="00C1497F">
      <w:pPr>
        <w:rPr>
          <w:lang w:val="fr-CH"/>
        </w:rPr>
      </w:pPr>
      <w:r w:rsidRPr="00D64EC5">
        <w:rPr>
          <w:lang w:val="fr-CH"/>
        </w:rPr>
        <w:t xml:space="preserve">Afin de garantir l’égalité des chances pour tous les élèves, le </w:t>
      </w:r>
      <w:r>
        <w:rPr>
          <w:lang w:val="fr-CH"/>
        </w:rPr>
        <w:t>M</w:t>
      </w:r>
      <w:r w:rsidRPr="00D64EC5">
        <w:rPr>
          <w:lang w:val="fr-CH"/>
        </w:rPr>
        <w:t>inistère de l’</w:t>
      </w:r>
      <w:r>
        <w:rPr>
          <w:lang w:val="fr-CH"/>
        </w:rPr>
        <w:t>E</w:t>
      </w:r>
      <w:r w:rsidRPr="00D64EC5">
        <w:rPr>
          <w:lang w:val="fr-CH"/>
        </w:rPr>
        <w:t xml:space="preserve">ducation nationale, de l’Enfance et de la Jeunesse s’est engagé à mettre en place un système scolaire où chaque enfant peut trouver sa place. </w:t>
      </w:r>
      <w:r>
        <w:rPr>
          <w:lang w:val="fr-CH"/>
        </w:rPr>
        <w:t xml:space="preserve">Etant donné </w:t>
      </w:r>
      <w:r w:rsidRPr="00D64EC5">
        <w:rPr>
          <w:lang w:val="fr-CH"/>
        </w:rPr>
        <w:t xml:space="preserve">que </w:t>
      </w:r>
      <w:r>
        <w:rPr>
          <w:lang w:val="fr-CH"/>
        </w:rPr>
        <w:t>la</w:t>
      </w:r>
      <w:r w:rsidRPr="00D64EC5">
        <w:rPr>
          <w:lang w:val="fr-CH"/>
        </w:rPr>
        <w:t xml:space="preserve"> population scolaire devient de plus en plus hétérogène, il s’avère nécessaire d’adapter l’offre scolaire nationale aux caractéristiques linguistiques et culturelles des élèves. C’est ainsi que le </w:t>
      </w:r>
      <w:r>
        <w:rPr>
          <w:lang w:val="fr-CH"/>
        </w:rPr>
        <w:t>M</w:t>
      </w:r>
      <w:r w:rsidRPr="00D64EC5">
        <w:rPr>
          <w:lang w:val="fr-CH"/>
        </w:rPr>
        <w:t>inistère entend continuer ses efforts en matière de diversification de l’offre scolaire, notamment par l’extension du réseau des écoles internationales publiques.</w:t>
      </w:r>
    </w:p>
    <w:p w:rsidR="00C1497F" w:rsidRPr="00943346" w:rsidRDefault="00C1497F" w:rsidP="00C1497F">
      <w:pPr>
        <w:rPr>
          <w:lang w:val="fr-CH"/>
        </w:rPr>
      </w:pPr>
    </w:p>
    <w:p w:rsidR="00C1497F" w:rsidRPr="00D64EC5" w:rsidRDefault="00C1497F" w:rsidP="00C1497F">
      <w:pPr>
        <w:rPr>
          <w:lang w:val="fr-CH"/>
        </w:rPr>
      </w:pPr>
      <w:r>
        <w:rPr>
          <w:lang w:val="fr-CH"/>
        </w:rPr>
        <w:t>Force est en effet de constater qu’au cours des</w:t>
      </w:r>
      <w:r w:rsidRPr="00D64EC5">
        <w:rPr>
          <w:lang w:val="fr-CH"/>
        </w:rPr>
        <w:t xml:space="preserve"> dernières années, la demande pour les programmes d’enseignement international a constamment augmenté</w:t>
      </w:r>
      <w:r>
        <w:rPr>
          <w:lang w:val="fr-CH"/>
        </w:rPr>
        <w:t>,</w:t>
      </w:r>
      <w:r w:rsidRPr="00D64EC5">
        <w:rPr>
          <w:lang w:val="fr-CH"/>
        </w:rPr>
        <w:t xml:space="preserve"> de sorte que les écoles européennes </w:t>
      </w:r>
      <w:r>
        <w:rPr>
          <w:lang w:val="fr-CH"/>
        </w:rPr>
        <w:t>agréées</w:t>
      </w:r>
      <w:r w:rsidRPr="00D64EC5">
        <w:rPr>
          <w:lang w:val="fr-CH"/>
        </w:rPr>
        <w:t xml:space="preserve"> comptaient un total de 4.719 élèves</w:t>
      </w:r>
      <w:r>
        <w:rPr>
          <w:lang w:val="fr-CH"/>
        </w:rPr>
        <w:t xml:space="preserve"> à l’année scolaire</w:t>
      </w:r>
      <w:r w:rsidRPr="00D64EC5">
        <w:rPr>
          <w:lang w:val="fr-CH"/>
        </w:rPr>
        <w:t xml:space="preserve"> 2020/2021. L’enseignement international public a absorbé une grande partie de la croissance générale du nombre d’élèves induite par le solde migratoire et l’augmentation de la durée de scolarisation.</w:t>
      </w:r>
    </w:p>
    <w:p w:rsidR="00C1497F" w:rsidRDefault="00C1497F" w:rsidP="00C1497F">
      <w:pPr>
        <w:rPr>
          <w:lang w:val="fr-CH"/>
        </w:rPr>
      </w:pPr>
    </w:p>
    <w:p w:rsidR="00C1497F" w:rsidRPr="00D64EC5" w:rsidRDefault="00C1497F" w:rsidP="00C1497F">
      <w:pPr>
        <w:rPr>
          <w:lang w:val="fr-CH"/>
        </w:rPr>
      </w:pPr>
      <w:r w:rsidRPr="00D64EC5">
        <w:rPr>
          <w:lang w:val="fr-CH"/>
        </w:rPr>
        <w:t>Actuellement, il existe cinq écoles internationales publiques sur le territoire du Grand-Duché :</w:t>
      </w:r>
    </w:p>
    <w:p w:rsidR="00C1497F" w:rsidRPr="00D64EC5" w:rsidRDefault="00C1497F" w:rsidP="00C1497F">
      <w:pPr>
        <w:rPr>
          <w:lang w:val="fr-CH"/>
        </w:rPr>
      </w:pPr>
      <w:r>
        <w:rPr>
          <w:lang w:val="fr-CH"/>
        </w:rPr>
        <w:t>- l’E</w:t>
      </w:r>
      <w:r w:rsidRPr="00D64EC5">
        <w:rPr>
          <w:lang w:val="fr-CH"/>
        </w:rPr>
        <w:t>cole internationale de Differdange &amp; Esch-sur-Alzette (EIDE), inaugurée en 2016</w:t>
      </w:r>
      <w:r>
        <w:rPr>
          <w:lang w:val="fr-CH"/>
        </w:rPr>
        <w:t> ;</w:t>
      </w:r>
    </w:p>
    <w:p w:rsidR="00C1497F" w:rsidRPr="00D64EC5" w:rsidRDefault="00C1497F" w:rsidP="00C1497F">
      <w:pPr>
        <w:rPr>
          <w:lang w:val="fr-CH"/>
        </w:rPr>
      </w:pPr>
      <w:r>
        <w:rPr>
          <w:lang w:val="fr-CH"/>
        </w:rPr>
        <w:t>- l’E</w:t>
      </w:r>
      <w:r w:rsidRPr="00D64EC5">
        <w:rPr>
          <w:lang w:val="fr-CH"/>
        </w:rPr>
        <w:t>cole internationale Edward Steichen-Clervaux, inaugurée en 2018</w:t>
      </w:r>
      <w:r>
        <w:rPr>
          <w:lang w:val="fr-CH"/>
        </w:rPr>
        <w:t> ;</w:t>
      </w:r>
    </w:p>
    <w:p w:rsidR="00C1497F" w:rsidRDefault="00C1497F" w:rsidP="00C1497F">
      <w:pPr>
        <w:rPr>
          <w:lang w:val="fr-CH"/>
        </w:rPr>
      </w:pPr>
      <w:r>
        <w:rPr>
          <w:lang w:val="fr-CH"/>
        </w:rPr>
        <w:t>- l’E</w:t>
      </w:r>
      <w:r w:rsidRPr="00D64EC5">
        <w:rPr>
          <w:lang w:val="fr-CH"/>
        </w:rPr>
        <w:t>cole internationale de Mondorf-les-Bains, inaugurée en 2018</w:t>
      </w:r>
      <w:r>
        <w:rPr>
          <w:lang w:val="fr-CH"/>
        </w:rPr>
        <w:t> ;</w:t>
      </w:r>
    </w:p>
    <w:p w:rsidR="00C1497F" w:rsidRPr="00D64EC5" w:rsidRDefault="00C1497F" w:rsidP="00C1497F">
      <w:pPr>
        <w:rPr>
          <w:lang w:val="fr-CH"/>
        </w:rPr>
      </w:pPr>
      <w:r>
        <w:rPr>
          <w:lang w:val="fr-CH"/>
        </w:rPr>
        <w:t>- le</w:t>
      </w:r>
      <w:r w:rsidRPr="00D64EC5">
        <w:rPr>
          <w:lang w:val="fr-CH"/>
        </w:rPr>
        <w:t xml:space="preserve"> </w:t>
      </w:r>
      <w:r>
        <w:rPr>
          <w:lang w:val="fr-CH"/>
        </w:rPr>
        <w:t>« </w:t>
      </w:r>
      <w:r w:rsidRPr="00D64EC5">
        <w:rPr>
          <w:lang w:val="fr-CH"/>
        </w:rPr>
        <w:t>Lënster Lycée International School</w:t>
      </w:r>
      <w:r>
        <w:rPr>
          <w:lang w:val="fr-CH"/>
        </w:rPr>
        <w:t> »</w:t>
      </w:r>
      <w:r w:rsidRPr="00D64EC5">
        <w:rPr>
          <w:lang w:val="fr-CH"/>
        </w:rPr>
        <w:t>, inaugurée en 2018</w:t>
      </w:r>
      <w:r>
        <w:rPr>
          <w:lang w:val="fr-CH"/>
        </w:rPr>
        <w:t> ;</w:t>
      </w:r>
    </w:p>
    <w:p w:rsidR="00C1497F" w:rsidRPr="00D64EC5" w:rsidRDefault="00C1497F" w:rsidP="00C1497F">
      <w:pPr>
        <w:rPr>
          <w:lang w:val="fr-CH"/>
        </w:rPr>
      </w:pPr>
      <w:r>
        <w:rPr>
          <w:lang w:val="fr-CH"/>
        </w:rPr>
        <w:t>- l’E</w:t>
      </w:r>
      <w:r w:rsidRPr="00D64EC5">
        <w:rPr>
          <w:lang w:val="fr-CH"/>
        </w:rPr>
        <w:t>cole internationale Mersch - Anne Beffort (EIMAB), inaugurée en 2021.</w:t>
      </w:r>
    </w:p>
    <w:p w:rsidR="00C1497F" w:rsidRPr="00D64EC5" w:rsidRDefault="00C1497F" w:rsidP="00C1497F">
      <w:pPr>
        <w:rPr>
          <w:lang w:val="fr-CH"/>
        </w:rPr>
      </w:pPr>
    </w:p>
    <w:p w:rsidR="00C1497F" w:rsidRPr="00D64EC5" w:rsidRDefault="00C1497F" w:rsidP="00C1497F">
      <w:pPr>
        <w:rPr>
          <w:lang w:val="fr-CH"/>
        </w:rPr>
      </w:pPr>
      <w:r w:rsidRPr="00D64EC5">
        <w:rPr>
          <w:lang w:val="fr-CH"/>
        </w:rPr>
        <w:t xml:space="preserve">Afin de compléter ce réseau d’écoles et d’offrir le programme international dans chaque région du pays, le </w:t>
      </w:r>
      <w:r>
        <w:rPr>
          <w:lang w:val="fr-CH"/>
        </w:rPr>
        <w:t>présent projet de loi prévoit la création d’</w:t>
      </w:r>
      <w:r w:rsidRPr="00D64EC5">
        <w:rPr>
          <w:lang w:val="fr-CH"/>
        </w:rPr>
        <w:t>une nouvelle école européenne sur le territoire de la Ville de Luxembourg. L</w:t>
      </w:r>
      <w:r>
        <w:rPr>
          <w:lang w:val="fr-CH"/>
        </w:rPr>
        <w:t>’« E</w:t>
      </w:r>
      <w:r w:rsidRPr="00D64EC5">
        <w:rPr>
          <w:lang w:val="fr-CH"/>
        </w:rPr>
        <w:t>cole Internationale Gaston Thorn</w:t>
      </w:r>
      <w:r>
        <w:rPr>
          <w:lang w:val="fr-CH"/>
        </w:rPr>
        <w:t> »</w:t>
      </w:r>
      <w:r w:rsidRPr="00D64EC5">
        <w:rPr>
          <w:lang w:val="fr-CH"/>
        </w:rPr>
        <w:t xml:space="preserve"> fonctionnera selon les principes d’une école européenne agréée et offrira trois ordres d’enseignement</w:t>
      </w:r>
      <w:r>
        <w:rPr>
          <w:lang w:val="fr-CH"/>
        </w:rPr>
        <w:t> :</w:t>
      </w:r>
      <w:r w:rsidRPr="00D64EC5">
        <w:rPr>
          <w:lang w:val="fr-CH"/>
        </w:rPr>
        <w:t xml:space="preserve"> une école européenne primaire, une école européenne secondaire et une voie de préparation à l’école européenne. </w:t>
      </w:r>
    </w:p>
    <w:p w:rsidR="00C1497F" w:rsidRPr="00D64EC5" w:rsidRDefault="00C1497F" w:rsidP="00C1497F">
      <w:pPr>
        <w:rPr>
          <w:lang w:val="fr-CH"/>
        </w:rPr>
      </w:pPr>
    </w:p>
    <w:p w:rsidR="00C1497F" w:rsidRPr="00D64EC5" w:rsidRDefault="00C1497F" w:rsidP="00C1497F">
      <w:r w:rsidRPr="00D64EC5">
        <w:rPr>
          <w:lang w:val="fr-CH"/>
        </w:rPr>
        <w:t>Contrairement aux écoles européennes privées, l’</w:t>
      </w:r>
      <w:r>
        <w:rPr>
          <w:lang w:val="fr-CH"/>
        </w:rPr>
        <w:t>E</w:t>
      </w:r>
      <w:r w:rsidRPr="00D64EC5">
        <w:rPr>
          <w:lang w:val="fr-CH"/>
        </w:rPr>
        <w:t xml:space="preserve">cole Internationale Gaston Thorn sera ouverte à tous les élèves </w:t>
      </w:r>
      <w:r w:rsidRPr="00D64EC5">
        <w:t>et ne donnera aucune priorité aux enfants de parents qui travaillent dans une institution européenne.</w:t>
      </w:r>
      <w:r w:rsidRPr="00D64EC5">
        <w:rPr>
          <w:lang w:val="fr-CH"/>
        </w:rPr>
        <w:t xml:space="preserve"> L’offre scolaire de l’</w:t>
      </w:r>
      <w:r>
        <w:rPr>
          <w:lang w:val="fr-CH"/>
        </w:rPr>
        <w:t>école</w:t>
      </w:r>
      <w:r w:rsidRPr="00D64EC5">
        <w:rPr>
          <w:lang w:val="fr-CH"/>
        </w:rPr>
        <w:t xml:space="preserve"> ne s’adressera </w:t>
      </w:r>
      <w:r w:rsidRPr="00D64EC5">
        <w:t xml:space="preserve">non seulement aux élèves résidents qui désirent bénéficier d’un enseignement varié sur le plan linguistique et culturel, mais également aux jeunes qui ne résident que temporairement au Grand-Duché. </w:t>
      </w:r>
    </w:p>
    <w:p w:rsidR="00C1497F" w:rsidRPr="00D64EC5" w:rsidRDefault="00C1497F" w:rsidP="00C1497F">
      <w:pPr>
        <w:rPr>
          <w:lang w:val="fr-CH"/>
        </w:rPr>
      </w:pPr>
    </w:p>
    <w:p w:rsidR="00C1497F" w:rsidRPr="00D64EC5" w:rsidRDefault="00C1497F" w:rsidP="00C1497F">
      <w:pPr>
        <w:rPr>
          <w:lang w:val="fr-CH"/>
        </w:rPr>
      </w:pPr>
      <w:r w:rsidRPr="00D64EC5">
        <w:rPr>
          <w:lang w:val="fr-CH"/>
        </w:rPr>
        <w:t>L’</w:t>
      </w:r>
      <w:r>
        <w:rPr>
          <w:lang w:val="fr-CH"/>
        </w:rPr>
        <w:t>E</w:t>
      </w:r>
      <w:r w:rsidRPr="00D64EC5">
        <w:rPr>
          <w:lang w:val="fr-CH"/>
        </w:rPr>
        <w:t xml:space="preserve">cole Internationale Gaston Thorn ouvrira ses portes pour la rentrée scolaire 2022/2023 et offrira dans une première phase trois sections linguistiques (germanophone, francophone et anglophone). </w:t>
      </w:r>
      <w:r>
        <w:rPr>
          <w:lang w:val="fr-CH"/>
        </w:rPr>
        <w:t>Les</w:t>
      </w:r>
      <w:r w:rsidRPr="00D64EC5">
        <w:rPr>
          <w:lang w:val="fr-CH"/>
        </w:rPr>
        <w:t xml:space="preserve"> élèves auront</w:t>
      </w:r>
      <w:r>
        <w:rPr>
          <w:lang w:val="fr-CH"/>
        </w:rPr>
        <w:t xml:space="preserve"> ultérieurement</w:t>
      </w:r>
      <w:r w:rsidRPr="00D64EC5">
        <w:rPr>
          <w:lang w:val="fr-CH"/>
        </w:rPr>
        <w:t xml:space="preserve"> la possibilité de choisir leur première langue parmi le français, l’allemand, l’anglais, le portugais, l’italien ou l’espagnol, et ceci dès l’école primaire. Afin de faciliter l’intégration des élèves étrangers, l’apprentissage de </w:t>
      </w:r>
      <w:r>
        <w:rPr>
          <w:lang w:val="fr-CH"/>
        </w:rPr>
        <w:t xml:space="preserve">la </w:t>
      </w:r>
      <w:r w:rsidRPr="00D64EC5">
        <w:rPr>
          <w:lang w:val="fr-CH"/>
        </w:rPr>
        <w:t xml:space="preserve">langue </w:t>
      </w:r>
      <w:r w:rsidRPr="00D64EC5">
        <w:rPr>
          <w:lang w:val="fr-CH"/>
        </w:rPr>
        <w:lastRenderedPageBreak/>
        <w:t>luxembourgeoise sera obligatoire pour tous les élèves de l’école primaire et des classes de l’école secondaire jusqu’au niveau S3 inclus.</w:t>
      </w:r>
    </w:p>
    <w:p w:rsidR="00C1497F" w:rsidRPr="00D64EC5" w:rsidRDefault="00C1497F" w:rsidP="00C1497F">
      <w:pPr>
        <w:rPr>
          <w:lang w:val="fr-CH"/>
        </w:rPr>
      </w:pPr>
    </w:p>
    <w:p w:rsidR="00C1497F" w:rsidRPr="00D64EC5" w:rsidRDefault="00C1497F" w:rsidP="00C1497F">
      <w:pPr>
        <w:rPr>
          <w:lang w:val="fr-CH"/>
        </w:rPr>
      </w:pPr>
      <w:r w:rsidRPr="00D64EC5">
        <w:rPr>
          <w:lang w:val="fr-CH"/>
        </w:rPr>
        <w:t>Le concept pédagogique de l’école reposera sur trois piliers thématiques, à savoir les compétences numériques, les valeurs démocratiques et l’éducation musicale. La formation mènera au baccalauréat européen ou donnera accès à une formation professionnelle internationale.</w:t>
      </w:r>
    </w:p>
    <w:p w:rsidR="00C1497F" w:rsidRPr="00D64EC5" w:rsidRDefault="00C1497F" w:rsidP="00C1497F">
      <w:pPr>
        <w:rPr>
          <w:lang w:val="fr-CH"/>
        </w:rPr>
      </w:pPr>
    </w:p>
    <w:p w:rsidR="00C1497F" w:rsidRPr="00D64EC5" w:rsidRDefault="00C1497F" w:rsidP="00C1497F">
      <w:pPr>
        <w:rPr>
          <w:lang w:val="fr-CH"/>
        </w:rPr>
      </w:pPr>
      <w:r w:rsidRPr="00D64EC5">
        <w:rPr>
          <w:lang w:val="fr-CH"/>
        </w:rPr>
        <w:t>L’</w:t>
      </w:r>
      <w:r>
        <w:rPr>
          <w:lang w:val="fr-CH"/>
        </w:rPr>
        <w:t>E</w:t>
      </w:r>
      <w:r w:rsidRPr="00D64EC5">
        <w:rPr>
          <w:lang w:val="fr-CH"/>
        </w:rPr>
        <w:t xml:space="preserve">cole Internationale Gaston Thorn fonctionnera en journée continue et accueillera environ </w:t>
      </w:r>
      <w:r>
        <w:rPr>
          <w:lang w:val="fr-CH"/>
        </w:rPr>
        <w:t>trois cents</w:t>
      </w:r>
      <w:r w:rsidRPr="00D64EC5">
        <w:rPr>
          <w:lang w:val="fr-CH"/>
        </w:rPr>
        <w:t xml:space="preserve"> élèves répartis sur deux sites, à savoir</w:t>
      </w:r>
      <w:r>
        <w:rPr>
          <w:lang w:val="fr-CH"/>
        </w:rPr>
        <w:t> :</w:t>
      </w:r>
    </w:p>
    <w:p w:rsidR="00C1497F" w:rsidRPr="00D64EC5" w:rsidRDefault="00C1497F" w:rsidP="00C1497F">
      <w:pPr>
        <w:rPr>
          <w:lang w:val="fr-CH"/>
        </w:rPr>
      </w:pPr>
      <w:r>
        <w:rPr>
          <w:lang w:val="fr-CH"/>
        </w:rPr>
        <w:t xml:space="preserve">- </w:t>
      </w:r>
      <w:r w:rsidRPr="00D64EC5">
        <w:rPr>
          <w:lang w:val="fr-CH"/>
        </w:rPr>
        <w:t>une école primaire à Cessange</w:t>
      </w:r>
      <w:r>
        <w:rPr>
          <w:lang w:val="fr-CH"/>
        </w:rPr>
        <w:t> ;</w:t>
      </w:r>
    </w:p>
    <w:p w:rsidR="00C1497F" w:rsidRPr="00D64EC5" w:rsidRDefault="00C1497F" w:rsidP="00C1497F">
      <w:pPr>
        <w:rPr>
          <w:lang w:val="fr-CH"/>
        </w:rPr>
      </w:pPr>
      <w:r>
        <w:rPr>
          <w:lang w:val="fr-CH"/>
        </w:rPr>
        <w:t xml:space="preserve">- </w:t>
      </w:r>
      <w:r w:rsidRPr="00D64EC5">
        <w:rPr>
          <w:lang w:val="fr-CH"/>
        </w:rPr>
        <w:t>une école secondaire, des classes d’accueil et des classes de la voie de</w:t>
      </w:r>
      <w:r w:rsidRPr="00D64EC5">
        <w:t xml:space="preserve"> </w:t>
      </w:r>
      <w:r w:rsidRPr="00D64EC5">
        <w:rPr>
          <w:lang w:val="fr-CH"/>
        </w:rPr>
        <w:t xml:space="preserve">préparation à Merl, dans le bâtiment </w:t>
      </w:r>
      <w:r>
        <w:rPr>
          <w:lang w:val="fr-CH"/>
        </w:rPr>
        <w:t>« </w:t>
      </w:r>
      <w:r w:rsidRPr="00D64EC5">
        <w:rPr>
          <w:lang w:val="fr-CH"/>
        </w:rPr>
        <w:t>Blumm</w:t>
      </w:r>
      <w:r>
        <w:rPr>
          <w:lang w:val="fr-CH"/>
        </w:rPr>
        <w:t> »</w:t>
      </w:r>
      <w:r w:rsidRPr="00D64EC5">
        <w:rPr>
          <w:lang w:val="fr-CH"/>
        </w:rPr>
        <w:t xml:space="preserve"> sur le Campus Geesseknäppchen</w:t>
      </w:r>
      <w:r>
        <w:rPr>
          <w:lang w:val="fr-CH"/>
        </w:rPr>
        <w:t>.</w:t>
      </w:r>
    </w:p>
    <w:p w:rsidR="00C1497F" w:rsidRPr="00D64EC5" w:rsidRDefault="00C1497F" w:rsidP="00C1497F">
      <w:pPr>
        <w:rPr>
          <w:lang w:val="fr-CH"/>
        </w:rPr>
      </w:pPr>
    </w:p>
    <w:p w:rsidR="00C1497F" w:rsidRPr="00D64EC5" w:rsidRDefault="00C1497F" w:rsidP="00C1497F">
      <w:pPr>
        <w:rPr>
          <w:lang w:val="fr-CH"/>
        </w:rPr>
      </w:pPr>
      <w:r>
        <w:rPr>
          <w:lang w:val="fr-CH"/>
        </w:rPr>
        <w:t>A</w:t>
      </w:r>
      <w:r w:rsidRPr="00D64EC5">
        <w:rPr>
          <w:lang w:val="fr-CH"/>
        </w:rPr>
        <w:t xml:space="preserve"> terme, l’</w:t>
      </w:r>
      <w:r>
        <w:rPr>
          <w:lang w:val="fr-CH"/>
        </w:rPr>
        <w:t>E</w:t>
      </w:r>
      <w:r w:rsidRPr="00D64EC5">
        <w:rPr>
          <w:lang w:val="fr-CH"/>
        </w:rPr>
        <w:t>cole Internationale Gaston Thorn s’installera</w:t>
      </w:r>
      <w:r>
        <w:rPr>
          <w:lang w:val="fr-CH"/>
        </w:rPr>
        <w:t xml:space="preserve"> </w:t>
      </w:r>
      <w:r w:rsidRPr="00D64EC5">
        <w:rPr>
          <w:lang w:val="fr-CH"/>
        </w:rPr>
        <w:t>dans le quartier du Limpertsberg.</w:t>
      </w:r>
    </w:p>
    <w:p w:rsidR="00C1497F" w:rsidRPr="00C1497F" w:rsidRDefault="00C1497F">
      <w:pPr>
        <w:rPr>
          <w:lang w:val="fr-CH"/>
        </w:rPr>
      </w:pPr>
    </w:p>
    <w:sectPr w:rsidR="00C1497F" w:rsidRPr="00C1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97F"/>
    <w:rsid w:val="00092EE0"/>
    <w:rsid w:val="002135DE"/>
    <w:rsid w:val="002F008B"/>
    <w:rsid w:val="003314B8"/>
    <w:rsid w:val="003A51ED"/>
    <w:rsid w:val="00912A00"/>
    <w:rsid w:val="00C1497F"/>
    <w:rsid w:val="00D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DCD78A-4BA0-46B8-B002-60F5EED4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97F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DP7978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7978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/sftpecos/Dossiers_parlementaires/7978/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3BEF5C9-CECD-4FC5-A11F-5BB18198E950}"/>
</file>

<file path=customXml/itemProps2.xml><?xml version="1.0" encoding="utf-8"?>
<ds:datastoreItem xmlns:ds="http://schemas.openxmlformats.org/officeDocument/2006/customXml" ds:itemID="{69EBB621-678D-46CB-AD77-0A360D50379D}"/>
</file>

<file path=customXml/itemProps3.xml><?xml version="1.0" encoding="utf-8"?>
<ds:datastoreItem xmlns:ds="http://schemas.openxmlformats.org/officeDocument/2006/customXml" ds:itemID="{994BD112-A849-4A0D-B464-8BD7E8AFF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3396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