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D2" w:rsidRDefault="00E444D2" w:rsidP="00E444D2">
      <w:pPr>
        <w:tabs>
          <w:tab w:val="left" w:pos="4500"/>
        </w:tabs>
        <w:spacing w:after="0" w:line="24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fr-FR"/>
        </w:rPr>
        <w:t>N</w:t>
      </w:r>
      <w:r>
        <w:rPr>
          <w:rFonts w:ascii="Arial" w:eastAsia="Times New Roman" w:hAnsi="Arial" w:cs="Arial"/>
          <w:b/>
          <w:bCs/>
          <w:vertAlign w:val="superscript"/>
          <w:lang w:eastAsia="fr-FR"/>
        </w:rPr>
        <w:t>o</w:t>
      </w:r>
      <w:r>
        <w:rPr>
          <w:rFonts w:ascii="Arial" w:eastAsia="Times New Roman" w:hAnsi="Arial" w:cs="Arial"/>
          <w:b/>
          <w:bCs/>
          <w:lang w:eastAsia="fr-FR"/>
        </w:rPr>
        <w:t xml:space="preserve"> 7939</w:t>
      </w:r>
    </w:p>
    <w:p w:rsidR="00E444D2" w:rsidRDefault="00E444D2" w:rsidP="00E444D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E444D2" w:rsidRDefault="00E444D2" w:rsidP="00E444D2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E444D2" w:rsidRDefault="00E444D2" w:rsidP="00E444D2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E444D2" w:rsidRDefault="00E444D2" w:rsidP="00E444D2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Session ordinaire 2021-2022</w:t>
      </w:r>
    </w:p>
    <w:p w:rsidR="00E444D2" w:rsidRPr="0073146E" w:rsidRDefault="00E444D2" w:rsidP="00E444D2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444D2" w:rsidRPr="00083219" w:rsidRDefault="00E444D2" w:rsidP="00E444D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444D2" w:rsidRPr="00083219" w:rsidRDefault="00E444D2" w:rsidP="00E444D2">
      <w:pPr>
        <w:spacing w:after="0" w:line="240" w:lineRule="auto"/>
        <w:ind w:right="-108"/>
        <w:jc w:val="center"/>
        <w:rPr>
          <w:rFonts w:ascii="Arial" w:eastAsia="Times New Roman" w:hAnsi="Arial" w:cs="Arial"/>
          <w:lang w:eastAsia="fr-FR"/>
        </w:rPr>
      </w:pPr>
    </w:p>
    <w:p w:rsidR="00E444D2" w:rsidRDefault="00E444D2" w:rsidP="00E444D2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E444D2" w:rsidRPr="00083219" w:rsidRDefault="00E444D2" w:rsidP="00E444D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</w:p>
    <w:p w:rsidR="00E444D2" w:rsidRDefault="00E444D2" w:rsidP="00E444D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F6436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modifiant la loi du 23 décembre 2014 relative à la réalisation du Pôle d'échange multimodal de la Gare d'Ettelbruck et à la modification de la loi modifiée du 10 mai 1995 relative à la gestion de l'infrastructure ferroviaire</w:t>
      </w:r>
    </w:p>
    <w:p w:rsidR="00E444D2" w:rsidRDefault="00E444D2" w:rsidP="00E444D2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E444D2" w:rsidRDefault="00E444D2" w:rsidP="00E444D2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E444D2" w:rsidRDefault="00E444D2" w:rsidP="00E444D2">
      <w:pPr>
        <w:spacing w:after="120" w:line="240" w:lineRule="auto"/>
        <w:jc w:val="center"/>
      </w:pPr>
      <w:r>
        <w:rPr>
          <w:rFonts w:ascii="Arial" w:eastAsia="Times New Roman" w:hAnsi="Arial" w:cs="Arial"/>
          <w:b/>
          <w:lang w:eastAsia="fr-FR"/>
        </w:rPr>
        <w:t>RESUME</w:t>
      </w:r>
    </w:p>
    <w:p w:rsidR="00E444D2" w:rsidRDefault="00E444D2" w:rsidP="00E444D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E444D2" w:rsidRPr="00EE2CAB" w:rsidRDefault="00E444D2" w:rsidP="00E444D2">
      <w:pPr>
        <w:jc w:val="both"/>
        <w:rPr>
          <w:rFonts w:ascii="Arial" w:hAnsi="Arial" w:cs="Arial"/>
        </w:rPr>
      </w:pPr>
      <w:r w:rsidRPr="00EE2CAB">
        <w:rPr>
          <w:rFonts w:ascii="Arial" w:hAnsi="Arial" w:cs="Arial"/>
        </w:rPr>
        <w:t xml:space="preserve">Le présent </w:t>
      </w:r>
      <w:r>
        <w:rPr>
          <w:rFonts w:ascii="Arial" w:hAnsi="Arial" w:cs="Arial"/>
        </w:rPr>
        <w:t xml:space="preserve">projet de loi propose une </w:t>
      </w:r>
      <w:r w:rsidRPr="00EE2CAB">
        <w:rPr>
          <w:rFonts w:ascii="Arial" w:hAnsi="Arial" w:cs="Arial"/>
        </w:rPr>
        <w:t>rallonge financière</w:t>
      </w:r>
      <w:r w:rsidRPr="0030285D">
        <w:t xml:space="preserve"> </w:t>
      </w:r>
      <w:r w:rsidRPr="0030285D">
        <w:rPr>
          <w:rFonts w:ascii="Arial" w:hAnsi="Arial" w:cs="Arial"/>
        </w:rPr>
        <w:t>de 39,3 millions d’euros</w:t>
      </w:r>
      <w:r w:rsidRPr="00EE2CAB">
        <w:rPr>
          <w:rFonts w:ascii="Arial" w:hAnsi="Arial" w:cs="Arial"/>
        </w:rPr>
        <w:t xml:space="preserve"> pour le département des Travaux publics – Administration des </w:t>
      </w:r>
      <w:r>
        <w:rPr>
          <w:rFonts w:ascii="Arial" w:hAnsi="Arial" w:cs="Arial"/>
        </w:rPr>
        <w:t>p</w:t>
      </w:r>
      <w:r w:rsidRPr="00EE2CAB">
        <w:rPr>
          <w:rFonts w:ascii="Arial" w:hAnsi="Arial" w:cs="Arial"/>
        </w:rPr>
        <w:t>onts et chaussées (Fonds des Routes) de la «</w:t>
      </w:r>
      <w:r>
        <w:rPr>
          <w:rFonts w:ascii="Arial" w:hAnsi="Arial" w:cs="Arial"/>
        </w:rPr>
        <w:t> l</w:t>
      </w:r>
      <w:r w:rsidRPr="00EE2CAB">
        <w:rPr>
          <w:rFonts w:ascii="Arial" w:hAnsi="Arial" w:cs="Arial"/>
        </w:rPr>
        <w:t>oi du 23 décembre 2014 relative à la réalisation du Pôle d’échange multimodal de la Gare d’Ettelbruck et à la modification de la loi modifiée du 10 mai 1995 relative à la gestion de l’infrastructure ferroviaire</w:t>
      </w:r>
      <w:r>
        <w:rPr>
          <w:rFonts w:ascii="Arial" w:hAnsi="Arial" w:cs="Arial"/>
        </w:rPr>
        <w:t> </w:t>
      </w:r>
      <w:r w:rsidRPr="00EE2CAB">
        <w:rPr>
          <w:rFonts w:ascii="Arial" w:hAnsi="Arial" w:cs="Arial"/>
        </w:rPr>
        <w:t>» pour les projets financés par le Fonds des Routes.</w:t>
      </w:r>
      <w:r>
        <w:rPr>
          <w:rFonts w:ascii="Arial" w:hAnsi="Arial" w:cs="Arial"/>
        </w:rPr>
        <w:t xml:space="preserve"> Ensuite, un nouvel article 5 est intégré dans la loi initiale afin de </w:t>
      </w:r>
      <w:r w:rsidRPr="00956542">
        <w:rPr>
          <w:rFonts w:ascii="Arial" w:hAnsi="Arial" w:cs="Arial"/>
        </w:rPr>
        <w:t>déclarer d’utilité publique l’ensemble du projet de réalisation du pôle d’échange multimodal de la gare d’Ettelbruck.</w:t>
      </w:r>
      <w:r>
        <w:rPr>
          <w:rFonts w:ascii="Arial" w:hAnsi="Arial" w:cs="Arial"/>
        </w:rPr>
        <w:t xml:space="preserve"> </w:t>
      </w:r>
    </w:p>
    <w:p w:rsidR="00E444D2" w:rsidRDefault="00E444D2" w:rsidP="00E44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Vu qu’il s’agit d’une modification des limites financières fixées par une loi de 2014, l</w:t>
      </w:r>
      <w:r w:rsidRPr="00EE2CAB">
        <w:rPr>
          <w:rFonts w:ascii="Arial" w:hAnsi="Arial" w:cs="Arial"/>
        </w:rPr>
        <w:t xml:space="preserve">es montants </w:t>
      </w:r>
      <w:r>
        <w:rPr>
          <w:rFonts w:ascii="Arial" w:hAnsi="Arial" w:cs="Arial"/>
        </w:rPr>
        <w:t xml:space="preserve">mentionnés </w:t>
      </w:r>
      <w:r w:rsidRPr="00EE2CAB">
        <w:rPr>
          <w:rFonts w:ascii="Arial" w:hAnsi="Arial" w:cs="Arial"/>
        </w:rPr>
        <w:t>d</w:t>
      </w:r>
      <w:r>
        <w:rPr>
          <w:rFonts w:ascii="Arial" w:hAnsi="Arial" w:cs="Arial"/>
        </w:rPr>
        <w:t>ans le dossier parlementaire d</w:t>
      </w:r>
      <w:r w:rsidRPr="00EE2CA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dépôt ainsi que dans le présent rapport </w:t>
      </w:r>
      <w:r w:rsidRPr="00EE2CAB">
        <w:rPr>
          <w:rFonts w:ascii="Arial" w:hAnsi="Arial" w:cs="Arial"/>
        </w:rPr>
        <w:t xml:space="preserve">correspondent </w:t>
      </w:r>
      <w:r>
        <w:rPr>
          <w:rFonts w:ascii="Arial" w:hAnsi="Arial" w:cs="Arial"/>
        </w:rPr>
        <w:t xml:space="preserve">non pas à la valeur actuelle </w:t>
      </w:r>
      <w:r w:rsidRPr="00EE2CAB">
        <w:rPr>
          <w:rFonts w:ascii="Arial" w:hAnsi="Arial" w:cs="Arial"/>
        </w:rPr>
        <w:t>de l’indice semestriel des prix à la construction</w:t>
      </w:r>
      <w:r>
        <w:rPr>
          <w:rFonts w:ascii="Arial" w:hAnsi="Arial" w:cs="Arial"/>
        </w:rPr>
        <w:t xml:space="preserve">, mais </w:t>
      </w:r>
      <w:r w:rsidRPr="00EE2CAB">
        <w:rPr>
          <w:rFonts w:ascii="Arial" w:hAnsi="Arial" w:cs="Arial"/>
        </w:rPr>
        <w:t>à la valeur 738</w:t>
      </w:r>
      <w:r>
        <w:rPr>
          <w:rFonts w:ascii="Arial" w:hAnsi="Arial" w:cs="Arial"/>
        </w:rPr>
        <w:t>,</w:t>
      </w:r>
      <w:r w:rsidRPr="00EE2CAB">
        <w:rPr>
          <w:rFonts w:ascii="Arial" w:hAnsi="Arial" w:cs="Arial"/>
        </w:rPr>
        <w:t xml:space="preserve">97 </w:t>
      </w:r>
      <w:r>
        <w:rPr>
          <w:rFonts w:ascii="Arial" w:hAnsi="Arial" w:cs="Arial"/>
        </w:rPr>
        <w:t>applicable a</w:t>
      </w:r>
      <w:r w:rsidRPr="00EE2CAB">
        <w:rPr>
          <w:rFonts w:ascii="Arial" w:hAnsi="Arial" w:cs="Arial"/>
        </w:rPr>
        <w:t>u 1</w:t>
      </w:r>
      <w:r w:rsidRPr="00F6410F">
        <w:rPr>
          <w:rFonts w:ascii="Arial" w:hAnsi="Arial" w:cs="Arial"/>
          <w:vertAlign w:val="superscript"/>
        </w:rPr>
        <w:t>er</w:t>
      </w:r>
      <w:r w:rsidRPr="00EE2CAB">
        <w:rPr>
          <w:rFonts w:ascii="Arial" w:hAnsi="Arial" w:cs="Arial"/>
        </w:rPr>
        <w:t xml:space="preserve"> octobre 2013.</w:t>
      </w:r>
      <w:r>
        <w:rPr>
          <w:rFonts w:ascii="Arial" w:hAnsi="Arial" w:cs="Arial"/>
        </w:rPr>
        <w:t xml:space="preserve"> </w:t>
      </w:r>
    </w:p>
    <w:p w:rsidR="008060DF" w:rsidRDefault="008060DF"/>
    <w:sectPr w:rsidR="0080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4D2"/>
    <w:rsid w:val="008060DF"/>
    <w:rsid w:val="00927D3B"/>
    <w:rsid w:val="00B25276"/>
    <w:rsid w:val="00E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611DFF-441C-492F-81DD-A3AF3C4F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D2"/>
    <w:pPr>
      <w:suppressAutoHyphens/>
      <w:spacing w:after="160" w:line="252" w:lineRule="auto"/>
    </w:pPr>
    <w:rPr>
      <w:rFonts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4D2"/>
    <w:pPr>
      <w:ind w:left="720"/>
      <w:contextualSpacing/>
    </w:pPr>
  </w:style>
  <w:style w:type="paragraph" w:customStyle="1" w:styleId="Sansinterligne1">
    <w:name w:val="Sans interligne1"/>
    <w:rsid w:val="00E444D2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DP7939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7939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/sftpecos/Dossiers_parlementaires/7939/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F9350FD-3869-43DD-B50F-0FC6443DF0BE}"/>
</file>

<file path=customXml/itemProps2.xml><?xml version="1.0" encoding="utf-8"?>
<ds:datastoreItem xmlns:ds="http://schemas.openxmlformats.org/officeDocument/2006/customXml" ds:itemID="{A2EF4601-D406-44D6-B9F2-CD6AA046CBDE}"/>
</file>

<file path=customXml/itemProps3.xml><?xml version="1.0" encoding="utf-8"?>
<ds:datastoreItem xmlns:ds="http://schemas.openxmlformats.org/officeDocument/2006/customXml" ds:itemID="{0BCBAF79-C32A-4AE1-B927-51CB6EAB8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