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4C" w:rsidRDefault="001A004C" w:rsidP="001A004C">
      <w:pPr>
        <w:jc w:val="center"/>
        <w:rPr>
          <w:rStyle w:val="markedcontent"/>
          <w:rFonts w:cs="Arial"/>
          <w:b/>
          <w:bCs/>
        </w:rPr>
      </w:pPr>
      <w:bookmarkStart w:id="0" w:name="_GoBack"/>
      <w:bookmarkEnd w:id="0"/>
      <w:r>
        <w:rPr>
          <w:rStyle w:val="markedcontent"/>
          <w:rFonts w:cs="Arial"/>
          <w:b/>
          <w:bCs/>
        </w:rPr>
        <w:t>Synthèse du projet de loi 7918</w:t>
      </w:r>
    </w:p>
    <w:p w:rsidR="002D5A5C" w:rsidRDefault="002D5A5C" w:rsidP="001953C5">
      <w:pPr>
        <w:jc w:val="both"/>
        <w:rPr>
          <w:rStyle w:val="markedcontent"/>
          <w:rFonts w:cs="Arial"/>
          <w:b/>
          <w:bCs/>
        </w:rPr>
      </w:pPr>
    </w:p>
    <w:p w:rsidR="001A004C" w:rsidRDefault="001A004C" w:rsidP="001953C5">
      <w:pPr>
        <w:jc w:val="both"/>
        <w:rPr>
          <w:sz w:val="24"/>
          <w:szCs w:val="24"/>
        </w:rPr>
      </w:pPr>
      <w:r>
        <w:rPr>
          <w:sz w:val="24"/>
          <w:szCs w:val="24"/>
        </w:rPr>
        <w:t>Vu le rebond actuel de l’activité pandémique et</w:t>
      </w:r>
      <w:r w:rsidRPr="00771A7E">
        <w:rPr>
          <w:sz w:val="24"/>
          <w:szCs w:val="24"/>
        </w:rPr>
        <w:t xml:space="preserve"> l’évolution incertaine de la situation pandémique lors du </w:t>
      </w:r>
      <w:r>
        <w:rPr>
          <w:sz w:val="24"/>
          <w:szCs w:val="24"/>
        </w:rPr>
        <w:t>premier</w:t>
      </w:r>
      <w:r w:rsidRPr="00771A7E">
        <w:rPr>
          <w:sz w:val="24"/>
          <w:szCs w:val="24"/>
        </w:rPr>
        <w:t xml:space="preserve"> semestre 202</w:t>
      </w:r>
      <w:r>
        <w:rPr>
          <w:sz w:val="24"/>
          <w:szCs w:val="24"/>
        </w:rPr>
        <w:t>2</w:t>
      </w:r>
      <w:r w:rsidRPr="00771A7E">
        <w:rPr>
          <w:sz w:val="24"/>
          <w:szCs w:val="24"/>
        </w:rPr>
        <w:t xml:space="preserve"> et en vue du maintien des activités des juridictions dans le respect desdites mesures sanitaires, le maintien temporaire de certaines mesures de la loi </w:t>
      </w:r>
      <w:r>
        <w:rPr>
          <w:sz w:val="24"/>
          <w:szCs w:val="24"/>
        </w:rPr>
        <w:t xml:space="preserve">modifiée </w:t>
      </w:r>
      <w:r w:rsidRPr="00771A7E">
        <w:rPr>
          <w:sz w:val="24"/>
          <w:szCs w:val="24"/>
        </w:rPr>
        <w:t>du 19 décembre 2020</w:t>
      </w:r>
      <w:r>
        <w:rPr>
          <w:sz w:val="24"/>
          <w:szCs w:val="24"/>
        </w:rPr>
        <w:t xml:space="preserve"> au-delà du 31 décembre 2021</w:t>
      </w:r>
      <w:r w:rsidRPr="00771A7E">
        <w:rPr>
          <w:sz w:val="24"/>
          <w:szCs w:val="24"/>
        </w:rPr>
        <w:t xml:space="preserve"> est jugé utile et nécessaire dans le cadre de la stratégie de la lutte contre la pandémie Covid-19.</w:t>
      </w:r>
    </w:p>
    <w:p w:rsidR="001A004C" w:rsidRDefault="001A004C" w:rsidP="001953C5">
      <w:pPr>
        <w:jc w:val="both"/>
        <w:rPr>
          <w:sz w:val="24"/>
          <w:szCs w:val="24"/>
        </w:rPr>
      </w:pPr>
    </w:p>
    <w:p w:rsidR="001A004C" w:rsidRDefault="001A004C" w:rsidP="001953C5">
      <w:pPr>
        <w:jc w:val="both"/>
      </w:pPr>
      <w:r w:rsidRPr="009C13E2">
        <w:rPr>
          <w:sz w:val="24"/>
          <w:szCs w:val="24"/>
        </w:rPr>
        <w:t>Le prés</w:t>
      </w:r>
      <w:r>
        <w:rPr>
          <w:sz w:val="24"/>
          <w:szCs w:val="24"/>
        </w:rPr>
        <w:t xml:space="preserve">ent projet de loi propose encore de prolonger les mesures relatives </w:t>
      </w:r>
      <w:r w:rsidRPr="00865EF5">
        <w:rPr>
          <w:sz w:val="24"/>
          <w:szCs w:val="24"/>
        </w:rPr>
        <w:t>à la suspension du délai de l’article 440 du Code de commerce relatif à l’aveu de cessation de paiement et le délai de l’article 55 du Code civil relatif aux déclarations de naissance</w:t>
      </w:r>
      <w:r>
        <w:rPr>
          <w:sz w:val="24"/>
          <w:szCs w:val="24"/>
        </w:rPr>
        <w:t xml:space="preserve"> et s’inscrit dans la continuation </w:t>
      </w:r>
      <w:r w:rsidRPr="009C13E2">
        <w:rPr>
          <w:sz w:val="24"/>
          <w:szCs w:val="24"/>
        </w:rPr>
        <w:t xml:space="preserve">de la lutte contre le Covid-19 </w:t>
      </w:r>
      <w:r>
        <w:rPr>
          <w:sz w:val="24"/>
          <w:szCs w:val="24"/>
        </w:rPr>
        <w:t xml:space="preserve">par rapport à la situation sanitaire qui perdure, son évolution volatile et aux mesures instaurées par la loi modifiée </w:t>
      </w:r>
      <w:r w:rsidRPr="00B50B72">
        <w:rPr>
          <w:sz w:val="24"/>
          <w:szCs w:val="24"/>
        </w:rPr>
        <w:t>du 17 juillet 2020 sur les mesures de lutte contre la pandémie Covid-19</w:t>
      </w:r>
      <w:r>
        <w:rPr>
          <w:sz w:val="24"/>
          <w:szCs w:val="24"/>
        </w:rPr>
        <w:t xml:space="preserve">. </w:t>
      </w:r>
    </w:p>
    <w:sectPr w:rsidR="001A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927"/>
    <w:rsid w:val="00033411"/>
    <w:rsid w:val="00126722"/>
    <w:rsid w:val="001953C5"/>
    <w:rsid w:val="001A004C"/>
    <w:rsid w:val="002D5A5C"/>
    <w:rsid w:val="00525927"/>
    <w:rsid w:val="00567B6B"/>
    <w:rsid w:val="00714B49"/>
    <w:rsid w:val="00C6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F223A2-6662-41AB-93A7-53EE2BC0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04C"/>
    <w:rPr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1A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DP7918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7918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/sftpecos/Dossiers_parlementaires/7918/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9E31049-3870-4D20-99F6-E5E2C329BFC4}"/>
</file>

<file path=customXml/itemProps2.xml><?xml version="1.0" encoding="utf-8"?>
<ds:datastoreItem xmlns:ds="http://schemas.openxmlformats.org/officeDocument/2006/customXml" ds:itemID="{E54A45FD-8CC4-4BFA-B094-439BA332C1C1}"/>
</file>

<file path=customXml/itemProps3.xml><?xml version="1.0" encoding="utf-8"?>
<ds:datastoreItem xmlns:ds="http://schemas.openxmlformats.org/officeDocument/2006/customXml" ds:itemID="{235171C8-F945-4079-BD4D-7CFA97863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Christophe LI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