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EB4" w:rsidRPr="00EA56B6" w:rsidRDefault="007B1EB4" w:rsidP="007B1EB4">
      <w:pPr>
        <w:tabs>
          <w:tab w:val="left" w:pos="450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EA56B6">
        <w:rPr>
          <w:b/>
          <w:bCs/>
          <w:sz w:val="24"/>
          <w:szCs w:val="24"/>
        </w:rPr>
        <w:t>N</w:t>
      </w:r>
      <w:r w:rsidRPr="00EA56B6">
        <w:rPr>
          <w:b/>
          <w:bCs/>
          <w:sz w:val="24"/>
          <w:szCs w:val="24"/>
          <w:vertAlign w:val="superscript"/>
        </w:rPr>
        <w:t>o</w:t>
      </w:r>
      <w:r w:rsidRPr="00EA56B6">
        <w:rPr>
          <w:b/>
          <w:bCs/>
          <w:sz w:val="24"/>
          <w:szCs w:val="24"/>
        </w:rPr>
        <w:t xml:space="preserve"> 7</w:t>
      </w:r>
      <w:r>
        <w:rPr>
          <w:b/>
          <w:bCs/>
          <w:sz w:val="24"/>
          <w:szCs w:val="24"/>
        </w:rPr>
        <w:t>907</w:t>
      </w:r>
    </w:p>
    <w:p w:rsidR="007B1EB4" w:rsidRPr="00EA56B6" w:rsidRDefault="007B1EB4" w:rsidP="007B1EB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B1EB4" w:rsidRPr="00EA56B6" w:rsidRDefault="007B1EB4" w:rsidP="007B1EB4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EA56B6">
        <w:rPr>
          <w:bCs/>
          <w:sz w:val="24"/>
          <w:szCs w:val="24"/>
        </w:rPr>
        <w:t>CHAMBRE DES DEPUTES</w:t>
      </w:r>
    </w:p>
    <w:p w:rsidR="007B1EB4" w:rsidRPr="00EA56B6" w:rsidRDefault="007B1EB4" w:rsidP="007B1EB4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7B1EB4" w:rsidRPr="00EA56B6" w:rsidRDefault="007B1EB4" w:rsidP="007B1EB4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Session ordinaire 2021-2022</w:t>
      </w:r>
    </w:p>
    <w:p w:rsidR="007B1EB4" w:rsidRPr="00EA56B6" w:rsidRDefault="007B1EB4" w:rsidP="007B1EB4">
      <w:pPr>
        <w:pBdr>
          <w:bottom w:val="thinThickLargeGap" w:sz="24" w:space="1" w:color="auto"/>
        </w:pBd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B1EB4" w:rsidRPr="00EA56B6" w:rsidRDefault="007B1EB4" w:rsidP="007B1EB4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B1EB4" w:rsidRPr="00EA56B6" w:rsidRDefault="007B1EB4" w:rsidP="007B1EB4">
      <w:pPr>
        <w:ind w:right="-108"/>
        <w:jc w:val="center"/>
        <w:rPr>
          <w:b/>
          <w:sz w:val="24"/>
          <w:szCs w:val="24"/>
        </w:rPr>
      </w:pPr>
    </w:p>
    <w:p w:rsidR="007B1EB4" w:rsidRPr="00FE3E80" w:rsidRDefault="007B1EB4" w:rsidP="007B1EB4">
      <w:pPr>
        <w:jc w:val="center"/>
        <w:rPr>
          <w:b/>
          <w:sz w:val="24"/>
          <w:szCs w:val="24"/>
        </w:rPr>
      </w:pPr>
      <w:r w:rsidRPr="00FE3E80">
        <w:rPr>
          <w:b/>
          <w:sz w:val="24"/>
          <w:szCs w:val="24"/>
        </w:rPr>
        <w:t>PROJET DE LOI</w:t>
      </w:r>
    </w:p>
    <w:p w:rsidR="007B1EB4" w:rsidRDefault="007B1EB4" w:rsidP="007B1EB4">
      <w:pPr>
        <w:rPr>
          <w:b/>
          <w:sz w:val="24"/>
          <w:szCs w:val="24"/>
        </w:rPr>
      </w:pPr>
      <w:r>
        <w:rPr>
          <w:b/>
          <w:sz w:val="24"/>
          <w:szCs w:val="24"/>
        </w:rPr>
        <w:t>portant :</w:t>
      </w:r>
    </w:p>
    <w:p w:rsidR="007B1EB4" w:rsidRPr="00F228E1" w:rsidRDefault="007B1EB4" w:rsidP="007B1EB4">
      <w:pPr>
        <w:rPr>
          <w:b/>
          <w:bCs/>
          <w:sz w:val="24"/>
          <w:szCs w:val="24"/>
        </w:rPr>
      </w:pPr>
      <w:r w:rsidRPr="00F228E1">
        <w:rPr>
          <w:b/>
          <w:bCs/>
          <w:sz w:val="24"/>
          <w:szCs w:val="24"/>
        </w:rPr>
        <w:t>1° organisation de l'enseignement musical dans le secteur communal</w:t>
      </w:r>
      <w:r>
        <w:rPr>
          <w:b/>
          <w:bCs/>
          <w:sz w:val="24"/>
          <w:szCs w:val="24"/>
        </w:rPr>
        <w:t> ;</w:t>
      </w:r>
      <w:r w:rsidRPr="00F228E1">
        <w:rPr>
          <w:b/>
          <w:bCs/>
          <w:sz w:val="24"/>
          <w:szCs w:val="24"/>
        </w:rPr>
        <w:t xml:space="preserve"> </w:t>
      </w:r>
    </w:p>
    <w:p w:rsidR="007B1EB4" w:rsidRDefault="007B1EB4" w:rsidP="007B1EB4">
      <w:pPr>
        <w:rPr>
          <w:b/>
          <w:bCs/>
          <w:sz w:val="24"/>
          <w:szCs w:val="24"/>
        </w:rPr>
      </w:pPr>
      <w:r w:rsidRPr="00F228E1">
        <w:rPr>
          <w:b/>
          <w:bCs/>
          <w:sz w:val="24"/>
          <w:szCs w:val="24"/>
        </w:rPr>
        <w:t>2° modification de la loi modifiée du 25 mars 2015 fixant le régime des traitements et les conditions et modalités d'avancement des fonctionnaires de l'</w:t>
      </w:r>
      <w:r>
        <w:rPr>
          <w:b/>
          <w:bCs/>
          <w:sz w:val="24"/>
          <w:szCs w:val="24"/>
        </w:rPr>
        <w:t>E</w:t>
      </w:r>
      <w:r w:rsidRPr="00F228E1">
        <w:rPr>
          <w:b/>
          <w:bCs/>
          <w:sz w:val="24"/>
          <w:szCs w:val="24"/>
        </w:rPr>
        <w:t>tat</w:t>
      </w:r>
    </w:p>
    <w:p w:rsidR="007B1EB4" w:rsidRPr="00F228E1" w:rsidRDefault="007B1EB4" w:rsidP="007B1EB4">
      <w:pPr>
        <w:rPr>
          <w:b/>
          <w:bCs/>
          <w:sz w:val="36"/>
          <w:szCs w:val="36"/>
          <w:lang w:val="lb-LU" w:eastAsia="lb-LU"/>
        </w:rPr>
      </w:pPr>
    </w:p>
    <w:p w:rsidR="007B1EB4" w:rsidRDefault="007B1EB4" w:rsidP="007B1EB4">
      <w:r>
        <w:t xml:space="preserve">Le but du projet de loi sous rubrique est de renforcer </w:t>
      </w:r>
      <w:r w:rsidRPr="00B316A8">
        <w:t>le rôle de l’enseignement musical</w:t>
      </w:r>
      <w:r>
        <w:t xml:space="preserve"> </w:t>
      </w:r>
      <w:r w:rsidRPr="0069265C">
        <w:t>en tant que pilier d</w:t>
      </w:r>
      <w:r>
        <w:t>u</w:t>
      </w:r>
      <w:r w:rsidRPr="0069265C">
        <w:t xml:space="preserve"> paysage éducatif</w:t>
      </w:r>
      <w:r>
        <w:t xml:space="preserve">, afin d’éveiller chez les enfants et les jeunes </w:t>
      </w:r>
      <w:r w:rsidRPr="0069265C">
        <w:t>la connaissance et le goût</w:t>
      </w:r>
      <w:r>
        <w:t xml:space="preserve"> pour</w:t>
      </w:r>
      <w:r w:rsidRPr="0069265C">
        <w:t xml:space="preserve"> la musique, la danse et </w:t>
      </w:r>
      <w:r>
        <w:t>l</w:t>
      </w:r>
      <w:r w:rsidRPr="0069265C">
        <w:t>es arts de la parole</w:t>
      </w:r>
      <w:r>
        <w:t xml:space="preserve">. Il vise à garantir aux citoyens l’accès aux </w:t>
      </w:r>
      <w:r w:rsidRPr="0026113C">
        <w:t>différentes branches d</w:t>
      </w:r>
      <w:r>
        <w:t>e l’</w:t>
      </w:r>
      <w:r w:rsidRPr="0026113C">
        <w:t xml:space="preserve">enseignement </w:t>
      </w:r>
      <w:r>
        <w:t>musical et</w:t>
      </w:r>
      <w:r w:rsidRPr="0026113C">
        <w:t xml:space="preserve"> de </w:t>
      </w:r>
      <w:r>
        <w:t xml:space="preserve">promouvoir leur </w:t>
      </w:r>
      <w:r w:rsidRPr="0026113C">
        <w:t>particip</w:t>
      </w:r>
      <w:r>
        <w:t>ation</w:t>
      </w:r>
      <w:r w:rsidRPr="0026113C">
        <w:t xml:space="preserve"> à la vie musicale et culturelle du pays</w:t>
      </w:r>
      <w:r>
        <w:t>.</w:t>
      </w:r>
    </w:p>
    <w:p w:rsidR="007B1EB4" w:rsidRDefault="007B1EB4" w:rsidP="007B1EB4"/>
    <w:p w:rsidR="007B1EB4" w:rsidRPr="00DC28AB" w:rsidRDefault="007B1EB4" w:rsidP="007B1EB4">
      <w:r>
        <w:rPr>
          <w:lang w:val="fr-CH"/>
        </w:rPr>
        <w:t>Le présent dispositif détermine les trois type</w:t>
      </w:r>
      <w:r w:rsidRPr="0086113E">
        <w:rPr>
          <w:lang w:val="fr-CH"/>
        </w:rPr>
        <w:t xml:space="preserve">s </w:t>
      </w:r>
      <w:r>
        <w:rPr>
          <w:lang w:val="fr-CH"/>
        </w:rPr>
        <w:t xml:space="preserve">d’établissement de l’enseignement musical, </w:t>
      </w:r>
      <w:r w:rsidRPr="0086113E">
        <w:rPr>
          <w:lang w:val="fr-CH"/>
        </w:rPr>
        <w:t>à savoir l’école de musique locale, l’école de musique régionale et le conservatoire</w:t>
      </w:r>
      <w:r>
        <w:rPr>
          <w:lang w:val="fr-CH"/>
        </w:rPr>
        <w:t>, et définit leurs missions spécifiques. A titre d’exemple, chaque conservatoire</w:t>
      </w:r>
      <w:r w:rsidRPr="00411277">
        <w:rPr>
          <w:lang w:val="fr-CH"/>
        </w:rPr>
        <w:t xml:space="preserve"> assure l’enseignement musical </w:t>
      </w:r>
      <w:r w:rsidRPr="00D450D6">
        <w:rPr>
          <w:lang w:val="fr-CH"/>
        </w:rPr>
        <w:t>des divisions moyenne spécialisée et supérieure et du degré supérieur</w:t>
      </w:r>
      <w:r>
        <w:rPr>
          <w:lang w:val="fr-CH"/>
        </w:rPr>
        <w:t>, ce qui permet aux élèves de progresser dans leur parcours sans devoir changer l’établissement.</w:t>
      </w:r>
    </w:p>
    <w:p w:rsidR="007B1EB4" w:rsidRDefault="007B1EB4" w:rsidP="007B1EB4">
      <w:pPr>
        <w:rPr>
          <w:lang w:val="fr-CH"/>
        </w:rPr>
      </w:pPr>
    </w:p>
    <w:p w:rsidR="007B1EB4" w:rsidRDefault="007B1EB4" w:rsidP="007B1EB4">
      <w:pPr>
        <w:rPr>
          <w:lang w:val="fr-CH"/>
        </w:rPr>
      </w:pPr>
      <w:r>
        <w:rPr>
          <w:lang w:val="fr-CH"/>
        </w:rPr>
        <w:t xml:space="preserve">Chaque commune décide </w:t>
      </w:r>
      <w:r w:rsidRPr="00EE5048">
        <w:rPr>
          <w:lang w:val="fr-CH"/>
        </w:rPr>
        <w:t>de l’organisation de l’enseignement musical sur son territoire, détermine les branches enseignées</w:t>
      </w:r>
      <w:r>
        <w:rPr>
          <w:lang w:val="fr-CH"/>
        </w:rPr>
        <w:t xml:space="preserve">, </w:t>
      </w:r>
      <w:r w:rsidRPr="00EE5048">
        <w:rPr>
          <w:lang w:val="fr-CH"/>
        </w:rPr>
        <w:t>fixe les modalités d’admissibilité et d’admission des élèves</w:t>
      </w:r>
      <w:r>
        <w:rPr>
          <w:lang w:val="fr-CH"/>
        </w:rPr>
        <w:t xml:space="preserve"> et peut dispenser des cours pour adultes. Les communes gardent le choix </w:t>
      </w:r>
      <w:r w:rsidRPr="008750AF">
        <w:rPr>
          <w:lang w:val="fr-CH"/>
        </w:rPr>
        <w:t>de déléguer leur mission d’organisation de l’enseignement musical sur leur territoire à un prestataire</w:t>
      </w:r>
      <w:r>
        <w:rPr>
          <w:lang w:val="fr-CH"/>
        </w:rPr>
        <w:t>.</w:t>
      </w:r>
    </w:p>
    <w:p w:rsidR="007B1EB4" w:rsidRPr="009535EB" w:rsidRDefault="007B1EB4" w:rsidP="007B1EB4">
      <w:pPr>
        <w:rPr>
          <w:lang w:val="fr-CH"/>
        </w:rPr>
      </w:pPr>
    </w:p>
    <w:p w:rsidR="007B1EB4" w:rsidRDefault="007B1EB4" w:rsidP="007B1EB4">
      <w:pPr>
        <w:rPr>
          <w:lang w:val="fr-CH"/>
        </w:rPr>
      </w:pPr>
      <w:r>
        <w:t>Le présent projet de loi</w:t>
      </w:r>
      <w:r>
        <w:rPr>
          <w:lang w:val="fr-CH"/>
        </w:rPr>
        <w:t xml:space="preserve"> prévoit ensuite une série d’adaptations au niveau du financement et de l’organisation de l’enseignement musical dans le secteur communal.</w:t>
      </w:r>
    </w:p>
    <w:p w:rsidR="007B1EB4" w:rsidRDefault="007B1EB4" w:rsidP="007B1EB4">
      <w:pPr>
        <w:rPr>
          <w:lang w:val="fr-CH"/>
        </w:rPr>
      </w:pPr>
    </w:p>
    <w:p w:rsidR="007B1EB4" w:rsidRDefault="007B1EB4" w:rsidP="007B1EB4">
      <w:pPr>
        <w:rPr>
          <w:lang w:val="fr-CH"/>
        </w:rPr>
      </w:pPr>
      <w:r>
        <w:rPr>
          <w:lang w:val="fr-CH"/>
        </w:rPr>
        <w:t>Premièrement,</w:t>
      </w:r>
      <w:r w:rsidRPr="005827CB">
        <w:rPr>
          <w:lang w:val="fr-CH"/>
        </w:rPr>
        <w:t xml:space="preserve"> </w:t>
      </w:r>
      <w:r>
        <w:rPr>
          <w:lang w:val="fr-CH"/>
        </w:rPr>
        <w:t>il met en œuvre deux mesures</w:t>
      </w:r>
      <w:r w:rsidRPr="00606BA5">
        <w:rPr>
          <w:lang w:val="fr-CH"/>
        </w:rPr>
        <w:t xml:space="preserve"> </w:t>
      </w:r>
      <w:r>
        <w:rPr>
          <w:lang w:val="fr-CH"/>
        </w:rPr>
        <w:t xml:space="preserve">annoncées dans </w:t>
      </w:r>
      <w:r w:rsidRPr="00143CD3">
        <w:rPr>
          <w:lang w:val="fr-CH"/>
        </w:rPr>
        <w:t>l’accord de coalition 2018-2023</w:t>
      </w:r>
      <w:r>
        <w:rPr>
          <w:lang w:val="fr-CH"/>
        </w:rPr>
        <w:t xml:space="preserve"> du Gouvernement, qui visent à garantir un accès à l’enseignement musical et</w:t>
      </w:r>
      <w:r w:rsidRPr="00606BA5">
        <w:rPr>
          <w:lang w:val="fr-CH"/>
        </w:rPr>
        <w:t xml:space="preserve"> </w:t>
      </w:r>
      <w:r>
        <w:rPr>
          <w:lang w:val="fr-CH"/>
        </w:rPr>
        <w:t xml:space="preserve">un traitement égalitaire des élèves. D’un côté, il rend gratuit une grande partie des cours pour les élèves </w:t>
      </w:r>
      <w:r w:rsidRPr="00F97CB1">
        <w:rPr>
          <w:lang w:val="fr-CH"/>
        </w:rPr>
        <w:t xml:space="preserve">âgés de </w:t>
      </w:r>
      <w:r>
        <w:rPr>
          <w:lang w:val="fr-CH"/>
        </w:rPr>
        <w:t>moins</w:t>
      </w:r>
      <w:r w:rsidRPr="00F97CB1">
        <w:rPr>
          <w:lang w:val="fr-CH"/>
        </w:rPr>
        <w:t xml:space="preserve"> de </w:t>
      </w:r>
      <w:r>
        <w:rPr>
          <w:lang w:val="fr-CH"/>
        </w:rPr>
        <w:t>dix-huit</w:t>
      </w:r>
      <w:r w:rsidRPr="00F97CB1">
        <w:rPr>
          <w:lang w:val="fr-CH"/>
        </w:rPr>
        <w:t xml:space="preserve"> ans </w:t>
      </w:r>
      <w:r>
        <w:rPr>
          <w:lang w:val="fr-CH"/>
        </w:rPr>
        <w:t xml:space="preserve">et, d’un autre côté, il plafonne le minerval des cours payants afin de réduire le déséquilibre tarifaire entre les </w:t>
      </w:r>
      <w:r w:rsidRPr="00354F4E">
        <w:rPr>
          <w:lang w:val="fr-CH"/>
        </w:rPr>
        <w:t>communes</w:t>
      </w:r>
      <w:r>
        <w:rPr>
          <w:lang w:val="fr-CH"/>
        </w:rPr>
        <w:t xml:space="preserve">. </w:t>
      </w:r>
    </w:p>
    <w:p w:rsidR="007B1EB4" w:rsidRDefault="007B1EB4" w:rsidP="007B1EB4">
      <w:pPr>
        <w:rPr>
          <w:lang w:val="fr-CH"/>
        </w:rPr>
      </w:pPr>
    </w:p>
    <w:p w:rsidR="007B1EB4" w:rsidRDefault="007B1EB4" w:rsidP="007B1EB4">
      <w:pPr>
        <w:rPr>
          <w:lang w:val="fr-CH"/>
        </w:rPr>
      </w:pPr>
      <w:r>
        <w:rPr>
          <w:lang w:val="fr-CH"/>
        </w:rPr>
        <w:t xml:space="preserve">Deuxièmement, le présent texte entend réformer </w:t>
      </w:r>
      <w:r w:rsidRPr="00D76BDD">
        <w:rPr>
          <w:lang w:val="fr-CH"/>
        </w:rPr>
        <w:t>le calcul de la participation financière de l’</w:t>
      </w:r>
      <w:r>
        <w:rPr>
          <w:lang w:val="fr-CH"/>
        </w:rPr>
        <w:t>E</w:t>
      </w:r>
      <w:r w:rsidRPr="00D76BDD">
        <w:rPr>
          <w:lang w:val="fr-CH"/>
        </w:rPr>
        <w:t>tat aux cours de l’enseignement musical.</w:t>
      </w:r>
      <w:r>
        <w:rPr>
          <w:lang w:val="fr-CH"/>
        </w:rPr>
        <w:t xml:space="preserve"> Le montant de la participation étatique n’est plus limité à un</w:t>
      </w:r>
      <w:r>
        <w:t xml:space="preserve">e somme </w:t>
      </w:r>
      <w:r w:rsidRPr="00503C57">
        <w:rPr>
          <w:lang w:val="fr-CH"/>
        </w:rPr>
        <w:t>annuel</w:t>
      </w:r>
      <w:r>
        <w:rPr>
          <w:lang w:val="fr-CH"/>
        </w:rPr>
        <w:t>le</w:t>
      </w:r>
      <w:r w:rsidRPr="00503C57">
        <w:rPr>
          <w:lang w:val="fr-CH"/>
        </w:rPr>
        <w:t xml:space="preserve"> </w:t>
      </w:r>
      <w:r>
        <w:rPr>
          <w:lang w:val="fr-CH"/>
        </w:rPr>
        <w:t xml:space="preserve">fixe, mais calculé pour chaque </w:t>
      </w:r>
      <w:r w:rsidRPr="00C62D4E">
        <w:rPr>
          <w:lang w:val="fr-CH"/>
        </w:rPr>
        <w:t xml:space="preserve">commune </w:t>
      </w:r>
      <w:r>
        <w:rPr>
          <w:lang w:val="fr-CH"/>
        </w:rPr>
        <w:t>en fonction</w:t>
      </w:r>
      <w:r w:rsidRPr="00C62D4E">
        <w:rPr>
          <w:lang w:val="fr-CH"/>
        </w:rPr>
        <w:t xml:space="preserve"> d</w:t>
      </w:r>
      <w:r>
        <w:rPr>
          <w:lang w:val="fr-CH"/>
        </w:rPr>
        <w:t xml:space="preserve">u </w:t>
      </w:r>
      <w:r w:rsidRPr="00C62D4E">
        <w:rPr>
          <w:lang w:val="fr-CH"/>
        </w:rPr>
        <w:t>nombre de minutes enseignées</w:t>
      </w:r>
      <w:r>
        <w:rPr>
          <w:lang w:val="fr-CH"/>
        </w:rPr>
        <w:t xml:space="preserve"> par </w:t>
      </w:r>
      <w:r w:rsidRPr="00357972">
        <w:rPr>
          <w:lang w:val="fr-CH"/>
        </w:rPr>
        <w:t>les établissements d’enseignement musical</w:t>
      </w:r>
      <w:r>
        <w:rPr>
          <w:lang w:val="fr-CH"/>
        </w:rPr>
        <w:t>. L</w:t>
      </w:r>
      <w:r w:rsidRPr="00D9072C">
        <w:rPr>
          <w:lang w:val="fr-CH"/>
        </w:rPr>
        <w:t>e cofinancement par l’</w:t>
      </w:r>
      <w:r>
        <w:rPr>
          <w:lang w:val="fr-CH"/>
        </w:rPr>
        <w:t>E</w:t>
      </w:r>
      <w:r w:rsidRPr="00D9072C">
        <w:rPr>
          <w:lang w:val="fr-CH"/>
        </w:rPr>
        <w:t>tat dev</w:t>
      </w:r>
      <w:r>
        <w:rPr>
          <w:lang w:val="fr-CH"/>
        </w:rPr>
        <w:t>ient</w:t>
      </w:r>
      <w:r w:rsidRPr="00D9072C">
        <w:rPr>
          <w:lang w:val="fr-CH"/>
        </w:rPr>
        <w:t xml:space="preserve"> </w:t>
      </w:r>
      <w:r>
        <w:rPr>
          <w:lang w:val="fr-CH"/>
        </w:rPr>
        <w:t xml:space="preserve">ainsi </w:t>
      </w:r>
      <w:r w:rsidRPr="00D9072C">
        <w:rPr>
          <w:lang w:val="fr-CH"/>
        </w:rPr>
        <w:t>plus transparent et prévisible</w:t>
      </w:r>
      <w:r>
        <w:rPr>
          <w:lang w:val="fr-CH"/>
        </w:rPr>
        <w:t xml:space="preserve">, permettant aux </w:t>
      </w:r>
      <w:r w:rsidRPr="00D9072C">
        <w:rPr>
          <w:lang w:val="fr-CH"/>
        </w:rPr>
        <w:t>administrations communales</w:t>
      </w:r>
      <w:r>
        <w:rPr>
          <w:lang w:val="fr-CH"/>
        </w:rPr>
        <w:t xml:space="preserve"> de</w:t>
      </w:r>
      <w:r w:rsidRPr="00D9072C">
        <w:rPr>
          <w:lang w:val="fr-CH"/>
        </w:rPr>
        <w:t xml:space="preserve"> disposer</w:t>
      </w:r>
      <w:r>
        <w:rPr>
          <w:lang w:val="fr-CH"/>
        </w:rPr>
        <w:t xml:space="preserve"> </w:t>
      </w:r>
      <w:r w:rsidRPr="00D9072C">
        <w:rPr>
          <w:lang w:val="fr-CH"/>
        </w:rPr>
        <w:t>d’une base de planification nettement plus solide qu’aujourd’hui</w:t>
      </w:r>
      <w:r>
        <w:rPr>
          <w:lang w:val="fr-CH"/>
        </w:rPr>
        <w:t>.</w:t>
      </w:r>
    </w:p>
    <w:p w:rsidR="007B1EB4" w:rsidRDefault="007B1EB4" w:rsidP="007B1EB4">
      <w:pPr>
        <w:rPr>
          <w:lang w:val="fr-CH"/>
        </w:rPr>
      </w:pPr>
    </w:p>
    <w:p w:rsidR="007B1EB4" w:rsidRDefault="007B1EB4" w:rsidP="007B1EB4">
      <w:pPr>
        <w:rPr>
          <w:lang w:val="fr-CH"/>
        </w:rPr>
      </w:pPr>
      <w:r>
        <w:rPr>
          <w:lang w:val="fr-CH"/>
        </w:rPr>
        <w:t>Troisièmement, le projet de loi sous rubrique vise à simplifier les démarches administratives des communes relatives à l’organisation</w:t>
      </w:r>
      <w:r w:rsidRPr="00CB0642">
        <w:rPr>
          <w:lang w:val="fr-CH"/>
        </w:rPr>
        <w:t xml:space="preserve"> </w:t>
      </w:r>
      <w:r>
        <w:rPr>
          <w:lang w:val="fr-CH"/>
        </w:rPr>
        <w:t xml:space="preserve">et au financement de l’enseignement musical par </w:t>
      </w:r>
      <w:r>
        <w:rPr>
          <w:lang w:val="fr-CH"/>
        </w:rPr>
        <w:lastRenderedPageBreak/>
        <w:t>l’introduction d’un outil de gestion informatique. Cet outil permet non seulement</w:t>
      </w:r>
      <w:r w:rsidRPr="00091FCF">
        <w:rPr>
          <w:lang w:val="fr-CH"/>
        </w:rPr>
        <w:t xml:space="preserve"> </w:t>
      </w:r>
      <w:r>
        <w:rPr>
          <w:lang w:val="fr-CH"/>
        </w:rPr>
        <w:t xml:space="preserve">d’automatiser le calcul </w:t>
      </w:r>
      <w:r w:rsidRPr="00220B3F">
        <w:rPr>
          <w:lang w:val="fr-CH"/>
        </w:rPr>
        <w:t xml:space="preserve">des minutes hebdomadaires à considérer par commune pour </w:t>
      </w:r>
      <w:r>
        <w:rPr>
          <w:lang w:val="fr-CH"/>
        </w:rPr>
        <w:t xml:space="preserve">la </w:t>
      </w:r>
      <w:r w:rsidRPr="00220B3F">
        <w:rPr>
          <w:lang w:val="fr-CH"/>
        </w:rPr>
        <w:t>détermin</w:t>
      </w:r>
      <w:r>
        <w:rPr>
          <w:lang w:val="fr-CH"/>
        </w:rPr>
        <w:t>ation de</w:t>
      </w:r>
      <w:r w:rsidRPr="00220B3F">
        <w:rPr>
          <w:lang w:val="fr-CH"/>
        </w:rPr>
        <w:t xml:space="preserve"> la participation </w:t>
      </w:r>
      <w:r>
        <w:rPr>
          <w:lang w:val="fr-CH"/>
        </w:rPr>
        <w:t xml:space="preserve">étatique, mais aussi de sécuriser le traitement </w:t>
      </w:r>
      <w:r w:rsidRPr="00D504D4">
        <w:rPr>
          <w:lang w:val="fr-CH"/>
        </w:rPr>
        <w:t>de données à caractère personnel</w:t>
      </w:r>
      <w:r>
        <w:rPr>
          <w:lang w:val="fr-CH"/>
        </w:rPr>
        <w:t>.</w:t>
      </w:r>
    </w:p>
    <w:p w:rsidR="007B1EB4" w:rsidRDefault="007B1EB4" w:rsidP="007B1EB4">
      <w:pPr>
        <w:rPr>
          <w:lang w:val="fr-CH"/>
        </w:rPr>
      </w:pPr>
    </w:p>
    <w:p w:rsidR="007B1EB4" w:rsidRDefault="007B1EB4" w:rsidP="007B1EB4">
      <w:pPr>
        <w:rPr>
          <w:lang w:val="fr-CH"/>
        </w:rPr>
      </w:pPr>
      <w:r>
        <w:rPr>
          <w:lang w:val="fr-CH"/>
        </w:rPr>
        <w:t>Quatrièmement, le présent texte entend modifier</w:t>
      </w:r>
      <w:r w:rsidRPr="00FE3BCE">
        <w:rPr>
          <w:lang w:val="fr-CH"/>
        </w:rPr>
        <w:t xml:space="preserve"> </w:t>
      </w:r>
      <w:r>
        <w:rPr>
          <w:lang w:val="fr-CH"/>
        </w:rPr>
        <w:t>les conditions de recrutement du personnel</w:t>
      </w:r>
      <w:r w:rsidRPr="00FE3BCE">
        <w:rPr>
          <w:lang w:val="fr-CH"/>
        </w:rPr>
        <w:t xml:space="preserve"> enseignant de l’enseignement musical</w:t>
      </w:r>
      <w:r>
        <w:rPr>
          <w:lang w:val="fr-CH"/>
        </w:rPr>
        <w:t xml:space="preserve">. Les enseignants des </w:t>
      </w:r>
      <w:r w:rsidRPr="00102F20">
        <w:rPr>
          <w:lang w:val="fr-CH"/>
        </w:rPr>
        <w:t>école</w:t>
      </w:r>
      <w:r>
        <w:rPr>
          <w:lang w:val="fr-CH"/>
        </w:rPr>
        <w:t>s</w:t>
      </w:r>
      <w:r w:rsidRPr="00102F20">
        <w:rPr>
          <w:lang w:val="fr-CH"/>
        </w:rPr>
        <w:t xml:space="preserve"> de musique locale</w:t>
      </w:r>
      <w:r>
        <w:rPr>
          <w:lang w:val="fr-CH"/>
        </w:rPr>
        <w:t>s et régionales sont engagés</w:t>
      </w:r>
      <w:r w:rsidRPr="00725157">
        <w:rPr>
          <w:lang w:val="fr-CH"/>
        </w:rPr>
        <w:t xml:space="preserve"> dans le groupe d’indemnité A2</w:t>
      </w:r>
      <w:r>
        <w:rPr>
          <w:lang w:val="fr-CH"/>
        </w:rPr>
        <w:t xml:space="preserve">. Seuls les conservatoires sont habilités à engager des </w:t>
      </w:r>
      <w:r w:rsidRPr="00931D4A">
        <w:rPr>
          <w:lang w:val="fr-CH"/>
        </w:rPr>
        <w:t xml:space="preserve">fonctionnaires </w:t>
      </w:r>
      <w:r w:rsidRPr="00183271">
        <w:rPr>
          <w:lang w:val="fr-CH"/>
        </w:rPr>
        <w:t>relevant du groupe de traitement A1 de la rubrique enseignement</w:t>
      </w:r>
      <w:r>
        <w:rPr>
          <w:lang w:val="fr-CH"/>
        </w:rPr>
        <w:t xml:space="preserve">. Ces professeurs assurent au moins un tiers </w:t>
      </w:r>
      <w:r w:rsidRPr="00183271">
        <w:rPr>
          <w:lang w:val="fr-CH"/>
        </w:rPr>
        <w:t>du total des heures hebdomadaires enseignées</w:t>
      </w:r>
      <w:r>
        <w:rPr>
          <w:lang w:val="fr-CH"/>
        </w:rPr>
        <w:t xml:space="preserve"> dans chaque établissement, et ceci </w:t>
      </w:r>
      <w:r w:rsidRPr="00717985">
        <w:rPr>
          <w:lang w:val="fr-CH"/>
        </w:rPr>
        <w:t>dans un délai de cinq ans à partir de l’entrée en vigueur de la présente loi</w:t>
      </w:r>
      <w:r>
        <w:rPr>
          <w:lang w:val="fr-CH"/>
        </w:rPr>
        <w:t xml:space="preserve">. En cas de non-respect de cette obligation, les conservatoires se voient infliger une sanction financière. </w:t>
      </w:r>
    </w:p>
    <w:p w:rsidR="007B1EB4" w:rsidRDefault="007B1EB4" w:rsidP="007B1EB4">
      <w:pPr>
        <w:rPr>
          <w:lang w:val="fr-CH"/>
        </w:rPr>
      </w:pPr>
    </w:p>
    <w:p w:rsidR="007B1EB4" w:rsidRDefault="007B1EB4" w:rsidP="007B1EB4">
      <w:r>
        <w:rPr>
          <w:lang w:val="fr-CH"/>
        </w:rPr>
        <w:t xml:space="preserve">Finalement, le projet de loi </w:t>
      </w:r>
      <w:r w:rsidRPr="00486EE2">
        <w:rPr>
          <w:lang w:val="fr-CH"/>
        </w:rPr>
        <w:t>prévoit la création d’un poste de commissaire du Gouvernement adjoint à l’enseignement musical</w:t>
      </w:r>
      <w:r>
        <w:rPr>
          <w:lang w:val="fr-CH"/>
        </w:rPr>
        <w:t>.</w:t>
      </w:r>
    </w:p>
    <w:p w:rsidR="003A51ED" w:rsidRPr="007B1EB4" w:rsidRDefault="003A51ED"/>
    <w:sectPr w:rsidR="003A51ED" w:rsidRPr="007B1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1EB4"/>
    <w:rsid w:val="00092EE0"/>
    <w:rsid w:val="00137FB5"/>
    <w:rsid w:val="003314B8"/>
    <w:rsid w:val="003A51ED"/>
    <w:rsid w:val="007B1EB4"/>
    <w:rsid w:val="007E1CD6"/>
    <w:rsid w:val="00912A00"/>
    <w:rsid w:val="00BE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6A98991-8CC3-40C5-A086-CBEC4CF3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B4"/>
    <w:pPr>
      <w:jc w:val="both"/>
    </w:pPr>
    <w:rPr>
      <w:rFonts w:eastAsia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DP7907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7907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/sftpecos/Dossiers_parlementaires/7907/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C57B58B7-CDEA-47DE-BCD1-47799CDE811A}"/>
</file>

<file path=customXml/itemProps2.xml><?xml version="1.0" encoding="utf-8"?>
<ds:datastoreItem xmlns:ds="http://schemas.openxmlformats.org/officeDocument/2006/customXml" ds:itemID="{8B724132-2989-4B23-87A0-BC72D9989C33}"/>
</file>

<file path=customXml/itemProps3.xml><?xml version="1.0" encoding="utf-8"?>
<ds:datastoreItem xmlns:ds="http://schemas.openxmlformats.org/officeDocument/2006/customXml" ds:itemID="{0ABFE9F1-79E9-4A1D-8973-6C45FFC244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3344</Characters>
  <Application>Microsoft Office Word</Application>
  <DocSecurity>4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Joëlle MERGES</dc:creator>
  <cp:keywords/>
  <dc:description/>
  <cp:lastModifiedBy>SYSTEM</cp:lastModifiedBy>
  <cp:revision>2</cp:revision>
  <dcterms:created xsi:type="dcterms:W3CDTF">2024-02-21T07:59:00Z</dcterms:created>
  <dcterms:modified xsi:type="dcterms:W3CDTF">2024-02-21T07:59:00Z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