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7D0B56">
        <w:rPr>
          <w:rFonts w:ascii="Arial" w:hAnsi="Arial" w:cs="Arial"/>
          <w:b/>
        </w:rPr>
        <w:t>886</w:t>
      </w:r>
      <w:r w:rsidRPr="00A94031">
        <w:rPr>
          <w:rFonts w:ascii="Arial" w:hAnsi="Arial" w:cs="Arial"/>
          <w:b/>
        </w:rPr>
        <w:tab/>
      </w:r>
    </w:p>
    <w:p w:rsidR="00791AA4" w:rsidRDefault="00791AA4" w:rsidP="00791AA4">
      <w:pPr>
        <w:jc w:val="center"/>
        <w:rPr>
          <w:rFonts w:ascii="Arial" w:hAnsi="Arial" w:cs="Arial"/>
          <w:b/>
          <w:sz w:val="22"/>
          <w:szCs w:val="22"/>
        </w:rPr>
      </w:pPr>
    </w:p>
    <w:p w:rsidR="00593EEF" w:rsidRPr="00593EEF" w:rsidRDefault="00593EEF" w:rsidP="00593EEF">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5332A0" w:rsidRDefault="005332A0" w:rsidP="005332A0">
      <w:pPr>
        <w:autoSpaceDE w:val="0"/>
        <w:autoSpaceDN w:val="0"/>
        <w:adjustRightInd w:val="0"/>
        <w:jc w:val="center"/>
        <w:rPr>
          <w:rFonts w:ascii="Arial" w:eastAsia="Calibri" w:hAnsi="Arial" w:cs="Arial"/>
          <w:b/>
          <w:bCs/>
          <w:color w:val="000000"/>
          <w:spacing w:val="1"/>
          <w:lang w:val="fr-LU" w:eastAsia="en-US"/>
        </w:rPr>
      </w:pPr>
    </w:p>
    <w:p w:rsidR="007D0B56" w:rsidRPr="007D0B56" w:rsidRDefault="007D0B56" w:rsidP="007D0B56">
      <w:pPr>
        <w:pStyle w:val="Default"/>
        <w:jc w:val="both"/>
        <w:rPr>
          <w:rFonts w:ascii="Arial" w:hAnsi="Arial" w:cs="Arial"/>
          <w:b/>
          <w:bCs/>
          <w:spacing w:val="1"/>
          <w:sz w:val="22"/>
          <w:szCs w:val="22"/>
        </w:rPr>
      </w:pPr>
    </w:p>
    <w:p w:rsidR="007D0B56" w:rsidRPr="007D0B56" w:rsidRDefault="007D0B56" w:rsidP="007D0B56">
      <w:pPr>
        <w:autoSpaceDE w:val="0"/>
        <w:autoSpaceDN w:val="0"/>
        <w:adjustRightInd w:val="0"/>
        <w:jc w:val="center"/>
        <w:rPr>
          <w:rFonts w:ascii="Arial" w:hAnsi="Arial" w:cs="Arial"/>
          <w:b/>
          <w:bCs/>
          <w:color w:val="000000"/>
          <w:spacing w:val="1"/>
        </w:rPr>
      </w:pPr>
      <w:r w:rsidRPr="007D0B56">
        <w:rPr>
          <w:rFonts w:ascii="Arial" w:hAnsi="Arial" w:cs="Arial"/>
          <w:b/>
          <w:bCs/>
          <w:color w:val="000000"/>
          <w:spacing w:val="1"/>
        </w:rPr>
        <w:t>1° modifiant : a) le Code civil ; b) la loi communale</w:t>
      </w:r>
    </w:p>
    <w:p w:rsidR="007D0B56" w:rsidRPr="007D0B56" w:rsidRDefault="007D0B56" w:rsidP="007D0B56">
      <w:pPr>
        <w:autoSpaceDE w:val="0"/>
        <w:autoSpaceDN w:val="0"/>
        <w:adjustRightInd w:val="0"/>
        <w:jc w:val="center"/>
        <w:rPr>
          <w:rFonts w:ascii="Arial" w:hAnsi="Arial" w:cs="Arial"/>
          <w:b/>
          <w:bCs/>
          <w:color w:val="000000"/>
          <w:spacing w:val="1"/>
        </w:rPr>
      </w:pPr>
      <w:r w:rsidRPr="007D0B56">
        <w:rPr>
          <w:rFonts w:ascii="Arial" w:hAnsi="Arial" w:cs="Arial"/>
          <w:b/>
          <w:bCs/>
          <w:color w:val="000000"/>
          <w:spacing w:val="1"/>
        </w:rPr>
        <w:t>modifiée du 13 décembre 1988 ;</w:t>
      </w:r>
    </w:p>
    <w:p w:rsidR="007D0B56" w:rsidRPr="007D0B56" w:rsidRDefault="007D0B56" w:rsidP="007D0B56">
      <w:pPr>
        <w:autoSpaceDE w:val="0"/>
        <w:autoSpaceDN w:val="0"/>
        <w:adjustRightInd w:val="0"/>
        <w:jc w:val="center"/>
        <w:rPr>
          <w:rFonts w:ascii="Arial" w:hAnsi="Arial" w:cs="Arial"/>
          <w:b/>
          <w:bCs/>
          <w:color w:val="000000"/>
          <w:spacing w:val="1"/>
        </w:rPr>
      </w:pPr>
      <w:r w:rsidRPr="007D0B56">
        <w:rPr>
          <w:rFonts w:ascii="Arial" w:hAnsi="Arial" w:cs="Arial"/>
          <w:b/>
          <w:bCs/>
          <w:color w:val="000000"/>
          <w:spacing w:val="1"/>
        </w:rPr>
        <w:t xml:space="preserve">2° abrogeant la loi modifiée du </w:t>
      </w:r>
    </w:p>
    <w:p w:rsidR="007D0B56" w:rsidRPr="007D0B56" w:rsidRDefault="007D0B56" w:rsidP="007D0B56">
      <w:pPr>
        <w:autoSpaceDE w:val="0"/>
        <w:autoSpaceDN w:val="0"/>
        <w:adjustRightInd w:val="0"/>
        <w:jc w:val="center"/>
        <w:rPr>
          <w:rFonts w:ascii="Arial" w:hAnsi="Arial" w:cs="Arial"/>
          <w:b/>
          <w:bCs/>
          <w:color w:val="000000"/>
          <w:spacing w:val="1"/>
        </w:rPr>
      </w:pPr>
      <w:r w:rsidRPr="007D0B56">
        <w:rPr>
          <w:rFonts w:ascii="Arial" w:hAnsi="Arial" w:cs="Arial"/>
          <w:b/>
          <w:bCs/>
          <w:color w:val="000000"/>
          <w:spacing w:val="1"/>
        </w:rPr>
        <w:t>24 juin 2020 concernant la célébration du mariage dans un édifice</w:t>
      </w:r>
    </w:p>
    <w:p w:rsidR="007D0B56" w:rsidRPr="007D0B56" w:rsidRDefault="007D0B56" w:rsidP="007D0B56">
      <w:pPr>
        <w:autoSpaceDE w:val="0"/>
        <w:autoSpaceDN w:val="0"/>
        <w:adjustRightInd w:val="0"/>
        <w:jc w:val="center"/>
        <w:rPr>
          <w:rFonts w:ascii="Arial" w:hAnsi="Arial" w:cs="Arial"/>
          <w:b/>
          <w:bCs/>
          <w:color w:val="000000"/>
          <w:spacing w:val="1"/>
        </w:rPr>
      </w:pPr>
      <w:r w:rsidRPr="007D0B56">
        <w:rPr>
          <w:rFonts w:ascii="Arial" w:hAnsi="Arial" w:cs="Arial"/>
          <w:b/>
          <w:bCs/>
          <w:color w:val="000000"/>
          <w:spacing w:val="1"/>
        </w:rPr>
        <w:t>communal autre que la maison communale dans le cadre de la</w:t>
      </w:r>
    </w:p>
    <w:p w:rsidR="007D0B56" w:rsidRDefault="007D0B56" w:rsidP="007D0B56">
      <w:pPr>
        <w:pStyle w:val="Default"/>
        <w:jc w:val="center"/>
        <w:rPr>
          <w:rFonts w:ascii="Arial" w:hAnsi="Arial" w:cs="Arial"/>
          <w:b/>
          <w:bCs/>
          <w:spacing w:val="1"/>
          <w:szCs w:val="22"/>
        </w:rPr>
      </w:pPr>
      <w:r w:rsidRPr="007D0B56">
        <w:rPr>
          <w:rFonts w:ascii="Arial" w:hAnsi="Arial" w:cs="Arial"/>
          <w:b/>
          <w:bCs/>
          <w:spacing w:val="1"/>
          <w:szCs w:val="22"/>
        </w:rPr>
        <w:t>lutte contre la pandémie Covid-19</w:t>
      </w:r>
    </w:p>
    <w:p w:rsidR="00A16377" w:rsidRDefault="00A16377" w:rsidP="007D0B56">
      <w:pPr>
        <w:pStyle w:val="Default"/>
        <w:jc w:val="center"/>
        <w:rPr>
          <w:rFonts w:ascii="Arial" w:hAnsi="Arial" w:cs="Arial"/>
          <w:b/>
          <w:bCs/>
          <w:spacing w:val="1"/>
          <w:szCs w:val="22"/>
        </w:rPr>
      </w:pPr>
    </w:p>
    <w:p w:rsidR="00A16377" w:rsidRDefault="00A16377" w:rsidP="00A16377">
      <w:pPr>
        <w:jc w:val="both"/>
        <w:rPr>
          <w:rFonts w:ascii="Arial" w:hAnsi="Arial" w:cs="Arial"/>
        </w:rPr>
      </w:pPr>
    </w:p>
    <w:p w:rsidR="00A16377" w:rsidRDefault="00A16377" w:rsidP="00A16377">
      <w:pPr>
        <w:jc w:val="both"/>
        <w:rPr>
          <w:rFonts w:ascii="Arial" w:hAnsi="Arial" w:cs="Arial"/>
          <w:sz w:val="22"/>
        </w:rPr>
      </w:pPr>
      <w:r w:rsidRPr="00A16377">
        <w:rPr>
          <w:rFonts w:ascii="Arial" w:hAnsi="Arial" w:cs="Arial"/>
          <w:sz w:val="22"/>
        </w:rPr>
        <w:t>Le projet de loi poursuit deux objectifs : d’un côté, il s’agit de permettre à l’avenir la célébration de mariages ou de partenariats civils dans d’autres lieux que la maison communale et, d’un autre côté, de recadrer les dispositions légales concernant le remplacement de l’officier de l’état civil et la délégation de ses fonctions à un autre élu de la commune.</w:t>
      </w:r>
    </w:p>
    <w:p w:rsidR="003137AC" w:rsidRDefault="003137AC" w:rsidP="00A16377">
      <w:pPr>
        <w:jc w:val="both"/>
        <w:rPr>
          <w:rFonts w:ascii="Arial" w:hAnsi="Arial" w:cs="Arial"/>
          <w:sz w:val="22"/>
        </w:rPr>
      </w:pPr>
    </w:p>
    <w:p w:rsidR="003137AC" w:rsidRPr="003137AC" w:rsidRDefault="003137AC" w:rsidP="003137AC">
      <w:pPr>
        <w:spacing w:after="160" w:line="256" w:lineRule="auto"/>
        <w:jc w:val="both"/>
        <w:rPr>
          <w:rFonts w:ascii="Arial" w:hAnsi="Arial" w:cs="Arial"/>
          <w:sz w:val="22"/>
        </w:rPr>
      </w:pPr>
      <w:r w:rsidRPr="003137AC">
        <w:rPr>
          <w:rFonts w:ascii="Arial" w:hAnsi="Arial" w:cs="Arial"/>
          <w:sz w:val="22"/>
        </w:rPr>
        <w:t>Le pro</w:t>
      </w:r>
      <w:r w:rsidR="00A7077A">
        <w:rPr>
          <w:rFonts w:ascii="Arial" w:hAnsi="Arial" w:cs="Arial"/>
          <w:sz w:val="22"/>
        </w:rPr>
        <w:t>jet de loi prévoit d’</w:t>
      </w:r>
      <w:r w:rsidRPr="003137AC">
        <w:rPr>
          <w:rFonts w:ascii="Arial" w:hAnsi="Arial" w:cs="Arial"/>
          <w:sz w:val="22"/>
        </w:rPr>
        <w:t>autoris</w:t>
      </w:r>
      <w:r w:rsidR="00A7077A">
        <w:rPr>
          <w:rFonts w:ascii="Arial" w:hAnsi="Arial" w:cs="Arial"/>
          <w:sz w:val="22"/>
        </w:rPr>
        <w:t>er</w:t>
      </w:r>
      <w:r w:rsidRPr="003137AC">
        <w:rPr>
          <w:rFonts w:ascii="Arial" w:hAnsi="Arial" w:cs="Arial"/>
          <w:sz w:val="22"/>
        </w:rPr>
        <w:t xml:space="preserve"> le conseil communal à affecter d’autres lieux appropriés à la célébration de mariages que la maison commune par une modification de l’article 75 du Code civil. Il prévoit encore l’insertion d’un nouvel article 29</w:t>
      </w:r>
      <w:r w:rsidRPr="003137AC">
        <w:rPr>
          <w:rFonts w:ascii="Arial" w:hAnsi="Arial" w:cs="Arial"/>
          <w:i/>
          <w:sz w:val="22"/>
        </w:rPr>
        <w:t>bis</w:t>
      </w:r>
      <w:r w:rsidRPr="003137AC">
        <w:rPr>
          <w:rFonts w:ascii="Arial" w:hAnsi="Arial" w:cs="Arial"/>
          <w:sz w:val="22"/>
        </w:rPr>
        <w:t xml:space="preserve"> dans la loi communale qui définit les critères qu’un lieu autre que la maison communale doit remplir avant d’être désigné comme lieu de célébration de mariage. </w:t>
      </w:r>
    </w:p>
    <w:p w:rsidR="00F266BA" w:rsidRDefault="006C6DAD" w:rsidP="006C6DAD">
      <w:pPr>
        <w:spacing w:after="160" w:line="256" w:lineRule="auto"/>
        <w:jc w:val="both"/>
        <w:rPr>
          <w:rFonts w:ascii="Arial" w:eastAsia="Calibri" w:hAnsi="Arial" w:cs="Arial"/>
          <w:sz w:val="22"/>
          <w:szCs w:val="22"/>
          <w:lang w:val="fr-LU" w:eastAsia="en-US"/>
        </w:rPr>
      </w:pPr>
      <w:r>
        <w:rPr>
          <w:rFonts w:ascii="Arial" w:eastAsia="Calibri" w:hAnsi="Arial" w:cs="Arial"/>
          <w:sz w:val="22"/>
          <w:szCs w:val="22"/>
          <w:lang w:eastAsia="en-US"/>
        </w:rPr>
        <w:t>Le</w:t>
      </w:r>
      <w:r w:rsidRPr="006C6DAD">
        <w:rPr>
          <w:rFonts w:ascii="Arial" w:eastAsia="Calibri" w:hAnsi="Arial" w:cs="Arial"/>
          <w:sz w:val="22"/>
          <w:szCs w:val="22"/>
          <w:lang w:val="fr-LU" w:eastAsia="en-US"/>
        </w:rPr>
        <w:t xml:space="preserve"> projet de loi se propose </w:t>
      </w:r>
      <w:r>
        <w:rPr>
          <w:rFonts w:ascii="Arial" w:eastAsia="Calibri" w:hAnsi="Arial" w:cs="Arial"/>
          <w:sz w:val="22"/>
          <w:szCs w:val="22"/>
          <w:lang w:val="fr-LU" w:eastAsia="en-US"/>
        </w:rPr>
        <w:t xml:space="preserve">également </w:t>
      </w:r>
      <w:r w:rsidRPr="006C6DAD">
        <w:rPr>
          <w:rFonts w:ascii="Arial" w:eastAsia="Calibri" w:hAnsi="Arial" w:cs="Arial"/>
          <w:sz w:val="22"/>
          <w:szCs w:val="22"/>
          <w:lang w:val="fr-LU" w:eastAsia="en-US"/>
        </w:rPr>
        <w:t>de remplacer l’article 69 de la loi communale modifiée du 13 décembre 1988 et de compléter le dispositif par un nouvel article 69</w:t>
      </w:r>
      <w:r w:rsidRPr="006C6DAD">
        <w:rPr>
          <w:rFonts w:ascii="Arial" w:eastAsia="Calibri" w:hAnsi="Arial" w:cs="Arial"/>
          <w:i/>
          <w:iCs/>
          <w:sz w:val="22"/>
          <w:szCs w:val="22"/>
          <w:lang w:val="fr-LU" w:eastAsia="en-US"/>
        </w:rPr>
        <w:t>bis</w:t>
      </w:r>
      <w:r w:rsidRPr="006C6DAD">
        <w:rPr>
          <w:rFonts w:ascii="Arial" w:eastAsia="Calibri" w:hAnsi="Arial" w:cs="Arial"/>
          <w:sz w:val="22"/>
          <w:szCs w:val="22"/>
          <w:lang w:val="fr-LU" w:eastAsia="en-US"/>
        </w:rPr>
        <w:t xml:space="preserve"> relatif aux délégations des fonctions d’officier de l’état civil.</w:t>
      </w:r>
      <w:r w:rsidR="00F470E3">
        <w:rPr>
          <w:rFonts w:ascii="Arial" w:eastAsia="Calibri" w:hAnsi="Arial" w:cs="Arial"/>
          <w:sz w:val="22"/>
          <w:szCs w:val="22"/>
          <w:lang w:val="fr-LU" w:eastAsia="en-US"/>
        </w:rPr>
        <w:t xml:space="preserve"> </w:t>
      </w:r>
    </w:p>
    <w:p w:rsidR="006C6DAD" w:rsidRPr="006C6DAD" w:rsidRDefault="00F470E3" w:rsidP="006C6DAD">
      <w:pPr>
        <w:spacing w:after="160" w:line="256" w:lineRule="auto"/>
        <w:jc w:val="both"/>
        <w:rPr>
          <w:rFonts w:ascii="Arial" w:eastAsia="Calibri" w:hAnsi="Arial" w:cs="Arial"/>
          <w:sz w:val="22"/>
          <w:szCs w:val="22"/>
          <w:lang w:val="fr-LU" w:eastAsia="en-US"/>
        </w:rPr>
      </w:pPr>
      <w:r w:rsidRPr="00F470E3">
        <w:rPr>
          <w:rFonts w:ascii="Arial" w:eastAsia="Calibri" w:hAnsi="Arial" w:cs="Arial"/>
          <w:sz w:val="22"/>
          <w:szCs w:val="22"/>
          <w:lang w:val="fr-LU" w:eastAsia="en-US"/>
        </w:rPr>
        <w:t>En premier lieu, il s’agit de remplacer le bourgmestre, officier de l’état civil, par un échevin ou un conseiller seulement pour cause d’empêchement et de supprimer la délégation générale de la fonction de l’officier de l’état civil</w:t>
      </w:r>
      <w:r>
        <w:rPr>
          <w:rFonts w:ascii="Arial" w:eastAsia="Calibri" w:hAnsi="Arial" w:cs="Arial"/>
          <w:sz w:val="22"/>
          <w:szCs w:val="22"/>
          <w:lang w:val="fr-LU" w:eastAsia="en-US"/>
        </w:rPr>
        <w:t xml:space="preserve">. </w:t>
      </w:r>
      <w:r w:rsidRPr="00F470E3">
        <w:rPr>
          <w:rFonts w:ascii="Arial" w:eastAsia="Calibri" w:hAnsi="Arial" w:cs="Arial"/>
          <w:sz w:val="22"/>
          <w:szCs w:val="22"/>
          <w:lang w:val="fr-LU" w:eastAsia="en-US"/>
        </w:rPr>
        <w:t>Ensuite, l’article 69</w:t>
      </w:r>
      <w:r w:rsidRPr="00F470E3">
        <w:rPr>
          <w:rFonts w:ascii="Arial" w:eastAsia="Calibri" w:hAnsi="Arial" w:cs="Arial"/>
          <w:i/>
          <w:iCs/>
          <w:sz w:val="22"/>
          <w:szCs w:val="22"/>
          <w:lang w:val="fr-LU" w:eastAsia="en-US"/>
        </w:rPr>
        <w:t>bis</w:t>
      </w:r>
      <w:r w:rsidRPr="00F470E3">
        <w:rPr>
          <w:rFonts w:ascii="Arial" w:eastAsia="Calibri" w:hAnsi="Arial" w:cs="Arial"/>
          <w:sz w:val="22"/>
          <w:szCs w:val="22"/>
          <w:lang w:val="fr-LU" w:eastAsia="en-US"/>
        </w:rPr>
        <w:t xml:space="preserve"> nouveau </w:t>
      </w:r>
      <w:r w:rsidR="00FC54E0">
        <w:rPr>
          <w:rFonts w:ascii="Arial" w:eastAsia="Calibri" w:hAnsi="Arial" w:cs="Arial"/>
          <w:sz w:val="22"/>
          <w:szCs w:val="22"/>
          <w:lang w:val="fr-LU" w:eastAsia="en-US"/>
        </w:rPr>
        <w:t>permettra</w:t>
      </w:r>
      <w:r w:rsidRPr="00F470E3">
        <w:rPr>
          <w:rFonts w:ascii="Arial" w:eastAsia="Calibri" w:hAnsi="Arial" w:cs="Arial"/>
          <w:sz w:val="22"/>
          <w:szCs w:val="22"/>
          <w:lang w:val="fr-LU" w:eastAsia="en-US"/>
        </w:rPr>
        <w:t xml:space="preserve"> au bourgmestre de déléguer ses fonctions d’officier de l’état civil ponctuellement pour la célébration d’un mariage déterminé ou la réception d’une déclaration de partenariat déterminée conformément aux modalités de l’article 77 de la loi communale modifiée du 13 décembre 1988. Il pourra ainsi laisser le choix de l’officier de l’état civil respectivement aux futurs mariés et aux futurs partenaires.</w:t>
      </w:r>
    </w:p>
    <w:p w:rsidR="003137AC" w:rsidRPr="006C6DAD" w:rsidRDefault="003137AC" w:rsidP="00A16377">
      <w:pPr>
        <w:jc w:val="both"/>
        <w:rPr>
          <w:rFonts w:ascii="Arial" w:hAnsi="Arial" w:cs="Arial"/>
          <w:sz w:val="22"/>
          <w:lang w:val="fr-LU"/>
        </w:rPr>
      </w:pPr>
    </w:p>
    <w:p w:rsidR="00A16377" w:rsidRPr="00A16377" w:rsidRDefault="00A16377" w:rsidP="007D0B56">
      <w:pPr>
        <w:pStyle w:val="Default"/>
        <w:jc w:val="center"/>
        <w:rPr>
          <w:rFonts w:ascii="Arial" w:hAnsi="Arial" w:cs="Arial"/>
          <w:b/>
          <w:bCs/>
          <w:spacing w:val="1"/>
          <w:szCs w:val="22"/>
          <w:lang w:val="fr-FR"/>
        </w:rPr>
      </w:pPr>
    </w:p>
    <w:p w:rsidR="007D0B56" w:rsidRDefault="007D0B56" w:rsidP="005332A0">
      <w:pPr>
        <w:autoSpaceDE w:val="0"/>
        <w:autoSpaceDN w:val="0"/>
        <w:adjustRightInd w:val="0"/>
        <w:jc w:val="center"/>
        <w:rPr>
          <w:rFonts w:ascii="Arial" w:eastAsia="Calibri" w:hAnsi="Arial" w:cs="Arial"/>
          <w:b/>
          <w:color w:val="000000"/>
          <w:lang w:val="fr-LU" w:eastAsia="en-US"/>
        </w:rPr>
      </w:pPr>
    </w:p>
    <w:p w:rsidR="007D0B56" w:rsidRDefault="007D0B56" w:rsidP="005332A0">
      <w:pPr>
        <w:autoSpaceDE w:val="0"/>
        <w:autoSpaceDN w:val="0"/>
        <w:adjustRightInd w:val="0"/>
        <w:jc w:val="center"/>
        <w:rPr>
          <w:rFonts w:ascii="Arial" w:eastAsia="Calibri" w:hAnsi="Arial" w:cs="Arial"/>
          <w:b/>
          <w:color w:val="000000"/>
          <w:lang w:val="fr-LU" w:eastAsia="en-US"/>
        </w:rPr>
      </w:pPr>
    </w:p>
    <w:p w:rsidR="007D0B56" w:rsidRPr="005332A0" w:rsidRDefault="007D0B56" w:rsidP="005332A0">
      <w:pPr>
        <w:autoSpaceDE w:val="0"/>
        <w:autoSpaceDN w:val="0"/>
        <w:adjustRightInd w:val="0"/>
        <w:jc w:val="center"/>
        <w:rPr>
          <w:rFonts w:ascii="Arial" w:eastAsia="Calibri" w:hAnsi="Arial" w:cs="Arial"/>
          <w:b/>
          <w:color w:val="000000"/>
          <w:lang w:val="fr-LU" w:eastAsia="en-US"/>
        </w:rPr>
      </w:pPr>
    </w:p>
    <w:p w:rsidR="000C7EF8" w:rsidRPr="00FC0E19" w:rsidRDefault="000C7EF8" w:rsidP="000C7EF8">
      <w:pPr>
        <w:jc w:val="center"/>
        <w:rPr>
          <w:rFonts w:ascii="Arial" w:hAnsi="Arial" w:cs="Arial"/>
          <w:b/>
        </w:rPr>
      </w:pPr>
    </w:p>
    <w:p w:rsidR="0027627F" w:rsidRDefault="0027627F" w:rsidP="00DC4482">
      <w:pPr>
        <w:spacing w:after="200" w:line="252" w:lineRule="auto"/>
        <w:jc w:val="center"/>
        <w:rPr>
          <w:rFonts w:ascii="Arial" w:hAnsi="Arial" w:cs="Arial"/>
          <w:b/>
          <w:sz w:val="22"/>
          <w:szCs w:val="22"/>
          <w:lang w:eastAsia="en-US"/>
        </w:rPr>
      </w:pPr>
    </w:p>
    <w:p w:rsidR="00E61CA4" w:rsidRPr="00E61CA4" w:rsidRDefault="00E61CA4" w:rsidP="00E61CA4">
      <w:pPr>
        <w:jc w:val="both"/>
        <w:rPr>
          <w:rFonts w:ascii="Arial" w:hAnsi="Arial" w:cs="Arial"/>
          <w:sz w:val="22"/>
          <w:szCs w:val="22"/>
        </w:rPr>
      </w:pPr>
    </w:p>
    <w:p w:rsidR="00E61CA4" w:rsidRDefault="00E61CA4" w:rsidP="00E307C3">
      <w:pPr>
        <w:jc w:val="both"/>
        <w:rPr>
          <w:rFonts w:ascii="Arial" w:hAnsi="Arial" w:cs="Arial"/>
          <w:sz w:val="22"/>
          <w:szCs w:val="22"/>
        </w:rPr>
      </w:pPr>
    </w:p>
    <w:p w:rsidR="00E61CA4" w:rsidRDefault="00E61CA4" w:rsidP="00E307C3">
      <w:pPr>
        <w:jc w:val="both"/>
        <w:rPr>
          <w:rFonts w:ascii="Arial" w:hAnsi="Arial" w:cs="Arial"/>
          <w:sz w:val="22"/>
          <w:szCs w:val="22"/>
        </w:rPr>
      </w:pPr>
    </w:p>
    <w:p w:rsidR="00E61CA4" w:rsidRDefault="00E61CA4" w:rsidP="00E307C3">
      <w:pPr>
        <w:jc w:val="both"/>
        <w:rPr>
          <w:rFonts w:ascii="Arial" w:hAnsi="Arial" w:cs="Arial"/>
          <w:sz w:val="22"/>
          <w:szCs w:val="22"/>
        </w:rPr>
      </w:pPr>
    </w:p>
    <w:p w:rsidR="009B089C" w:rsidRDefault="009B089C" w:rsidP="00E307C3">
      <w:pPr>
        <w:jc w:val="both"/>
        <w:rPr>
          <w:rFonts w:ascii="Arial" w:hAnsi="Arial" w:cs="Arial"/>
          <w:sz w:val="22"/>
          <w:szCs w:val="22"/>
        </w:rPr>
      </w:pPr>
    </w:p>
    <w:p w:rsidR="00E307C3" w:rsidRDefault="00E307C3" w:rsidP="000C7EF8">
      <w:pPr>
        <w:jc w:val="both"/>
        <w:rPr>
          <w:rFonts w:ascii="Arial" w:hAnsi="Arial" w:cs="Arial"/>
          <w:sz w:val="22"/>
          <w:szCs w:val="22"/>
        </w:rPr>
      </w:pPr>
    </w:p>
    <w:p w:rsidR="00E307C3" w:rsidRDefault="00E307C3" w:rsidP="000C7EF8">
      <w:pPr>
        <w:jc w:val="both"/>
        <w:rPr>
          <w:rFonts w:ascii="Arial" w:hAnsi="Arial" w:cs="Arial"/>
          <w:sz w:val="22"/>
          <w:szCs w:val="22"/>
        </w:rPr>
      </w:pPr>
    </w:p>
    <w:p w:rsidR="000C7EF8" w:rsidRDefault="000C7EF8" w:rsidP="000C7EF8">
      <w:pPr>
        <w:spacing w:after="200" w:line="252" w:lineRule="auto"/>
        <w:jc w:val="both"/>
        <w:rPr>
          <w:rFonts w:ascii="Arial" w:hAnsi="Arial" w:cs="Arial"/>
          <w:b/>
          <w:sz w:val="22"/>
          <w:szCs w:val="22"/>
          <w:lang w:eastAsia="en-US"/>
        </w:rPr>
      </w:pPr>
    </w:p>
    <w:p w:rsidR="000C7EF8" w:rsidRDefault="000C7EF8" w:rsidP="00DC4482">
      <w:pPr>
        <w:spacing w:after="200" w:line="252" w:lineRule="auto"/>
        <w:jc w:val="center"/>
        <w:rPr>
          <w:rFonts w:ascii="Arial" w:hAnsi="Arial" w:cs="Arial"/>
          <w:b/>
          <w:sz w:val="22"/>
          <w:szCs w:val="22"/>
          <w:lang w:eastAsia="en-US"/>
        </w:rPr>
      </w:pPr>
    </w:p>
    <w:sectPr w:rsidR="000C7E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9F8" w:rsidRDefault="00D209F8" w:rsidP="00F64489">
      <w:r>
        <w:separator/>
      </w:r>
    </w:p>
  </w:endnote>
  <w:endnote w:type="continuationSeparator" w:id="0">
    <w:p w:rsidR="00D209F8" w:rsidRDefault="00D209F8"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9F8" w:rsidRDefault="00D209F8" w:rsidP="00F64489">
      <w:r>
        <w:separator/>
      </w:r>
    </w:p>
  </w:footnote>
  <w:footnote w:type="continuationSeparator" w:id="0">
    <w:p w:rsidR="00D209F8" w:rsidRDefault="00D209F8"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1D6721FC"/>
    <w:multiLevelType w:val="hybridMultilevel"/>
    <w:tmpl w:val="E59411E2"/>
    <w:lvl w:ilvl="0" w:tplc="C4940106">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7"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13" w15:restartNumberingAfterBreak="0">
    <w:nsid w:val="74DC7226"/>
    <w:multiLevelType w:val="hybridMultilevel"/>
    <w:tmpl w:val="F49A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2"/>
  </w:num>
  <w:num w:numId="5">
    <w:abstractNumId w:val="8"/>
  </w:num>
  <w:num w:numId="6">
    <w:abstractNumId w:val="11"/>
  </w:num>
  <w:num w:numId="7">
    <w:abstractNumId w:val="0"/>
  </w:num>
  <w:num w:numId="8">
    <w:abstractNumId w:val="7"/>
  </w:num>
  <w:num w:numId="9">
    <w:abstractNumId w:val="10"/>
  </w:num>
  <w:num w:numId="10">
    <w:abstractNumId w:val="3"/>
  </w:num>
  <w:num w:numId="11">
    <w:abstractNumId w:val="6"/>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4332C"/>
    <w:rsid w:val="00084FD1"/>
    <w:rsid w:val="000925B9"/>
    <w:rsid w:val="000B7868"/>
    <w:rsid w:val="000C7EF8"/>
    <w:rsid w:val="000F4793"/>
    <w:rsid w:val="00116BC8"/>
    <w:rsid w:val="00127738"/>
    <w:rsid w:val="001443D7"/>
    <w:rsid w:val="00156290"/>
    <w:rsid w:val="00166A32"/>
    <w:rsid w:val="00171283"/>
    <w:rsid w:val="00193625"/>
    <w:rsid w:val="001A071E"/>
    <w:rsid w:val="001B73E2"/>
    <w:rsid w:val="001F270E"/>
    <w:rsid w:val="00205ACC"/>
    <w:rsid w:val="00232E53"/>
    <w:rsid w:val="00244BDD"/>
    <w:rsid w:val="002450C5"/>
    <w:rsid w:val="0027627F"/>
    <w:rsid w:val="002A018F"/>
    <w:rsid w:val="002A0C31"/>
    <w:rsid w:val="002E7F09"/>
    <w:rsid w:val="002F3BFE"/>
    <w:rsid w:val="00301EF3"/>
    <w:rsid w:val="003137AC"/>
    <w:rsid w:val="00315258"/>
    <w:rsid w:val="003277F2"/>
    <w:rsid w:val="003357C8"/>
    <w:rsid w:val="003428B6"/>
    <w:rsid w:val="00365E9C"/>
    <w:rsid w:val="003846C1"/>
    <w:rsid w:val="0039081D"/>
    <w:rsid w:val="0039147B"/>
    <w:rsid w:val="00396F4A"/>
    <w:rsid w:val="003B61B9"/>
    <w:rsid w:val="003C4C50"/>
    <w:rsid w:val="003F0254"/>
    <w:rsid w:val="00437B54"/>
    <w:rsid w:val="004540DE"/>
    <w:rsid w:val="00461F0D"/>
    <w:rsid w:val="00463738"/>
    <w:rsid w:val="004642F9"/>
    <w:rsid w:val="00472199"/>
    <w:rsid w:val="00486FD9"/>
    <w:rsid w:val="004A1A24"/>
    <w:rsid w:val="004D384B"/>
    <w:rsid w:val="004E16AB"/>
    <w:rsid w:val="004E5E4B"/>
    <w:rsid w:val="0051074A"/>
    <w:rsid w:val="00513853"/>
    <w:rsid w:val="0053130F"/>
    <w:rsid w:val="005332A0"/>
    <w:rsid w:val="00554D00"/>
    <w:rsid w:val="00556CBD"/>
    <w:rsid w:val="00584688"/>
    <w:rsid w:val="00593EEF"/>
    <w:rsid w:val="005A141D"/>
    <w:rsid w:val="005C5FB2"/>
    <w:rsid w:val="005D0D19"/>
    <w:rsid w:val="005E7D9B"/>
    <w:rsid w:val="005F0B52"/>
    <w:rsid w:val="00611A2A"/>
    <w:rsid w:val="00615B6A"/>
    <w:rsid w:val="006163E6"/>
    <w:rsid w:val="0065481F"/>
    <w:rsid w:val="00661D82"/>
    <w:rsid w:val="006A02CE"/>
    <w:rsid w:val="006C6DAD"/>
    <w:rsid w:val="006D38A3"/>
    <w:rsid w:val="006E5A7A"/>
    <w:rsid w:val="00703DD4"/>
    <w:rsid w:val="00704B8A"/>
    <w:rsid w:val="00722236"/>
    <w:rsid w:val="00746443"/>
    <w:rsid w:val="00753A88"/>
    <w:rsid w:val="00756296"/>
    <w:rsid w:val="007601BA"/>
    <w:rsid w:val="007608FB"/>
    <w:rsid w:val="00791AA4"/>
    <w:rsid w:val="007B14C7"/>
    <w:rsid w:val="007D078D"/>
    <w:rsid w:val="007D0B56"/>
    <w:rsid w:val="007E2666"/>
    <w:rsid w:val="008008FD"/>
    <w:rsid w:val="008174FF"/>
    <w:rsid w:val="00823F7A"/>
    <w:rsid w:val="00836EE2"/>
    <w:rsid w:val="008413B3"/>
    <w:rsid w:val="008812FA"/>
    <w:rsid w:val="008933EF"/>
    <w:rsid w:val="008C7AFB"/>
    <w:rsid w:val="008D0BD4"/>
    <w:rsid w:val="008D5CA8"/>
    <w:rsid w:val="008E1D5E"/>
    <w:rsid w:val="008F0660"/>
    <w:rsid w:val="008F7FE0"/>
    <w:rsid w:val="00900B74"/>
    <w:rsid w:val="00934486"/>
    <w:rsid w:val="00940FA2"/>
    <w:rsid w:val="009625FC"/>
    <w:rsid w:val="00975985"/>
    <w:rsid w:val="00980CBA"/>
    <w:rsid w:val="0099773B"/>
    <w:rsid w:val="009A2F43"/>
    <w:rsid w:val="009B089C"/>
    <w:rsid w:val="009E0540"/>
    <w:rsid w:val="009E37B8"/>
    <w:rsid w:val="00A16377"/>
    <w:rsid w:val="00A21310"/>
    <w:rsid w:val="00A2599A"/>
    <w:rsid w:val="00A7077A"/>
    <w:rsid w:val="00A72506"/>
    <w:rsid w:val="00A768B9"/>
    <w:rsid w:val="00A92477"/>
    <w:rsid w:val="00A94031"/>
    <w:rsid w:val="00AB523D"/>
    <w:rsid w:val="00AC3345"/>
    <w:rsid w:val="00AC5F70"/>
    <w:rsid w:val="00AE2A4E"/>
    <w:rsid w:val="00AF0C78"/>
    <w:rsid w:val="00AF1494"/>
    <w:rsid w:val="00AF23C3"/>
    <w:rsid w:val="00AF4723"/>
    <w:rsid w:val="00B017AB"/>
    <w:rsid w:val="00B17C5A"/>
    <w:rsid w:val="00B21027"/>
    <w:rsid w:val="00B24938"/>
    <w:rsid w:val="00B27C66"/>
    <w:rsid w:val="00B44BCB"/>
    <w:rsid w:val="00B52757"/>
    <w:rsid w:val="00B54DB7"/>
    <w:rsid w:val="00B65E8B"/>
    <w:rsid w:val="00B9054F"/>
    <w:rsid w:val="00B92C9B"/>
    <w:rsid w:val="00BB4E76"/>
    <w:rsid w:val="00BE2372"/>
    <w:rsid w:val="00C03363"/>
    <w:rsid w:val="00C05D50"/>
    <w:rsid w:val="00C24E31"/>
    <w:rsid w:val="00C2754C"/>
    <w:rsid w:val="00C518A7"/>
    <w:rsid w:val="00C51E15"/>
    <w:rsid w:val="00C5204B"/>
    <w:rsid w:val="00C5288C"/>
    <w:rsid w:val="00C530F9"/>
    <w:rsid w:val="00CC352F"/>
    <w:rsid w:val="00CE4CA0"/>
    <w:rsid w:val="00D11D6C"/>
    <w:rsid w:val="00D209F8"/>
    <w:rsid w:val="00D217CA"/>
    <w:rsid w:val="00D315E5"/>
    <w:rsid w:val="00D509BF"/>
    <w:rsid w:val="00D520D0"/>
    <w:rsid w:val="00D618C2"/>
    <w:rsid w:val="00D81209"/>
    <w:rsid w:val="00D9193F"/>
    <w:rsid w:val="00DC4482"/>
    <w:rsid w:val="00E11F45"/>
    <w:rsid w:val="00E307C3"/>
    <w:rsid w:val="00E35A0D"/>
    <w:rsid w:val="00E44089"/>
    <w:rsid w:val="00E47CB3"/>
    <w:rsid w:val="00E61CA4"/>
    <w:rsid w:val="00E63298"/>
    <w:rsid w:val="00E651B8"/>
    <w:rsid w:val="00E7620B"/>
    <w:rsid w:val="00E95AD7"/>
    <w:rsid w:val="00ED2527"/>
    <w:rsid w:val="00EE1B70"/>
    <w:rsid w:val="00EE43A4"/>
    <w:rsid w:val="00F04C43"/>
    <w:rsid w:val="00F1795E"/>
    <w:rsid w:val="00F266BA"/>
    <w:rsid w:val="00F30823"/>
    <w:rsid w:val="00F40322"/>
    <w:rsid w:val="00F43FB0"/>
    <w:rsid w:val="00F470E3"/>
    <w:rsid w:val="00F47D01"/>
    <w:rsid w:val="00F64489"/>
    <w:rsid w:val="00F65929"/>
    <w:rsid w:val="00F721DC"/>
    <w:rsid w:val="00F9369E"/>
    <w:rsid w:val="00FA1128"/>
    <w:rsid w:val="00FB5D60"/>
    <w:rsid w:val="00FC54E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3EC40FE-2361-4364-A644-251F3473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paragraph" w:customStyle="1" w:styleId="Default">
    <w:name w:val="Default"/>
    <w:rsid w:val="00E307C3"/>
    <w:pPr>
      <w:autoSpaceDE w:val="0"/>
      <w:autoSpaceDN w:val="0"/>
      <w:adjustRightInd w:val="0"/>
    </w:pPr>
    <w:rPr>
      <w:rFonts w:ascii="Swis721 BT" w:eastAsia="Calibri" w:hAnsi="Swis721 BT" w:cs="Swis721 B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DP7886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7886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/sftpecos/Dossiers_parlementaires/7886/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2CE0632-BFAA-47C0-A979-98E3068911A8}"/>
</file>

<file path=customXml/itemProps2.xml><?xml version="1.0" encoding="utf-8"?>
<ds:datastoreItem xmlns:ds="http://schemas.openxmlformats.org/officeDocument/2006/customXml" ds:itemID="{0B84C5CE-E764-4F1D-AC24-2DA6600AB2B6}"/>
</file>

<file path=customXml/itemProps3.xml><?xml version="1.0" encoding="utf-8"?>
<ds:datastoreItem xmlns:ds="http://schemas.openxmlformats.org/officeDocument/2006/customXml" ds:itemID="{1B05CD8B-7EFC-4C48-B1BE-3C24CD2EE7C2}"/>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1705</Characters>
  <Application>Microsoft Office Word</Application>
  <DocSecurity>4</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5859</vt:lpstr>
      <vt:lpstr>5859</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