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CD4" w:rsidRPr="00EA56B6" w:rsidRDefault="009C5CD4" w:rsidP="009C5CD4">
      <w:pPr>
        <w:tabs>
          <w:tab w:val="left" w:pos="450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EA56B6">
        <w:rPr>
          <w:b/>
          <w:bCs/>
          <w:sz w:val="24"/>
          <w:szCs w:val="24"/>
        </w:rPr>
        <w:t>N</w:t>
      </w:r>
      <w:r w:rsidRPr="00EA56B6">
        <w:rPr>
          <w:b/>
          <w:bCs/>
          <w:sz w:val="24"/>
          <w:szCs w:val="24"/>
          <w:vertAlign w:val="superscript"/>
        </w:rPr>
        <w:t>o</w:t>
      </w:r>
      <w:r w:rsidRPr="00EA56B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7865</w:t>
      </w:r>
    </w:p>
    <w:p w:rsidR="009C5CD4" w:rsidRPr="00EA56B6" w:rsidRDefault="009C5CD4" w:rsidP="009C5CD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C5CD4" w:rsidRPr="00EA56B6" w:rsidRDefault="009C5CD4" w:rsidP="009C5CD4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EA56B6">
        <w:rPr>
          <w:bCs/>
          <w:sz w:val="24"/>
          <w:szCs w:val="24"/>
        </w:rPr>
        <w:t>CHAMBRE DES DEPUTES</w:t>
      </w:r>
    </w:p>
    <w:p w:rsidR="009C5CD4" w:rsidRPr="00EA56B6" w:rsidRDefault="009C5CD4" w:rsidP="009C5CD4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9C5CD4" w:rsidRPr="00EA56B6" w:rsidRDefault="009C5CD4" w:rsidP="009C5CD4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Session ordinaire 2020-2021</w:t>
      </w:r>
    </w:p>
    <w:p w:rsidR="009C5CD4" w:rsidRPr="00EA56B6" w:rsidRDefault="009C5CD4" w:rsidP="009C5CD4">
      <w:pPr>
        <w:pBdr>
          <w:bottom w:val="thinThickLargeGap" w:sz="24" w:space="1" w:color="auto"/>
        </w:pBd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C5CD4" w:rsidRPr="00EA56B6" w:rsidRDefault="009C5CD4" w:rsidP="009C5CD4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C5CD4" w:rsidRPr="00EA56B6" w:rsidRDefault="009C5CD4" w:rsidP="009C5CD4">
      <w:pPr>
        <w:ind w:right="-108"/>
        <w:jc w:val="center"/>
        <w:rPr>
          <w:b/>
          <w:sz w:val="24"/>
          <w:szCs w:val="24"/>
        </w:rPr>
      </w:pPr>
    </w:p>
    <w:p w:rsidR="009C5CD4" w:rsidRDefault="009C5CD4" w:rsidP="009C5CD4">
      <w:pPr>
        <w:jc w:val="center"/>
        <w:rPr>
          <w:b/>
          <w:sz w:val="24"/>
          <w:szCs w:val="24"/>
        </w:rPr>
      </w:pPr>
      <w:r w:rsidRPr="00FE3E80">
        <w:rPr>
          <w:b/>
          <w:sz w:val="24"/>
          <w:szCs w:val="24"/>
        </w:rPr>
        <w:t>PROJET DE LOI</w:t>
      </w:r>
    </w:p>
    <w:p w:rsidR="009C5CD4" w:rsidRPr="00AA4092" w:rsidRDefault="009C5CD4" w:rsidP="009C5CD4">
      <w:pPr>
        <w:jc w:val="center"/>
        <w:rPr>
          <w:b/>
          <w:sz w:val="24"/>
          <w:szCs w:val="24"/>
        </w:rPr>
      </w:pPr>
      <w:r w:rsidRPr="00013DE9">
        <w:rPr>
          <w:b/>
          <w:bCs/>
          <w:sz w:val="24"/>
          <w:szCs w:val="24"/>
          <w:lang w:val="fr-FR" w:eastAsia="lb-LU"/>
        </w:rPr>
        <w:t>portant attribution d’une aide financière exceptionnelle aux organismes de formation engageant des apprentis dans le domaine de la formation professionnelle</w:t>
      </w:r>
    </w:p>
    <w:p w:rsidR="009C5CD4" w:rsidRPr="00013DE9" w:rsidRDefault="009C5CD4" w:rsidP="009C5CD4">
      <w:pPr>
        <w:rPr>
          <w:b/>
          <w:bCs/>
          <w:sz w:val="32"/>
          <w:szCs w:val="32"/>
          <w:lang w:val="lb-LU" w:eastAsia="lb-LU"/>
        </w:rPr>
      </w:pPr>
    </w:p>
    <w:p w:rsidR="009C5CD4" w:rsidRDefault="009C5CD4" w:rsidP="009C5CD4">
      <w:pPr>
        <w:spacing w:after="120"/>
        <w:contextualSpacing/>
        <w:rPr>
          <w:lang w:val="fr-CH"/>
        </w:rPr>
      </w:pPr>
      <w:r w:rsidRPr="005D701F">
        <w:rPr>
          <w:lang w:val="fr-CH"/>
        </w:rPr>
        <w:t xml:space="preserve">Le présent projet de loi introduit une </w:t>
      </w:r>
      <w:r w:rsidRPr="00B304CE">
        <w:rPr>
          <w:lang w:val="fr-CH"/>
        </w:rPr>
        <w:t>aide financière</w:t>
      </w:r>
      <w:r>
        <w:rPr>
          <w:lang w:val="fr-CH"/>
        </w:rPr>
        <w:t xml:space="preserve"> exceptionnelle et limitée dans le temps pour les </w:t>
      </w:r>
      <w:r w:rsidRPr="005D701F">
        <w:rPr>
          <w:lang w:val="fr-CH"/>
        </w:rPr>
        <w:t>organismes de formation</w:t>
      </w:r>
      <w:r>
        <w:rPr>
          <w:lang w:val="fr-CH"/>
        </w:rPr>
        <w:t xml:space="preserve"> </w:t>
      </w:r>
      <w:r w:rsidRPr="00BE7BE5">
        <w:rPr>
          <w:lang w:val="fr-CH"/>
        </w:rPr>
        <w:t xml:space="preserve">qui offrent un poste d’apprentissage, disposent du droit de former et ont pris la décision d’embaucher de nouveaux apprentis malgré le contexte économique </w:t>
      </w:r>
      <w:r>
        <w:rPr>
          <w:lang w:val="fr-CH"/>
        </w:rPr>
        <w:t xml:space="preserve">lié à la pandémie de COVID-19. </w:t>
      </w:r>
    </w:p>
    <w:p w:rsidR="009C5CD4" w:rsidRDefault="009C5CD4" w:rsidP="009C5CD4">
      <w:pPr>
        <w:spacing w:after="120"/>
        <w:contextualSpacing/>
        <w:rPr>
          <w:lang w:val="fr-CH"/>
        </w:rPr>
      </w:pPr>
    </w:p>
    <w:p w:rsidR="009C5CD4" w:rsidRDefault="009C5CD4" w:rsidP="009C5CD4">
      <w:pPr>
        <w:spacing w:after="120"/>
        <w:contextualSpacing/>
        <w:rPr>
          <w:lang w:val="fr-CH"/>
        </w:rPr>
      </w:pPr>
      <w:r>
        <w:rPr>
          <w:lang w:val="fr-CH"/>
        </w:rPr>
        <w:t>Il convient de préciser que ladite</w:t>
      </w:r>
      <w:r w:rsidRPr="00B304CE">
        <w:rPr>
          <w:lang w:val="fr-CH"/>
        </w:rPr>
        <w:t xml:space="preserve"> </w:t>
      </w:r>
      <w:r>
        <w:rPr>
          <w:lang w:val="fr-CH"/>
        </w:rPr>
        <w:t>aide financière</w:t>
      </w:r>
      <w:r w:rsidRPr="00B304CE">
        <w:rPr>
          <w:lang w:val="fr-CH"/>
        </w:rPr>
        <w:t xml:space="preserve"> </w:t>
      </w:r>
      <w:r>
        <w:rPr>
          <w:lang w:val="fr-CH"/>
        </w:rPr>
        <w:t xml:space="preserve">se distingue </w:t>
      </w:r>
      <w:r w:rsidRPr="00BE7BE5">
        <w:rPr>
          <w:lang w:val="fr-CH"/>
        </w:rPr>
        <w:t xml:space="preserve">sur plusieurs points </w:t>
      </w:r>
      <w:r>
        <w:rPr>
          <w:lang w:val="fr-CH"/>
        </w:rPr>
        <w:t xml:space="preserve">de </w:t>
      </w:r>
      <w:r w:rsidRPr="00BE7BE5">
        <w:rPr>
          <w:lang w:val="fr-CH"/>
        </w:rPr>
        <w:t xml:space="preserve">la prime unique instituée par la loi </w:t>
      </w:r>
      <w:r w:rsidRPr="00845617">
        <w:rPr>
          <w:rFonts w:cs="Calibri"/>
          <w:shd w:val="clear" w:color="auto" w:fill="FFFFFF"/>
        </w:rPr>
        <w:t>15 décembre 2020 portant introduction d’une prime unique pour la promotion de l’apprentissage dans le domaine de la formation professionnelle</w:t>
      </w:r>
      <w:r>
        <w:rPr>
          <w:rFonts w:cs="Calibri"/>
          <w:shd w:val="clear" w:color="auto" w:fill="FFFFFF"/>
        </w:rPr>
        <w:t>, dont l’objectif consistait également à encourager</w:t>
      </w:r>
      <w:r w:rsidRPr="005D701F">
        <w:rPr>
          <w:lang w:val="fr-FR"/>
        </w:rPr>
        <w:t xml:space="preserve"> les organismes de formation </w:t>
      </w:r>
      <w:r>
        <w:rPr>
          <w:lang w:val="fr-FR"/>
        </w:rPr>
        <w:t>d’</w:t>
      </w:r>
      <w:r w:rsidRPr="005D701F">
        <w:rPr>
          <w:lang w:val="fr-FR"/>
        </w:rPr>
        <w:t>engager de nouveaux apprentis.</w:t>
      </w:r>
      <w:r>
        <w:rPr>
          <w:rFonts w:cs="Calibri"/>
          <w:shd w:val="clear" w:color="auto" w:fill="FFFFFF"/>
        </w:rPr>
        <w:t xml:space="preserve"> </w:t>
      </w:r>
    </w:p>
    <w:p w:rsidR="009C5CD4" w:rsidRDefault="009C5CD4" w:rsidP="009C5CD4">
      <w:pPr>
        <w:spacing w:after="120"/>
        <w:contextualSpacing/>
        <w:rPr>
          <w:lang w:val="fr-CH"/>
        </w:rPr>
      </w:pPr>
    </w:p>
    <w:p w:rsidR="009C5CD4" w:rsidRDefault="009C5CD4" w:rsidP="009C5CD4">
      <w:pPr>
        <w:rPr>
          <w:lang w:val="fr-CH"/>
        </w:rPr>
      </w:pPr>
      <w:r>
        <w:rPr>
          <w:lang w:val="fr-CH"/>
        </w:rPr>
        <w:t>Tout d’abord, les</w:t>
      </w:r>
      <w:r w:rsidRPr="00BE7BE5">
        <w:rPr>
          <w:lang w:val="fr-CH"/>
        </w:rPr>
        <w:t xml:space="preserve"> </w:t>
      </w:r>
      <w:r>
        <w:rPr>
          <w:lang w:val="fr-CH"/>
        </w:rPr>
        <w:t>organismes de</w:t>
      </w:r>
      <w:r w:rsidRPr="00BE7BE5">
        <w:rPr>
          <w:lang w:val="fr-CH"/>
        </w:rPr>
        <w:t xml:space="preserve"> format</w:t>
      </w:r>
      <w:r>
        <w:rPr>
          <w:lang w:val="fr-CH"/>
        </w:rPr>
        <w:t>ion ne pourront</w:t>
      </w:r>
      <w:r w:rsidRPr="00BE7BE5">
        <w:rPr>
          <w:lang w:val="fr-CH"/>
        </w:rPr>
        <w:t xml:space="preserve"> plus</w:t>
      </w:r>
      <w:r>
        <w:rPr>
          <w:lang w:val="fr-CH"/>
        </w:rPr>
        <w:t xml:space="preserve"> prétendre à une aide financière</w:t>
      </w:r>
      <w:r w:rsidRPr="00BE7BE5">
        <w:rPr>
          <w:lang w:val="fr-CH"/>
        </w:rPr>
        <w:t xml:space="preserve"> pour l</w:t>
      </w:r>
      <w:r>
        <w:rPr>
          <w:lang w:val="fr-CH"/>
        </w:rPr>
        <w:t>e</w:t>
      </w:r>
      <w:r w:rsidRPr="00BE7BE5">
        <w:rPr>
          <w:lang w:val="fr-CH"/>
        </w:rPr>
        <w:t xml:space="preserve">s contrats d’apprentissage </w:t>
      </w:r>
      <w:r>
        <w:rPr>
          <w:lang w:val="fr-CH"/>
        </w:rPr>
        <w:t>pendant</w:t>
      </w:r>
      <w:r w:rsidRPr="00C71218">
        <w:rPr>
          <w:lang w:val="fr-CH"/>
        </w:rPr>
        <w:t xml:space="preserve"> </w:t>
      </w:r>
      <w:r>
        <w:rPr>
          <w:lang w:val="fr-CH"/>
        </w:rPr>
        <w:t>l</w:t>
      </w:r>
      <w:r w:rsidRPr="00C71218">
        <w:rPr>
          <w:lang w:val="fr-CH"/>
        </w:rPr>
        <w:t>es</w:t>
      </w:r>
      <w:r>
        <w:rPr>
          <w:lang w:val="fr-CH"/>
        </w:rPr>
        <w:t xml:space="preserve"> </w:t>
      </w:r>
      <w:r w:rsidRPr="00C71218">
        <w:rPr>
          <w:lang w:val="fr-CH"/>
        </w:rPr>
        <w:t xml:space="preserve">années </w:t>
      </w:r>
      <w:r>
        <w:rPr>
          <w:lang w:val="fr-CH"/>
        </w:rPr>
        <w:t>scolaires précédentes. Seuls les contrats nouvellement conclus pour la rentrée scolaire 2021/2022</w:t>
      </w:r>
      <w:r w:rsidRPr="00C71218">
        <w:rPr>
          <w:lang w:val="fr-CH"/>
        </w:rPr>
        <w:t xml:space="preserve"> </w:t>
      </w:r>
      <w:r>
        <w:rPr>
          <w:lang w:val="fr-CH"/>
        </w:rPr>
        <w:t xml:space="preserve">sont pris en compte pour l’allocation de l’aide financière, tout en distinguant entre </w:t>
      </w:r>
      <w:r w:rsidRPr="00194B02">
        <w:rPr>
          <w:lang w:val="fr-CH"/>
        </w:rPr>
        <w:t>le recrutement d’un apprenti qui débute son parcours de formation</w:t>
      </w:r>
      <w:r>
        <w:rPr>
          <w:lang w:val="fr-CH"/>
        </w:rPr>
        <w:t xml:space="preserve">, et la reprise </w:t>
      </w:r>
      <w:r w:rsidRPr="00194B02">
        <w:rPr>
          <w:lang w:val="fr-CH"/>
        </w:rPr>
        <w:t xml:space="preserve">d’un apprenti dont le contrat d’apprentissage </w:t>
      </w:r>
      <w:r>
        <w:rPr>
          <w:lang w:val="fr-CH"/>
        </w:rPr>
        <w:t>a été</w:t>
      </w:r>
      <w:r w:rsidRPr="00194B02">
        <w:rPr>
          <w:lang w:val="fr-CH"/>
        </w:rPr>
        <w:t xml:space="preserve"> précédemment résilié</w:t>
      </w:r>
      <w:r>
        <w:rPr>
          <w:lang w:val="fr-CH"/>
        </w:rPr>
        <w:t xml:space="preserve">. </w:t>
      </w:r>
    </w:p>
    <w:p w:rsidR="009C5CD4" w:rsidRDefault="009C5CD4" w:rsidP="009C5CD4">
      <w:pPr>
        <w:spacing w:after="120"/>
        <w:contextualSpacing/>
        <w:rPr>
          <w:lang w:val="fr-CH"/>
        </w:rPr>
      </w:pPr>
    </w:p>
    <w:p w:rsidR="009C5CD4" w:rsidRPr="005D701F" w:rsidRDefault="009C5CD4" w:rsidP="009C5CD4">
      <w:pPr>
        <w:spacing w:after="120"/>
        <w:contextualSpacing/>
        <w:rPr>
          <w:lang w:val="fr-CH"/>
        </w:rPr>
      </w:pPr>
      <w:r>
        <w:rPr>
          <w:lang w:val="fr-CH"/>
        </w:rPr>
        <w:t>Deuxièmement, l</w:t>
      </w:r>
      <w:r w:rsidRPr="009A1A35">
        <w:rPr>
          <w:lang w:val="fr-CH"/>
        </w:rPr>
        <w:t xml:space="preserve">es montants </w:t>
      </w:r>
      <w:r>
        <w:rPr>
          <w:lang w:val="fr-CH"/>
        </w:rPr>
        <w:t xml:space="preserve">alloués aux organismes de formation requérants </w:t>
      </w:r>
      <w:r w:rsidRPr="009A1A35">
        <w:rPr>
          <w:lang w:val="fr-CH"/>
        </w:rPr>
        <w:t>ne sont p</w:t>
      </w:r>
      <w:r>
        <w:rPr>
          <w:lang w:val="fr-CH"/>
        </w:rPr>
        <w:t>lu</w:t>
      </w:r>
      <w:r w:rsidRPr="009A1A35">
        <w:rPr>
          <w:lang w:val="fr-CH"/>
        </w:rPr>
        <w:t>s exactement les mêmes</w:t>
      </w:r>
      <w:r>
        <w:rPr>
          <w:lang w:val="fr-CH"/>
        </w:rPr>
        <w:t xml:space="preserve"> que dans le </w:t>
      </w:r>
      <w:r w:rsidRPr="009A1A35">
        <w:rPr>
          <w:lang w:val="fr-CH"/>
        </w:rPr>
        <w:t>texte voté en décembre 2020</w:t>
      </w:r>
      <w:r>
        <w:rPr>
          <w:lang w:val="fr-CH"/>
        </w:rPr>
        <w:t>. En effet, le montant de la nouvelle aide financière est constitué de</w:t>
      </w:r>
      <w:r w:rsidRPr="005D701F">
        <w:rPr>
          <w:lang w:val="fr-CH"/>
        </w:rPr>
        <w:t xml:space="preserve"> :</w:t>
      </w:r>
    </w:p>
    <w:p w:rsidR="009C5CD4" w:rsidRPr="00164D5E" w:rsidRDefault="009C5CD4" w:rsidP="009C5CD4">
      <w:r>
        <w:t>- 1.500</w:t>
      </w:r>
      <w:r w:rsidRPr="00164D5E">
        <w:t xml:space="preserve"> euros pour chaque nouveau contrat d'apprentissage conclu à partir du 16 juillet 202</w:t>
      </w:r>
      <w:r>
        <w:t>1 ;</w:t>
      </w:r>
    </w:p>
    <w:p w:rsidR="009C5CD4" w:rsidRDefault="009C5CD4" w:rsidP="009C5CD4">
      <w:r>
        <w:t xml:space="preserve">- </w:t>
      </w:r>
      <w:r w:rsidRPr="00164D5E">
        <w:t>5</w:t>
      </w:r>
      <w:r>
        <w:t>.</w:t>
      </w:r>
      <w:r w:rsidRPr="00164D5E">
        <w:t>000 euros pour chaque contrat d'apprentissage résilié</w:t>
      </w:r>
      <w:r>
        <w:t xml:space="preserve"> depuis le 16 avril 2021 et repris par l’organisme de formation,</w:t>
      </w:r>
      <w:r w:rsidRPr="00164D5E">
        <w:t xml:space="preserve"> sous réserve que </w:t>
      </w:r>
      <w:r>
        <w:t>le contrat</w:t>
      </w:r>
      <w:r w:rsidRPr="00164D5E">
        <w:t xml:space="preserve"> n’a pas fait l'objet de plus de deux reprises</w:t>
      </w:r>
      <w:r>
        <w:t>.</w:t>
      </w:r>
    </w:p>
    <w:p w:rsidR="009C5CD4" w:rsidRPr="00905552" w:rsidRDefault="009C5CD4" w:rsidP="009C5CD4"/>
    <w:p w:rsidR="009C5CD4" w:rsidRDefault="009C5CD4" w:rsidP="009C5CD4">
      <w:pPr>
        <w:spacing w:after="120"/>
        <w:contextualSpacing/>
        <w:rPr>
          <w:lang w:val="fr-CH"/>
        </w:rPr>
      </w:pPr>
      <w:r>
        <w:rPr>
          <w:lang w:val="fr-CH"/>
        </w:rPr>
        <w:t xml:space="preserve">Troisièmement, les organismes de formation n’ont plus besoin de fournir </w:t>
      </w:r>
      <w:r w:rsidRPr="009A762A">
        <w:rPr>
          <w:lang w:val="fr-CH"/>
        </w:rPr>
        <w:t>les documents relatifs au relevé des apprentis, tels qu’exigés sous l’égide de l’ancienne loi</w:t>
      </w:r>
      <w:r>
        <w:rPr>
          <w:lang w:val="fr-CH"/>
        </w:rPr>
        <w:t xml:space="preserve">. </w:t>
      </w:r>
    </w:p>
    <w:p w:rsidR="009C5CD4" w:rsidRDefault="009C5CD4" w:rsidP="009C5CD4">
      <w:pPr>
        <w:spacing w:after="120"/>
        <w:contextualSpacing/>
        <w:rPr>
          <w:lang w:val="fr-CH"/>
        </w:rPr>
      </w:pPr>
    </w:p>
    <w:p w:rsidR="009C5CD4" w:rsidRDefault="009C5CD4" w:rsidP="009C5CD4">
      <w:pPr>
        <w:spacing w:after="120"/>
        <w:contextualSpacing/>
        <w:rPr>
          <w:lang w:val="fr-CH"/>
        </w:rPr>
      </w:pPr>
      <w:r>
        <w:rPr>
          <w:lang w:val="fr-CH"/>
        </w:rPr>
        <w:t xml:space="preserve">Il s’ensuit que la présente mesure </w:t>
      </w:r>
      <w:r w:rsidRPr="002619F2">
        <w:rPr>
          <w:lang w:val="fr-CH"/>
        </w:rPr>
        <w:t>s’oriente davantage vers le futur</w:t>
      </w:r>
      <w:r>
        <w:rPr>
          <w:lang w:val="fr-CH"/>
        </w:rPr>
        <w:t xml:space="preserve"> et s’inscrit dans une </w:t>
      </w:r>
      <w:r w:rsidRPr="00C75836">
        <w:rPr>
          <w:lang w:val="fr-CH"/>
        </w:rPr>
        <w:t>logique de simplification administrative</w:t>
      </w:r>
      <w:r>
        <w:rPr>
          <w:lang w:val="fr-CH"/>
        </w:rPr>
        <w:t xml:space="preserve">. Elle vise aussi </w:t>
      </w:r>
      <w:r w:rsidRPr="00386004">
        <w:rPr>
          <w:lang w:val="fr-CH"/>
        </w:rPr>
        <w:t>bien la formation professionnelle initiale que l’apprentissage pour adultes</w:t>
      </w:r>
      <w:r>
        <w:rPr>
          <w:lang w:val="fr-CH"/>
        </w:rPr>
        <w:t>.</w:t>
      </w:r>
    </w:p>
    <w:p w:rsidR="009C5CD4" w:rsidRDefault="009C5CD4" w:rsidP="009C5CD4">
      <w:pPr>
        <w:spacing w:after="120"/>
        <w:contextualSpacing/>
        <w:rPr>
          <w:lang w:val="fr-CH"/>
        </w:rPr>
      </w:pPr>
    </w:p>
    <w:p w:rsidR="009C5CD4" w:rsidRDefault="009C5CD4" w:rsidP="009C5CD4">
      <w:pPr>
        <w:spacing w:after="120"/>
        <w:contextualSpacing/>
        <w:rPr>
          <w:lang w:val="fr-CH"/>
        </w:rPr>
      </w:pPr>
      <w:r>
        <w:rPr>
          <w:lang w:val="fr-CH"/>
        </w:rPr>
        <w:t>L’aide financière est</w:t>
      </w:r>
      <w:r w:rsidRPr="005D701F">
        <w:rPr>
          <w:lang w:val="fr-CH"/>
        </w:rPr>
        <w:t xml:space="preserve"> </w:t>
      </w:r>
      <w:r w:rsidRPr="00CC644C">
        <w:rPr>
          <w:lang w:val="fr-CH"/>
        </w:rPr>
        <w:t xml:space="preserve">accessible à toutes les personnes physiques </w:t>
      </w:r>
      <w:r>
        <w:rPr>
          <w:lang w:val="fr-CH"/>
        </w:rPr>
        <w:t>ou</w:t>
      </w:r>
      <w:r w:rsidRPr="00CC644C">
        <w:rPr>
          <w:lang w:val="fr-CH"/>
        </w:rPr>
        <w:t xml:space="preserve"> morales offr</w:t>
      </w:r>
      <w:r>
        <w:rPr>
          <w:lang w:val="fr-CH"/>
        </w:rPr>
        <w:t>ant</w:t>
      </w:r>
      <w:r w:rsidRPr="00CC644C">
        <w:rPr>
          <w:lang w:val="fr-CH"/>
        </w:rPr>
        <w:t xml:space="preserve"> des postes d’apprentissage </w:t>
      </w:r>
      <w:r>
        <w:rPr>
          <w:lang w:val="fr-CH"/>
        </w:rPr>
        <w:t>qui</w:t>
      </w:r>
      <w:r w:rsidRPr="00CC644C">
        <w:rPr>
          <w:lang w:val="fr-CH"/>
        </w:rPr>
        <w:t xml:space="preserve"> dispose</w:t>
      </w:r>
      <w:r>
        <w:rPr>
          <w:lang w:val="fr-CH"/>
        </w:rPr>
        <w:t>nt</w:t>
      </w:r>
      <w:r w:rsidRPr="00CC644C">
        <w:rPr>
          <w:lang w:val="fr-CH"/>
        </w:rPr>
        <w:t xml:space="preserve"> d’ores et déjà du droit de former, ainsi qu’à toutes celles qui ont décidé d’en faire autant afin de pouvoir prétendre à </w:t>
      </w:r>
      <w:r>
        <w:rPr>
          <w:lang w:val="fr-CH"/>
        </w:rPr>
        <w:t>la subvention</w:t>
      </w:r>
      <w:r w:rsidRPr="00CC644C">
        <w:rPr>
          <w:lang w:val="fr-CH"/>
        </w:rPr>
        <w:t>.</w:t>
      </w:r>
      <w:r>
        <w:rPr>
          <w:lang w:val="fr-CH"/>
        </w:rPr>
        <w:t xml:space="preserve"> </w:t>
      </w:r>
      <w:r w:rsidRPr="00CC644C">
        <w:rPr>
          <w:lang w:val="fr-CH"/>
        </w:rPr>
        <w:t xml:space="preserve">Même les entreprises qui, jusqu'à présent, n'ont pas formé des apprentis, peuvent </w:t>
      </w:r>
      <w:r>
        <w:rPr>
          <w:lang w:val="fr-CH"/>
        </w:rPr>
        <w:t>s’adresser aux</w:t>
      </w:r>
      <w:r w:rsidRPr="00CC644C">
        <w:rPr>
          <w:lang w:val="fr-CH"/>
        </w:rPr>
        <w:t xml:space="preserve"> chambres professionnelles </w:t>
      </w:r>
      <w:r>
        <w:rPr>
          <w:lang w:val="fr-CH"/>
        </w:rPr>
        <w:t>compétentes</w:t>
      </w:r>
      <w:r w:rsidRPr="00CC644C">
        <w:rPr>
          <w:lang w:val="fr-CH"/>
        </w:rPr>
        <w:t xml:space="preserve"> afin d'obtenir le droit de former</w:t>
      </w:r>
      <w:r>
        <w:rPr>
          <w:lang w:val="fr-CH"/>
        </w:rPr>
        <w:t xml:space="preserve"> dans les meilleurs délais. </w:t>
      </w:r>
    </w:p>
    <w:p w:rsidR="009C5CD4" w:rsidRDefault="009C5CD4" w:rsidP="009C5CD4">
      <w:pPr>
        <w:spacing w:after="120"/>
        <w:contextualSpacing/>
        <w:rPr>
          <w:lang w:val="fr-CH"/>
        </w:rPr>
      </w:pPr>
    </w:p>
    <w:p w:rsidR="009C5CD4" w:rsidRPr="009A1A35" w:rsidRDefault="009C5CD4" w:rsidP="009C5CD4">
      <w:pPr>
        <w:spacing w:after="120"/>
        <w:contextualSpacing/>
        <w:rPr>
          <w:lang w:val="fr-CH"/>
        </w:rPr>
      </w:pPr>
      <w:r>
        <w:rPr>
          <w:lang w:val="fr-CH"/>
        </w:rPr>
        <w:t>Tous les organismes</w:t>
      </w:r>
      <w:r w:rsidRPr="00025967">
        <w:rPr>
          <w:lang w:val="fr-CH"/>
        </w:rPr>
        <w:t xml:space="preserve"> qui ont formulé une demande dans le cadre de la loi précitée du 15 décembre 2020, peuvent formuler une nouvelle demande en vertu du présent texte</w:t>
      </w:r>
      <w:r>
        <w:rPr>
          <w:lang w:val="fr-CH"/>
        </w:rPr>
        <w:t>,</w:t>
      </w:r>
      <w:r w:rsidRPr="00025967">
        <w:rPr>
          <w:lang w:val="fr-CH"/>
        </w:rPr>
        <w:t xml:space="preserve"> sous réserve de respecter les nouvelles conditions mises en place</w:t>
      </w:r>
      <w:r>
        <w:rPr>
          <w:lang w:val="fr-CH"/>
        </w:rPr>
        <w:t xml:space="preserve">.                                </w:t>
      </w:r>
    </w:p>
    <w:p w:rsidR="009C5CD4" w:rsidRDefault="009C5CD4" w:rsidP="009C5CD4">
      <w:pPr>
        <w:spacing w:after="120"/>
        <w:contextualSpacing/>
        <w:rPr>
          <w:lang w:val="fr-CH"/>
        </w:rPr>
      </w:pPr>
    </w:p>
    <w:p w:rsidR="009C5CD4" w:rsidRPr="005D701F" w:rsidRDefault="009C5CD4" w:rsidP="009C5CD4">
      <w:pPr>
        <w:spacing w:after="120"/>
        <w:contextualSpacing/>
        <w:rPr>
          <w:lang w:val="fr-CH"/>
        </w:rPr>
      </w:pPr>
      <w:r w:rsidRPr="005D701F">
        <w:rPr>
          <w:lang w:val="fr-CH"/>
        </w:rPr>
        <w:t>Les demande</w:t>
      </w:r>
      <w:r>
        <w:rPr>
          <w:lang w:val="fr-CH"/>
        </w:rPr>
        <w:t>s</w:t>
      </w:r>
      <w:r w:rsidRPr="005D701F">
        <w:rPr>
          <w:lang w:val="fr-CH"/>
        </w:rPr>
        <w:t xml:space="preserve"> peuvent être soumises</w:t>
      </w:r>
      <w:r>
        <w:rPr>
          <w:lang w:val="fr-CH"/>
        </w:rPr>
        <w:t xml:space="preserve"> au Ministère de l’Education nationale, de l’Enfance et de la Jeunesse</w:t>
      </w:r>
      <w:r w:rsidRPr="005D701F">
        <w:rPr>
          <w:lang w:val="fr-CH"/>
        </w:rPr>
        <w:t xml:space="preserve"> jusqu’au 15 </w:t>
      </w:r>
      <w:r>
        <w:rPr>
          <w:lang w:val="fr-CH"/>
        </w:rPr>
        <w:t>octobre</w:t>
      </w:r>
      <w:r w:rsidRPr="005D701F">
        <w:rPr>
          <w:lang w:val="fr-CH"/>
        </w:rPr>
        <w:t xml:space="preserve"> 202</w:t>
      </w:r>
      <w:r>
        <w:rPr>
          <w:lang w:val="fr-CH"/>
        </w:rPr>
        <w:t>2</w:t>
      </w:r>
      <w:r w:rsidRPr="005D701F">
        <w:rPr>
          <w:lang w:val="fr-CH"/>
        </w:rPr>
        <w:t xml:space="preserve"> inclus</w:t>
      </w:r>
      <w:r>
        <w:rPr>
          <w:lang w:val="fr-CH"/>
        </w:rPr>
        <w:t>.</w:t>
      </w:r>
    </w:p>
    <w:p w:rsidR="009C5CD4" w:rsidRPr="005D701F" w:rsidRDefault="009C5CD4" w:rsidP="009C5CD4">
      <w:pPr>
        <w:spacing w:after="120"/>
        <w:contextualSpacing/>
        <w:rPr>
          <w:lang w:val="fr-CH"/>
        </w:rPr>
      </w:pPr>
    </w:p>
    <w:p w:rsidR="009C5CD4" w:rsidRPr="005D701F" w:rsidRDefault="009C5CD4" w:rsidP="009C5CD4">
      <w:pPr>
        <w:rPr>
          <w:lang w:val="fr-CH"/>
        </w:rPr>
      </w:pPr>
      <w:r w:rsidRPr="005D701F">
        <w:rPr>
          <w:lang w:val="fr-CH"/>
        </w:rPr>
        <w:t>L</w:t>
      </w:r>
      <w:r>
        <w:rPr>
          <w:lang w:val="fr-CH"/>
        </w:rPr>
        <w:t xml:space="preserve">’aide financière </w:t>
      </w:r>
      <w:r w:rsidRPr="005D701F">
        <w:rPr>
          <w:lang w:val="fr-CH"/>
        </w:rPr>
        <w:t>est exempte d’impôts.</w:t>
      </w:r>
    </w:p>
    <w:p w:rsidR="009C5CD4" w:rsidRPr="009C5CD4" w:rsidRDefault="009C5CD4">
      <w:pPr>
        <w:rPr>
          <w:lang w:val="fr-CH"/>
        </w:rPr>
      </w:pPr>
    </w:p>
    <w:p w:rsidR="009C5CD4" w:rsidRDefault="009C5CD4"/>
    <w:sectPr w:rsidR="009C5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F6B" w:rsidRDefault="002F6F6B" w:rsidP="009C5CD4">
      <w:r>
        <w:separator/>
      </w:r>
    </w:p>
  </w:endnote>
  <w:endnote w:type="continuationSeparator" w:id="0">
    <w:p w:rsidR="002F6F6B" w:rsidRDefault="002F6F6B" w:rsidP="009C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F6B" w:rsidRDefault="002F6F6B" w:rsidP="009C5CD4">
      <w:r>
        <w:separator/>
      </w:r>
    </w:p>
  </w:footnote>
  <w:footnote w:type="continuationSeparator" w:id="0">
    <w:p w:rsidR="002F6F6B" w:rsidRDefault="002F6F6B" w:rsidP="009C5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5CD4"/>
    <w:rsid w:val="00092EE0"/>
    <w:rsid w:val="00123FE1"/>
    <w:rsid w:val="002F6F6B"/>
    <w:rsid w:val="003314B8"/>
    <w:rsid w:val="003A51ED"/>
    <w:rsid w:val="00775D25"/>
    <w:rsid w:val="00912A00"/>
    <w:rsid w:val="009A7E82"/>
    <w:rsid w:val="009C5CD4"/>
    <w:rsid w:val="00C03DB5"/>
    <w:rsid w:val="00EB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9196E3B-AE41-4E32-8924-B436B552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EE0"/>
    <w:pPr>
      <w:jc w:val="both"/>
    </w:pPr>
    <w:rPr>
      <w:rFonts w:cs="Times New Roman"/>
      <w:sz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C5CD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C5CD4"/>
    <w:pPr>
      <w:jc w:val="left"/>
    </w:pPr>
    <w:rPr>
      <w:rFonts w:ascii="Calibri" w:eastAsia="Calibri" w:hAnsi="Calibri"/>
      <w:sz w:val="20"/>
      <w:lang w:val="fr-FR" w:eastAsia="en-US"/>
    </w:rPr>
  </w:style>
  <w:style w:type="character" w:customStyle="1" w:styleId="NotedebasdepageCar">
    <w:name w:val="Note de bas de page Car"/>
    <w:link w:val="Notedebasdepage"/>
    <w:uiPriority w:val="99"/>
    <w:semiHidden/>
    <w:rsid w:val="009C5CD4"/>
    <w:rPr>
      <w:rFonts w:ascii="Calibri" w:eastAsia="Calibri" w:hAnsi="Calibri" w:cs="Times New Roman"/>
      <w:lang w:val="fr-FR" w:eastAsia="en-US"/>
    </w:rPr>
  </w:style>
  <w:style w:type="character" w:styleId="Appelnotedebasdep">
    <w:name w:val="footnote reference"/>
    <w:uiPriority w:val="99"/>
    <w:semiHidden/>
    <w:unhideWhenUsed/>
    <w:rsid w:val="009C5C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DP7865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7865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/sftpecos/Dossiers_parlementaires/7865/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40AC952C-D8EF-4341-A725-C9FDBD0BD793}"/>
</file>

<file path=customXml/itemProps2.xml><?xml version="1.0" encoding="utf-8"?>
<ds:datastoreItem xmlns:ds="http://schemas.openxmlformats.org/officeDocument/2006/customXml" ds:itemID="{78021CD3-4EE5-4DF5-9BCC-2E55C3EC9832}"/>
</file>

<file path=customXml/itemProps3.xml><?xml version="1.0" encoding="utf-8"?>
<ds:datastoreItem xmlns:ds="http://schemas.openxmlformats.org/officeDocument/2006/customXml" ds:itemID="{E7EB63ED-D58D-4EF2-90FF-E37F714EDB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2735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Joëlle MERGES</dc:creator>
  <cp:keywords/>
  <dc:description/>
  <cp:lastModifiedBy>SYSTEM</cp:lastModifiedBy>
  <cp:revision>2</cp:revision>
  <dcterms:created xsi:type="dcterms:W3CDTF">2024-02-21T07:58:00Z</dcterms:created>
  <dcterms:modified xsi:type="dcterms:W3CDTF">2024-02-21T07:58:00Z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