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802" w:rsidRDefault="00870802" w:rsidP="00870802">
      <w:pPr>
        <w:spacing w:line="276" w:lineRule="auto"/>
        <w:rPr>
          <w:rStyle w:val="markedcontent"/>
          <w:rFonts w:cs="Arial"/>
        </w:rPr>
      </w:pPr>
      <w:bookmarkStart w:id="0" w:name="_GoBack"/>
      <w:bookmarkEnd w:id="0"/>
      <w:r>
        <w:rPr>
          <w:rStyle w:val="markedcontent"/>
          <w:rFonts w:cs="Arial"/>
        </w:rPr>
        <w:t xml:space="preserve">Synthèse du projet de loi </w:t>
      </w:r>
      <w:r w:rsidRPr="00E40C90">
        <w:rPr>
          <w:rStyle w:val="markedcontent"/>
          <w:rFonts w:cs="Arial"/>
        </w:rPr>
        <w:t>7863B</w:t>
      </w:r>
    </w:p>
    <w:p w:rsidR="00870802" w:rsidRDefault="00870802" w:rsidP="00870802">
      <w:pPr>
        <w:spacing w:line="276" w:lineRule="auto"/>
        <w:rPr>
          <w:rStyle w:val="markedcontent"/>
          <w:rFonts w:cs="Arial"/>
        </w:rPr>
      </w:pPr>
    </w:p>
    <w:p w:rsidR="00870802" w:rsidRPr="00E40C90" w:rsidRDefault="00870802" w:rsidP="00870802">
      <w:pPr>
        <w:spacing w:line="276" w:lineRule="auto"/>
        <w:rPr>
          <w:rFonts w:cs="Arial"/>
        </w:rPr>
      </w:pPr>
      <w:r w:rsidRPr="00E40C90">
        <w:rPr>
          <w:rStyle w:val="markedcontent"/>
          <w:rFonts w:cs="Arial"/>
        </w:rPr>
        <w:t>Le projet de loi n°</w:t>
      </w:r>
      <w:r>
        <w:rPr>
          <w:rStyle w:val="markedcontent"/>
          <w:rFonts w:cs="Arial"/>
        </w:rPr>
        <w:t xml:space="preserve"> </w:t>
      </w:r>
      <w:r w:rsidRPr="00E40C90">
        <w:rPr>
          <w:rStyle w:val="markedcontent"/>
          <w:rFonts w:cs="Arial"/>
        </w:rPr>
        <w:t>7863B a pour origine le projet de loi n°</w:t>
      </w:r>
      <w:r>
        <w:rPr>
          <w:rStyle w:val="markedcontent"/>
          <w:rFonts w:cs="Arial"/>
        </w:rPr>
        <w:t xml:space="preserve"> </w:t>
      </w:r>
      <w:r w:rsidRPr="00E40C90">
        <w:rPr>
          <w:rStyle w:val="markedcontent"/>
          <w:rFonts w:cs="Arial"/>
        </w:rPr>
        <w:t xml:space="preserve">7863 sur les référendaires de justice, qui, par </w:t>
      </w:r>
      <w:r>
        <w:rPr>
          <w:rStyle w:val="markedcontent"/>
          <w:rFonts w:cs="Arial"/>
        </w:rPr>
        <w:t xml:space="preserve">les </w:t>
      </w:r>
      <w:r w:rsidRPr="00E40C90">
        <w:rPr>
          <w:rStyle w:val="markedcontent"/>
          <w:rFonts w:cs="Arial"/>
        </w:rPr>
        <w:t xml:space="preserve">amendements parlementaires du 22 juillet 2022, </w:t>
      </w:r>
      <w:r>
        <w:rPr>
          <w:rStyle w:val="markedcontent"/>
          <w:rFonts w:cs="Arial"/>
        </w:rPr>
        <w:t>a été</w:t>
      </w:r>
      <w:r w:rsidRPr="00E40C90">
        <w:rPr>
          <w:rStyle w:val="markedcontent"/>
          <w:rFonts w:cs="Arial"/>
        </w:rPr>
        <w:t xml:space="preserve"> scindé en deux projets de loi séparés. Le projet de loi n°</w:t>
      </w:r>
      <w:r>
        <w:rPr>
          <w:rStyle w:val="markedcontent"/>
          <w:rFonts w:cs="Arial"/>
        </w:rPr>
        <w:t xml:space="preserve"> </w:t>
      </w:r>
      <w:r w:rsidRPr="00E40C90">
        <w:rPr>
          <w:rStyle w:val="markedcontent"/>
          <w:rFonts w:cs="Arial"/>
        </w:rPr>
        <w:t>7863A est devenu la loi du 23 décembre 2022 sur les référendaires de justice. Le projet de loi n°</w:t>
      </w:r>
      <w:r>
        <w:rPr>
          <w:rStyle w:val="markedcontent"/>
          <w:rFonts w:cs="Arial"/>
        </w:rPr>
        <w:t xml:space="preserve"> </w:t>
      </w:r>
      <w:r w:rsidRPr="00E40C90">
        <w:rPr>
          <w:rStyle w:val="markedcontent"/>
          <w:rFonts w:cs="Arial"/>
        </w:rPr>
        <w:t>7863B prévoit la suppression du rang de conseiller honoraire ainsi que les mesures compensatoires.</w:t>
      </w:r>
    </w:p>
    <w:p w:rsidR="00870802" w:rsidRPr="00E40C90" w:rsidRDefault="00870802" w:rsidP="00870802">
      <w:pPr>
        <w:spacing w:line="276" w:lineRule="auto"/>
        <w:rPr>
          <w:rFonts w:cs="Arial"/>
        </w:rPr>
      </w:pPr>
    </w:p>
    <w:p w:rsidR="00870802" w:rsidRDefault="00870802" w:rsidP="00870802">
      <w:pPr>
        <w:spacing w:line="276" w:lineRule="auto"/>
        <w:rPr>
          <w:rStyle w:val="markedcontent"/>
          <w:rFonts w:cs="Arial"/>
        </w:rPr>
      </w:pPr>
      <w:r w:rsidRPr="00E40C90">
        <w:rPr>
          <w:rStyle w:val="markedcontent"/>
          <w:rFonts w:cs="Arial"/>
        </w:rPr>
        <w:t xml:space="preserve">Le projet de loi </w:t>
      </w:r>
      <w:r>
        <w:rPr>
          <w:rStyle w:val="markedcontent"/>
          <w:rFonts w:cs="Arial"/>
        </w:rPr>
        <w:t xml:space="preserve">n° 7863B </w:t>
      </w:r>
      <w:r w:rsidRPr="00E40C90">
        <w:rPr>
          <w:rStyle w:val="markedcontent"/>
          <w:rFonts w:cs="Arial"/>
        </w:rPr>
        <w:t xml:space="preserve">prévoit l’adaptation des articles 120 et 121 de la </w:t>
      </w:r>
      <w:r>
        <w:rPr>
          <w:rStyle w:val="markedcontent"/>
          <w:rFonts w:cs="Arial"/>
        </w:rPr>
        <w:t xml:space="preserve">loi </w:t>
      </w:r>
      <w:r w:rsidRPr="00404931">
        <w:rPr>
          <w:rStyle w:val="markedcontent"/>
          <w:rFonts w:cs="Arial"/>
        </w:rPr>
        <w:t>modifiée du 7 mars 1980 sur l’organisation judiciaire</w:t>
      </w:r>
      <w:r w:rsidRPr="00E40C90">
        <w:rPr>
          <w:rStyle w:val="markedcontent"/>
          <w:rFonts w:cs="Arial"/>
        </w:rPr>
        <w:t xml:space="preserve">. La fonction de conseiller </w:t>
      </w:r>
      <w:r w:rsidRPr="00E40C90">
        <w:rPr>
          <w:rStyle w:val="highlight"/>
          <w:rFonts w:cs="Arial"/>
        </w:rPr>
        <w:t>hono</w:t>
      </w:r>
      <w:r w:rsidRPr="00E40C90">
        <w:rPr>
          <w:rStyle w:val="markedcontent"/>
          <w:rFonts w:cs="Arial"/>
        </w:rPr>
        <w:t xml:space="preserve">raire à la Cour d’appel sera supprimée. Les règles de détermination du rang dans la magistrature </w:t>
      </w:r>
      <w:r>
        <w:rPr>
          <w:rStyle w:val="markedcontent"/>
          <w:rFonts w:cs="Arial"/>
        </w:rPr>
        <w:t>sont</w:t>
      </w:r>
      <w:r w:rsidRPr="00E40C90">
        <w:rPr>
          <w:rStyle w:val="markedcontent"/>
          <w:rFonts w:cs="Arial"/>
        </w:rPr>
        <w:t xml:space="preserve"> précisées. À l’instar de ce qui est prévu pour l’ordre judiciaire, la fonction de conseiller </w:t>
      </w:r>
      <w:r w:rsidRPr="00E40C90">
        <w:rPr>
          <w:rStyle w:val="highlight"/>
          <w:rFonts w:cs="Arial"/>
        </w:rPr>
        <w:t>honoraire</w:t>
      </w:r>
      <w:r w:rsidRPr="00E40C90">
        <w:rPr>
          <w:rStyle w:val="markedcontent"/>
          <w:rFonts w:cs="Arial"/>
        </w:rPr>
        <w:t xml:space="preserve"> </w:t>
      </w:r>
      <w:r>
        <w:rPr>
          <w:rStyle w:val="markedcontent"/>
          <w:rFonts w:cs="Arial"/>
        </w:rPr>
        <w:t>à</w:t>
      </w:r>
      <w:r w:rsidRPr="00E40C90">
        <w:rPr>
          <w:rStyle w:val="markedcontent"/>
          <w:rFonts w:cs="Arial"/>
        </w:rPr>
        <w:t xml:space="preserve"> la Cour administrative sera </w:t>
      </w:r>
      <w:r>
        <w:rPr>
          <w:rStyle w:val="markedcontent"/>
          <w:rFonts w:cs="Arial"/>
        </w:rPr>
        <w:t xml:space="preserve">également </w:t>
      </w:r>
      <w:r w:rsidRPr="00E40C90">
        <w:rPr>
          <w:rStyle w:val="markedcontent"/>
          <w:rFonts w:cs="Arial"/>
        </w:rPr>
        <w:t>supprimée</w:t>
      </w:r>
      <w:r>
        <w:rPr>
          <w:rStyle w:val="markedcontent"/>
          <w:rFonts w:cs="Arial"/>
        </w:rPr>
        <w:t xml:space="preserve"> par modification de l’article 31 de la </w:t>
      </w:r>
      <w:r w:rsidRPr="00487580">
        <w:rPr>
          <w:rStyle w:val="markedcontent"/>
          <w:rFonts w:cs="Arial"/>
        </w:rPr>
        <w:t>loi modifiée du 7 novembre 1996 portant organisation des juridictions de l’ordre</w:t>
      </w:r>
      <w:r>
        <w:rPr>
          <w:rStyle w:val="markedcontent"/>
          <w:rFonts w:cs="Arial"/>
        </w:rPr>
        <w:t xml:space="preserve"> </w:t>
      </w:r>
      <w:r w:rsidRPr="00487580">
        <w:rPr>
          <w:rStyle w:val="markedcontent"/>
          <w:rFonts w:cs="Arial"/>
        </w:rPr>
        <w:t>administratif</w:t>
      </w:r>
      <w:r w:rsidRPr="00E40C90">
        <w:rPr>
          <w:rStyle w:val="markedcontent"/>
          <w:rFonts w:cs="Arial"/>
        </w:rPr>
        <w:t>. En pratique, cette fonction n’a jamais été conférée à un magistrat de l’ordre administratif.</w:t>
      </w:r>
    </w:p>
    <w:p w:rsidR="00870802" w:rsidRDefault="00870802" w:rsidP="00870802">
      <w:pPr>
        <w:spacing w:line="276" w:lineRule="auto"/>
        <w:rPr>
          <w:rStyle w:val="markedcontent"/>
          <w:rFonts w:cs="Arial"/>
        </w:rPr>
      </w:pPr>
    </w:p>
    <w:p w:rsidR="00870802" w:rsidRDefault="00870802" w:rsidP="00870802">
      <w:pPr>
        <w:spacing w:line="276" w:lineRule="auto"/>
        <w:rPr>
          <w:rStyle w:val="markedcontent"/>
          <w:rFonts w:cs="Arial"/>
        </w:rPr>
      </w:pPr>
      <w:r>
        <w:rPr>
          <w:rStyle w:val="markedcontent"/>
          <w:rFonts w:cs="Arial"/>
        </w:rPr>
        <w:t xml:space="preserve">L’article 16 de la </w:t>
      </w:r>
      <w:r w:rsidRPr="00487580">
        <w:rPr>
          <w:rStyle w:val="markedcontent"/>
          <w:rFonts w:cs="Arial"/>
        </w:rPr>
        <w:t>loi modifiée du 7 juin 2012 sur les attachés de justice</w:t>
      </w:r>
      <w:r>
        <w:rPr>
          <w:rStyle w:val="markedcontent"/>
          <w:rFonts w:cs="Arial"/>
        </w:rPr>
        <w:t xml:space="preserve"> est complété afin de préciser les modalités de l’inscription des </w:t>
      </w:r>
      <w:r w:rsidRPr="00487580">
        <w:rPr>
          <w:rStyle w:val="markedcontent"/>
          <w:rFonts w:cs="Arial"/>
        </w:rPr>
        <w:t>attachés de justice s</w:t>
      </w:r>
      <w:r>
        <w:rPr>
          <w:rStyle w:val="markedcontent"/>
          <w:rFonts w:cs="Arial"/>
        </w:rPr>
        <w:t>ur</w:t>
      </w:r>
      <w:r w:rsidRPr="00487580">
        <w:rPr>
          <w:rStyle w:val="markedcontent"/>
          <w:rFonts w:cs="Arial"/>
        </w:rPr>
        <w:t xml:space="preserve"> </w:t>
      </w:r>
      <w:r>
        <w:rPr>
          <w:rStyle w:val="markedcontent"/>
          <w:rFonts w:cs="Arial"/>
        </w:rPr>
        <w:t xml:space="preserve">la </w:t>
      </w:r>
      <w:r w:rsidRPr="00487580">
        <w:rPr>
          <w:rStyle w:val="markedcontent"/>
          <w:rFonts w:cs="Arial"/>
        </w:rPr>
        <w:t>liste de rang</w:t>
      </w:r>
      <w:r>
        <w:rPr>
          <w:rStyle w:val="markedcontent"/>
          <w:rFonts w:cs="Arial"/>
        </w:rPr>
        <w:t xml:space="preserve">. </w:t>
      </w:r>
    </w:p>
    <w:p w:rsidR="00870802" w:rsidRDefault="00870802" w:rsidP="00870802">
      <w:pPr>
        <w:spacing w:line="276" w:lineRule="auto"/>
        <w:rPr>
          <w:rStyle w:val="markedcontent"/>
          <w:rFonts w:cs="Arial"/>
        </w:rPr>
      </w:pPr>
    </w:p>
    <w:p w:rsidR="00870802" w:rsidRPr="002B7636" w:rsidRDefault="00870802" w:rsidP="00870802">
      <w:pPr>
        <w:spacing w:line="276" w:lineRule="auto"/>
        <w:rPr>
          <w:rStyle w:val="markedcontent"/>
          <w:rFonts w:cs="Arial"/>
        </w:rPr>
      </w:pPr>
      <w:r>
        <w:rPr>
          <w:rStyle w:val="markedcontent"/>
          <w:rFonts w:cs="Arial"/>
        </w:rPr>
        <w:t xml:space="preserve">La </w:t>
      </w:r>
      <w:r w:rsidRPr="00487580">
        <w:rPr>
          <w:rStyle w:val="markedcontent"/>
          <w:rFonts w:cs="Arial"/>
        </w:rPr>
        <w:t>loi modifiée du 25 mars 2015 fixant le régime des traitements et les conditions et</w:t>
      </w:r>
      <w:r>
        <w:rPr>
          <w:rStyle w:val="markedcontent"/>
          <w:rFonts w:cs="Arial"/>
        </w:rPr>
        <w:t xml:space="preserve"> </w:t>
      </w:r>
      <w:r w:rsidRPr="00487580">
        <w:rPr>
          <w:rStyle w:val="markedcontent"/>
          <w:rFonts w:cs="Arial"/>
        </w:rPr>
        <w:t>modalités d’avancement des fonctionnaires de l’État</w:t>
      </w:r>
      <w:r>
        <w:rPr>
          <w:rStyle w:val="markedcontent"/>
          <w:rFonts w:cs="Arial"/>
        </w:rPr>
        <w:t xml:space="preserve"> est adaptée afin de prévoir </w:t>
      </w:r>
      <w:r w:rsidRPr="002B7636">
        <w:rPr>
          <w:rStyle w:val="markedcontent"/>
          <w:rFonts w:cs="Arial"/>
        </w:rPr>
        <w:t>un certain nombre de mesures visant tant à la compensation de la suppression du rang de conseiller honoraire qui, pour certains magistrats, peut mener à une perte financière, qu’à contribuer au renforcement de l’attractivité de la magistrature</w:t>
      </w:r>
      <w:r>
        <w:rPr>
          <w:rStyle w:val="markedcontent"/>
          <w:rFonts w:cs="Arial"/>
        </w:rPr>
        <w:t>. En effet</w:t>
      </w:r>
      <w:r w:rsidRPr="002B7636">
        <w:rPr>
          <w:rStyle w:val="markedcontent"/>
          <w:rFonts w:cs="Arial"/>
        </w:rPr>
        <w:t>, ce</w:t>
      </w:r>
      <w:r>
        <w:rPr>
          <w:rStyle w:val="markedcontent"/>
          <w:rFonts w:cs="Arial"/>
        </w:rPr>
        <w:t xml:space="preserve"> renforcement </w:t>
      </w:r>
      <w:r w:rsidRPr="002B7636">
        <w:rPr>
          <w:rStyle w:val="markedcontent"/>
          <w:rFonts w:cs="Arial"/>
        </w:rPr>
        <w:t>est nécessaire en raison des problèmes de recrutement au niveau des juridictions et parquets compte tenu notamment de la concurrence découlant non seulement de l’existence de cabinets d’avocats</w:t>
      </w:r>
      <w:r>
        <w:rPr>
          <w:rStyle w:val="markedcontent"/>
          <w:rFonts w:cs="Arial"/>
        </w:rPr>
        <w:t>,</w:t>
      </w:r>
      <w:r w:rsidRPr="002B7636">
        <w:rPr>
          <w:rStyle w:val="markedcontent"/>
          <w:rFonts w:cs="Arial"/>
        </w:rPr>
        <w:t xml:space="preserve"> mais également de la demande émanant du secteur privé et du secteur public.</w:t>
      </w:r>
    </w:p>
    <w:p w:rsidR="002D5A5C" w:rsidRDefault="002D5A5C"/>
    <w:sectPr w:rsidR="002D5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0802"/>
    <w:rsid w:val="00033411"/>
    <w:rsid w:val="002D5A5C"/>
    <w:rsid w:val="00511824"/>
    <w:rsid w:val="00714B49"/>
    <w:rsid w:val="00870802"/>
    <w:rsid w:val="00C61690"/>
    <w:rsid w:val="00F0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A8127AB-01DE-4A7D-BFD0-F3A5035A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HD Normal"/>
    <w:qFormat/>
    <w:rsid w:val="00870802"/>
    <w:pPr>
      <w:jc w:val="both"/>
    </w:pPr>
    <w:rPr>
      <w:rFonts w:eastAsia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ighlight">
    <w:name w:val="highlight"/>
    <w:basedOn w:val="Policepardfaut"/>
    <w:rsid w:val="00870802"/>
  </w:style>
  <w:style w:type="character" w:customStyle="1" w:styleId="markedcontent">
    <w:name w:val="markedcontent"/>
    <w:basedOn w:val="Policepardfaut"/>
    <w:rsid w:val="00870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DP7863B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7863B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/sftpecos/Dossiers_parlementaires/7863B/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50318F1D-8A7E-4B4C-B2B0-2B9E176FAD8F}"/>
</file>

<file path=customXml/itemProps2.xml><?xml version="1.0" encoding="utf-8"?>
<ds:datastoreItem xmlns:ds="http://schemas.openxmlformats.org/officeDocument/2006/customXml" ds:itemID="{1D7C0EBC-D30F-4C31-A9E0-CFDF9351A701}"/>
</file>

<file path=customXml/itemProps3.xml><?xml version="1.0" encoding="utf-8"?>
<ds:datastoreItem xmlns:ds="http://schemas.openxmlformats.org/officeDocument/2006/customXml" ds:itemID="{A78CA94D-703E-4A40-86A8-BF892E9E48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1692</Characters>
  <Application>Microsoft Office Word</Application>
  <DocSecurity>4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Christophe LI</dc:creator>
  <cp:keywords/>
  <dc:description/>
  <cp:lastModifiedBy>SYSTEM</cp:lastModifiedBy>
  <cp:revision>2</cp:revision>
  <dcterms:created xsi:type="dcterms:W3CDTF">2024-02-21T08:01:00Z</dcterms:created>
  <dcterms:modified xsi:type="dcterms:W3CDTF">2024-02-21T08:01:00Z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