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F9B" w:rsidRPr="00557DF0" w:rsidRDefault="00680705" w:rsidP="00557DF0">
      <w:pPr>
        <w:spacing w:after="0" w:line="240" w:lineRule="auto"/>
        <w:jc w:val="both"/>
        <w:rPr>
          <w:rFonts w:ascii="Arial" w:hAnsi="Arial"/>
          <w:b/>
          <w:lang w:val="fr-FR"/>
        </w:rPr>
      </w:pPr>
      <w:bookmarkStart w:id="0" w:name="_GoBack"/>
      <w:bookmarkEnd w:id="0"/>
      <w:r w:rsidRPr="00557DF0">
        <w:rPr>
          <w:rFonts w:ascii="Arial" w:hAnsi="Arial"/>
          <w:b/>
          <w:lang w:val="fr-FR"/>
        </w:rPr>
        <w:t xml:space="preserve">Projet de loi </w:t>
      </w:r>
      <w:r w:rsidR="00E51FB1" w:rsidRPr="00557DF0">
        <w:rPr>
          <w:rFonts w:ascii="Arial" w:hAnsi="Arial" w:cs="Arial"/>
          <w:b/>
          <w:bCs/>
          <w:lang w:val="fr-FR"/>
        </w:rPr>
        <w:t>portant modification de la loi du 17 avril 2018 relative aux indices de</w:t>
      </w:r>
      <w:r w:rsidR="00557DF0">
        <w:rPr>
          <w:rFonts w:ascii="Arial" w:hAnsi="Arial" w:cs="Arial"/>
          <w:b/>
          <w:bCs/>
          <w:lang w:val="fr-FR"/>
        </w:rPr>
        <w:t xml:space="preserve"> </w:t>
      </w:r>
      <w:r w:rsidR="00E51FB1" w:rsidRPr="00557DF0">
        <w:rPr>
          <w:rFonts w:ascii="Arial" w:hAnsi="Arial" w:cs="Arial"/>
          <w:b/>
          <w:bCs/>
          <w:lang w:val="fr-FR"/>
        </w:rPr>
        <w:t>référence</w:t>
      </w:r>
    </w:p>
    <w:p w:rsidR="00895247" w:rsidRPr="007E2E31" w:rsidRDefault="00895247" w:rsidP="00557DF0">
      <w:pPr>
        <w:pStyle w:val="Body"/>
        <w:rPr>
          <w:rFonts w:ascii="Arial" w:eastAsia="Arial" w:hAnsi="Arial" w:cs="Arial"/>
          <w:b/>
          <w:bCs/>
          <w:sz w:val="22"/>
          <w:szCs w:val="22"/>
        </w:rPr>
      </w:pPr>
    </w:p>
    <w:p w:rsidR="00E51FB1" w:rsidRPr="00E51FB1" w:rsidRDefault="00E51FB1" w:rsidP="00E51FB1">
      <w:pPr>
        <w:spacing w:after="0" w:line="240" w:lineRule="auto"/>
        <w:jc w:val="both"/>
        <w:rPr>
          <w:rFonts w:ascii="Arial" w:hAnsi="Arial" w:cs="Arial"/>
        </w:rPr>
      </w:pPr>
      <w:r w:rsidRPr="00E51FB1">
        <w:rPr>
          <w:rFonts w:ascii="Arial" w:hAnsi="Arial" w:cs="Arial"/>
        </w:rPr>
        <w:t xml:space="preserve">Le projet de loi sous rubrique a pour objet de </w:t>
      </w:r>
      <w:r w:rsidRPr="00557DF0">
        <w:rPr>
          <w:rFonts w:ascii="Arial" w:hAnsi="Arial" w:cs="Arial"/>
          <w:u w:val="single"/>
        </w:rPr>
        <w:t>mettre en œuvre trois règlements</w:t>
      </w:r>
      <w:r w:rsidRPr="00E51FB1">
        <w:rPr>
          <w:rFonts w:ascii="Arial" w:hAnsi="Arial" w:cs="Arial"/>
        </w:rPr>
        <w:t xml:space="preserve"> du Parlement européen et du Conseil modifiant le règlement (UE) 2016/1011</w:t>
      </w:r>
      <w:r w:rsidRPr="00E51FB1">
        <w:rPr>
          <w:rStyle w:val="Appelnotedebasdep"/>
          <w:rFonts w:ascii="Arial" w:hAnsi="Arial" w:cs="Arial"/>
        </w:rPr>
        <w:footnoteReference w:id="1"/>
      </w:r>
      <w:r w:rsidRPr="00E51FB1">
        <w:rPr>
          <w:rFonts w:ascii="Arial" w:hAnsi="Arial" w:cs="Arial"/>
        </w:rPr>
        <w:t xml:space="preserve"> concernant les indices</w:t>
      </w:r>
      <w:r>
        <w:rPr>
          <w:rFonts w:ascii="Arial" w:hAnsi="Arial" w:cs="Arial"/>
        </w:rPr>
        <w:t xml:space="preserve"> </w:t>
      </w:r>
      <w:r w:rsidRPr="00E51FB1">
        <w:rPr>
          <w:rFonts w:ascii="Arial" w:hAnsi="Arial" w:cs="Arial"/>
        </w:rPr>
        <w:t>utilis</w:t>
      </w:r>
      <w:r>
        <w:rPr>
          <w:rFonts w:ascii="Arial" w:hAnsi="Arial" w:cs="Arial"/>
        </w:rPr>
        <w:t>é</w:t>
      </w:r>
      <w:r w:rsidRPr="00E51FB1">
        <w:rPr>
          <w:rFonts w:ascii="Arial" w:hAnsi="Arial" w:cs="Arial"/>
        </w:rPr>
        <w:t>s</w:t>
      </w:r>
      <w:r>
        <w:rPr>
          <w:rFonts w:ascii="Arial" w:hAnsi="Arial" w:cs="Arial"/>
        </w:rPr>
        <w:t xml:space="preserve"> </w:t>
      </w:r>
      <w:r w:rsidRPr="00E51FB1">
        <w:rPr>
          <w:rFonts w:ascii="Arial" w:hAnsi="Arial" w:cs="Arial"/>
        </w:rPr>
        <w:t>comme indices de</w:t>
      </w:r>
      <w:r>
        <w:rPr>
          <w:rFonts w:ascii="Arial" w:hAnsi="Arial" w:cs="Arial"/>
        </w:rPr>
        <w:t xml:space="preserve"> </w:t>
      </w:r>
      <w:r w:rsidRPr="00E51FB1">
        <w:rPr>
          <w:rFonts w:ascii="Arial" w:hAnsi="Arial" w:cs="Arial"/>
        </w:rPr>
        <w:t>référence dans le cadre d’instruments et de contrats financiers ou pour mesurer la performance de fonds d’investissement</w:t>
      </w:r>
      <w:r w:rsidRPr="00E51FB1">
        <w:rPr>
          <w:rFonts w:ascii="Arial" w:hAnsi="Arial" w:cs="Arial"/>
          <w:lang w:val="fr-CH"/>
        </w:rPr>
        <w:t xml:space="preserve">. Le règlement </w:t>
      </w:r>
      <w:r w:rsidRPr="00E51FB1">
        <w:rPr>
          <w:rFonts w:ascii="Arial" w:hAnsi="Arial" w:cs="Arial"/>
        </w:rPr>
        <w:t>(UE) 2016/1011 est mis en œuvre en droit luxembourgeois par la loi du 17 avril 2018 relative aux indices de référence.</w:t>
      </w:r>
    </w:p>
    <w:p w:rsidR="00E51FB1" w:rsidRDefault="00E51FB1" w:rsidP="00E51FB1">
      <w:pPr>
        <w:spacing w:after="0" w:line="240" w:lineRule="auto"/>
        <w:jc w:val="both"/>
        <w:rPr>
          <w:rFonts w:ascii="Arial" w:hAnsi="Arial" w:cs="Arial"/>
          <w:lang w:val="fr-CH"/>
        </w:rPr>
      </w:pPr>
    </w:p>
    <w:p w:rsidR="00E51FB1" w:rsidRPr="00E51FB1" w:rsidRDefault="00E51FB1" w:rsidP="00E51FB1">
      <w:pPr>
        <w:spacing w:after="0" w:line="240" w:lineRule="auto"/>
        <w:jc w:val="both"/>
        <w:rPr>
          <w:rFonts w:ascii="Arial" w:hAnsi="Arial" w:cs="Arial"/>
        </w:rPr>
      </w:pPr>
      <w:r w:rsidRPr="00E51FB1">
        <w:rPr>
          <w:rFonts w:ascii="Arial" w:hAnsi="Arial" w:cs="Arial"/>
          <w:lang w:val="fr-CH"/>
        </w:rPr>
        <w:t xml:space="preserve">Au vu de la discontinuation du taux interbancaire offert à Londres </w:t>
      </w:r>
      <w:r w:rsidRPr="00E51FB1">
        <w:rPr>
          <w:rFonts w:ascii="Arial" w:hAnsi="Arial" w:cs="Arial"/>
        </w:rPr>
        <w:t>(LIBOR)</w:t>
      </w:r>
      <w:r w:rsidRPr="00E51FB1">
        <w:rPr>
          <w:rFonts w:ascii="Arial" w:hAnsi="Arial" w:cs="Arial"/>
          <w:lang w:val="fr-CH"/>
        </w:rPr>
        <w:t xml:space="preserve"> et afin </w:t>
      </w:r>
      <w:r w:rsidRPr="00E51FB1">
        <w:rPr>
          <w:rFonts w:ascii="Arial" w:hAnsi="Arial" w:cs="Arial"/>
        </w:rPr>
        <w:t>d’établir un cadre pour la cessation ou l’abandon ordonné des indices de référence au sein de l’Union européenne</w:t>
      </w:r>
      <w:r w:rsidRPr="00E51FB1">
        <w:rPr>
          <w:rFonts w:ascii="Arial" w:hAnsi="Arial" w:cs="Arial"/>
          <w:lang w:val="fr-CH"/>
        </w:rPr>
        <w:t xml:space="preserve">, il y a lieu d’adapter la législation afférente afin de minimiser les insécurités juridiques dans ce contexte. Les modifications apportées par le règlement (UE) 2021/168 au règlement (UE) 2016/1011 permettent donc de maximiser la stabilité financière en faisant en sorte qu’un taux de remplacement légal puisse être mis en place avant la </w:t>
      </w:r>
      <w:r w:rsidRPr="00E51FB1">
        <w:rPr>
          <w:rFonts w:ascii="Arial" w:hAnsi="Arial" w:cs="Arial"/>
        </w:rPr>
        <w:t>cessation ou l’abandon</w:t>
      </w:r>
      <w:r w:rsidRPr="00E51FB1">
        <w:rPr>
          <w:rFonts w:ascii="Arial" w:hAnsi="Arial" w:cs="Arial"/>
          <w:lang w:val="fr-CH"/>
        </w:rPr>
        <w:t xml:space="preserve"> ordonné</w:t>
      </w:r>
      <w:r w:rsidRPr="00E51FB1">
        <w:rPr>
          <w:rFonts w:ascii="Arial" w:hAnsi="Arial" w:cs="Arial"/>
        </w:rPr>
        <w:t xml:space="preserve"> d</w:t>
      </w:r>
      <w:r w:rsidRPr="00E51FB1">
        <w:rPr>
          <w:rFonts w:ascii="Arial" w:hAnsi="Arial" w:cs="Arial"/>
          <w:lang w:val="fr-CH"/>
        </w:rPr>
        <w:t>’un</w:t>
      </w:r>
      <w:r w:rsidRPr="00E51FB1">
        <w:rPr>
          <w:rFonts w:ascii="Arial" w:hAnsi="Arial" w:cs="Arial"/>
        </w:rPr>
        <w:t xml:space="preserve"> indice de référence « d’importance critique ».</w:t>
      </w:r>
    </w:p>
    <w:p w:rsidR="00E51FB1" w:rsidRPr="00E51FB1" w:rsidRDefault="00E51FB1" w:rsidP="00E51FB1">
      <w:pPr>
        <w:spacing w:after="0" w:line="240" w:lineRule="auto"/>
        <w:jc w:val="both"/>
        <w:rPr>
          <w:rFonts w:ascii="Arial" w:hAnsi="Arial" w:cs="Arial"/>
        </w:rPr>
      </w:pPr>
    </w:p>
    <w:p w:rsidR="00E51FB1" w:rsidRPr="00E51FB1" w:rsidRDefault="00E51FB1" w:rsidP="00E51FB1">
      <w:pPr>
        <w:spacing w:after="0" w:line="240" w:lineRule="auto"/>
        <w:jc w:val="both"/>
        <w:rPr>
          <w:rFonts w:ascii="Arial" w:hAnsi="Arial" w:cs="Arial"/>
          <w:lang w:val="fr-CH"/>
        </w:rPr>
      </w:pPr>
      <w:r w:rsidRPr="00E51FB1">
        <w:rPr>
          <w:rFonts w:ascii="Arial" w:hAnsi="Arial" w:cs="Arial"/>
          <w:lang w:val="fr-CH"/>
        </w:rPr>
        <w:t>L’Autorité européenne des marchés financiers (AEMF) est chargée de la surveillance directe des indices de référence les plus importants et de leurs administrateurs. De plus, l’AEMF devient l’instance en charge de reconnaître les</w:t>
      </w:r>
      <w:r w:rsidRPr="00E51FB1">
        <w:rPr>
          <w:rFonts w:ascii="Arial" w:hAnsi="Arial" w:cs="Arial"/>
        </w:rPr>
        <w:t xml:space="preserve"> administrateurs d’indices de r</w:t>
      </w:r>
      <w:r>
        <w:rPr>
          <w:rFonts w:ascii="Arial" w:hAnsi="Arial" w:cs="Arial"/>
        </w:rPr>
        <w:t>é</w:t>
      </w:r>
      <w:r w:rsidRPr="00E51FB1">
        <w:rPr>
          <w:rFonts w:ascii="Arial" w:hAnsi="Arial" w:cs="Arial"/>
        </w:rPr>
        <w:t>f</w:t>
      </w:r>
      <w:r>
        <w:rPr>
          <w:rFonts w:ascii="Arial" w:hAnsi="Arial" w:cs="Arial"/>
        </w:rPr>
        <w:t>é</w:t>
      </w:r>
      <w:r w:rsidRPr="00E51FB1">
        <w:rPr>
          <w:rFonts w:ascii="Arial" w:hAnsi="Arial" w:cs="Arial"/>
        </w:rPr>
        <w:t>rence situ</w:t>
      </w:r>
      <w:r>
        <w:rPr>
          <w:rFonts w:ascii="Arial" w:hAnsi="Arial" w:cs="Arial"/>
        </w:rPr>
        <w:t>é</w:t>
      </w:r>
      <w:r w:rsidRPr="00E51FB1">
        <w:rPr>
          <w:rFonts w:ascii="Arial" w:hAnsi="Arial" w:cs="Arial"/>
        </w:rPr>
        <w:t>s dans des pays tiers</w:t>
      </w:r>
      <w:r w:rsidRPr="00E51FB1">
        <w:rPr>
          <w:rFonts w:ascii="Arial" w:hAnsi="Arial" w:cs="Arial"/>
          <w:lang w:val="fr-CH"/>
        </w:rPr>
        <w:t>. Ces dispositions figurent à l’article 5 du règlement (UE) 2019/2175 et entrent en vigueur, de manière rétroactive, le 1</w:t>
      </w:r>
      <w:r w:rsidRPr="00E51FB1">
        <w:rPr>
          <w:rFonts w:ascii="Arial" w:hAnsi="Arial" w:cs="Arial"/>
          <w:vertAlign w:val="superscript"/>
          <w:lang w:val="fr-CH"/>
        </w:rPr>
        <w:t>er</w:t>
      </w:r>
      <w:r w:rsidRPr="00E51FB1">
        <w:rPr>
          <w:rFonts w:ascii="Arial" w:hAnsi="Arial" w:cs="Arial"/>
          <w:lang w:val="fr-CH"/>
        </w:rPr>
        <w:t xml:space="preserve"> janvier 2022. La mise en œuvre du règlement (UE) 2019/2175 nécessite des modifications de la loi du 17 avril 2018 relative aux indices de référence.</w:t>
      </w:r>
    </w:p>
    <w:p w:rsidR="00E51FB1" w:rsidRPr="00E51FB1" w:rsidRDefault="00E51FB1" w:rsidP="00E51FB1">
      <w:pPr>
        <w:spacing w:after="0" w:line="240" w:lineRule="auto"/>
        <w:jc w:val="both"/>
        <w:rPr>
          <w:rFonts w:ascii="Arial" w:hAnsi="Arial" w:cs="Arial"/>
          <w:lang w:val="fr-CH"/>
        </w:rPr>
      </w:pPr>
    </w:p>
    <w:p w:rsidR="00E51FB1" w:rsidRPr="00E51FB1" w:rsidRDefault="00E51FB1" w:rsidP="00E51FB1">
      <w:pPr>
        <w:spacing w:after="0" w:line="240" w:lineRule="auto"/>
        <w:jc w:val="both"/>
        <w:rPr>
          <w:rFonts w:ascii="Arial" w:hAnsi="Arial" w:cs="Arial"/>
          <w:lang w:val="fr-CH"/>
        </w:rPr>
      </w:pPr>
      <w:r w:rsidRPr="00E51FB1">
        <w:rPr>
          <w:rFonts w:ascii="Arial" w:hAnsi="Arial" w:cs="Arial"/>
          <w:lang w:val="fr-CH"/>
        </w:rPr>
        <w:t xml:space="preserve">La loi en projet vise également à élargir le champ des sanctions à l’article 4 de la loi précitée du 17 avril 2018, tel que prévu par le </w:t>
      </w:r>
      <w:r w:rsidRPr="00E51FB1">
        <w:rPr>
          <w:rFonts w:ascii="Arial" w:hAnsi="Arial" w:cs="Arial"/>
        </w:rPr>
        <w:t>r</w:t>
      </w:r>
      <w:r>
        <w:rPr>
          <w:rFonts w:ascii="Arial" w:hAnsi="Arial" w:cs="Arial"/>
        </w:rPr>
        <w:t>è</w:t>
      </w:r>
      <w:r w:rsidRPr="00E51FB1">
        <w:rPr>
          <w:rFonts w:ascii="Arial" w:hAnsi="Arial" w:cs="Arial"/>
        </w:rPr>
        <w:t>glement (UE) 2019/2089</w:t>
      </w:r>
      <w:r w:rsidRPr="00E51FB1">
        <w:rPr>
          <w:rFonts w:ascii="Arial" w:hAnsi="Arial" w:cs="Arial"/>
          <w:lang w:val="fr-CH"/>
        </w:rPr>
        <w:t>.</w:t>
      </w:r>
    </w:p>
    <w:p w:rsidR="00895247" w:rsidRPr="007E2E31" w:rsidRDefault="00895247" w:rsidP="00895247">
      <w:pPr>
        <w:pStyle w:val="Body"/>
        <w:widowControl w:val="0"/>
        <w:tabs>
          <w:tab w:val="num" w:pos="284"/>
        </w:tabs>
        <w:jc w:val="both"/>
        <w:rPr>
          <w:rFonts w:ascii="Arial" w:hAnsi="Arial" w:cs="Arial"/>
          <w:sz w:val="22"/>
          <w:szCs w:val="22"/>
        </w:rPr>
      </w:pPr>
    </w:p>
    <w:p w:rsidR="00895247" w:rsidRPr="00F826AC" w:rsidRDefault="00895247" w:rsidP="00495E9F">
      <w:pPr>
        <w:spacing w:after="0" w:line="240" w:lineRule="auto"/>
        <w:rPr>
          <w:rFonts w:ascii="Arial" w:hAnsi="Arial" w:cs="Arial"/>
          <w:iCs/>
        </w:rPr>
      </w:pPr>
    </w:p>
    <w:sectPr w:rsidR="00895247" w:rsidRPr="00F826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F1E" w:rsidRDefault="004F0F1E" w:rsidP="006E6CEA">
      <w:pPr>
        <w:spacing w:after="0" w:line="240" w:lineRule="auto"/>
      </w:pPr>
      <w:r>
        <w:separator/>
      </w:r>
    </w:p>
  </w:endnote>
  <w:endnote w:type="continuationSeparator" w:id="0">
    <w:p w:rsidR="004F0F1E" w:rsidRDefault="004F0F1E"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0016160B" w:rsidRPr="0016160B">
      <w:rPr>
        <w:rFonts w:ascii="Arial" w:hAnsi="Arial" w:cs="Arial"/>
        <w:noProof/>
        <w:sz w:val="20"/>
        <w:szCs w:val="20"/>
        <w:lang w:val="fr-FR"/>
      </w:rPr>
      <w:t>1</w:t>
    </w:r>
    <w:r w:rsidRPr="00B666AC">
      <w:rPr>
        <w:rFonts w:ascii="Arial" w:hAnsi="Arial" w:cs="Arial"/>
        <w:sz w:val="20"/>
        <w:szCs w:val="20"/>
      </w:rPr>
      <w:fldChar w:fldCharType="end"/>
    </w: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F1E" w:rsidRDefault="004F0F1E" w:rsidP="006E6CEA">
      <w:pPr>
        <w:spacing w:after="0" w:line="240" w:lineRule="auto"/>
      </w:pPr>
      <w:r>
        <w:separator/>
      </w:r>
    </w:p>
  </w:footnote>
  <w:footnote w:type="continuationSeparator" w:id="0">
    <w:p w:rsidR="004F0F1E" w:rsidRDefault="004F0F1E" w:rsidP="006E6CEA">
      <w:pPr>
        <w:spacing w:after="0" w:line="240" w:lineRule="auto"/>
      </w:pPr>
      <w:r>
        <w:continuationSeparator/>
      </w:r>
    </w:p>
  </w:footnote>
  <w:footnote w:id="1">
    <w:p w:rsidR="00E51FB1" w:rsidRPr="00E51FB1" w:rsidRDefault="00E51FB1" w:rsidP="00E51FB1">
      <w:pPr>
        <w:pStyle w:val="Notedebasdepage"/>
        <w:jc w:val="both"/>
        <w:rPr>
          <w:rFonts w:ascii="Arial" w:hAnsi="Arial" w:cs="Arial"/>
        </w:rPr>
      </w:pPr>
      <w:r w:rsidRPr="00E51FB1">
        <w:rPr>
          <w:rStyle w:val="Appelnotedebasdep"/>
          <w:rFonts w:ascii="Arial" w:hAnsi="Arial" w:cs="Arial"/>
        </w:rPr>
        <w:footnoteRef/>
      </w:r>
      <w:r w:rsidRPr="00E51FB1">
        <w:rPr>
          <w:rFonts w:ascii="Arial" w:hAnsi="Arial" w:cs="Arial"/>
        </w:rPr>
        <w:t xml:space="preserve"> Règlement (UE) 2016/1011 du Parlement Européen et du Conseil du 8 juin 2016 concernant les indices utilisés comme indices de référence dans le cadre d'instruments et de contrats financiers ou pour mesurer la performance de fonds d'investissement et modifiant les directives 2008/48/CE et 2014/17/UE et le règlement (UE) no 596/2014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3C6E"/>
    <w:multiLevelType w:val="multilevel"/>
    <w:tmpl w:val="AE2E88C8"/>
    <w:numStyleLink w:val="APL"/>
  </w:abstractNum>
  <w:abstractNum w:abstractNumId="1" w15:restartNumberingAfterBreak="0">
    <w:nsid w:val="194358E3"/>
    <w:multiLevelType w:val="multilevel"/>
    <w:tmpl w:val="AE2E88C8"/>
    <w:numStyleLink w:val="APL"/>
  </w:abstractNum>
  <w:abstractNum w:abstractNumId="2"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EAA1973"/>
    <w:multiLevelType w:val="multilevel"/>
    <w:tmpl w:val="AE2E88C8"/>
    <w:numStyleLink w:val="APL"/>
  </w:abstractNum>
  <w:abstractNum w:abstractNumId="4"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6"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7"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8"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9"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F24AA"/>
    <w:multiLevelType w:val="multilevel"/>
    <w:tmpl w:val="AE2E88C8"/>
    <w:numStyleLink w:val="APL"/>
  </w:abstractNum>
  <w:abstractNum w:abstractNumId="13"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3"/>
  </w:num>
  <w:num w:numId="2">
    <w:abstractNumId w:val="4"/>
  </w:num>
  <w:num w:numId="3">
    <w:abstractNumId w:val="10"/>
  </w:num>
  <w:num w:numId="4">
    <w:abstractNumId w:val="11"/>
  </w:num>
  <w:num w:numId="5">
    <w:abstractNumId w:val="9"/>
  </w:num>
  <w:num w:numId="6">
    <w:abstractNumId w:val="14"/>
  </w:num>
  <w:num w:numId="7">
    <w:abstractNumId w:val="15"/>
  </w:num>
  <w:num w:numId="8">
    <w:abstractNumId w:val="2"/>
  </w:num>
  <w:num w:numId="9">
    <w:abstractNumId w:val="5"/>
  </w:num>
  <w:num w:numId="10">
    <w:abstractNumId w:val="1"/>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abstractNumId w:val="12"/>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abstractNumId w:val="3"/>
  </w:num>
  <w:num w:numId="13">
    <w:abstractNumId w:val="6"/>
  </w:num>
  <w:num w:numId="14">
    <w:abstractNumId w:val="7"/>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14AC5"/>
    <w:rsid w:val="0002273C"/>
    <w:rsid w:val="00023D41"/>
    <w:rsid w:val="00026ECB"/>
    <w:rsid w:val="00032612"/>
    <w:rsid w:val="000369A2"/>
    <w:rsid w:val="000762ED"/>
    <w:rsid w:val="000864BE"/>
    <w:rsid w:val="000C1546"/>
    <w:rsid w:val="000C45E8"/>
    <w:rsid w:val="000E235A"/>
    <w:rsid w:val="000F1E3E"/>
    <w:rsid w:val="000F5978"/>
    <w:rsid w:val="0010111B"/>
    <w:rsid w:val="00105955"/>
    <w:rsid w:val="00124094"/>
    <w:rsid w:val="00124AF3"/>
    <w:rsid w:val="0016160B"/>
    <w:rsid w:val="00170E30"/>
    <w:rsid w:val="00171106"/>
    <w:rsid w:val="0018433C"/>
    <w:rsid w:val="00192479"/>
    <w:rsid w:val="001A6A33"/>
    <w:rsid w:val="001B2D7E"/>
    <w:rsid w:val="001B6A4B"/>
    <w:rsid w:val="0022485B"/>
    <w:rsid w:val="0027387E"/>
    <w:rsid w:val="002750A4"/>
    <w:rsid w:val="002851C5"/>
    <w:rsid w:val="002C7D3F"/>
    <w:rsid w:val="002F0ADB"/>
    <w:rsid w:val="002F3B16"/>
    <w:rsid w:val="00304830"/>
    <w:rsid w:val="00327177"/>
    <w:rsid w:val="003305C8"/>
    <w:rsid w:val="0033142D"/>
    <w:rsid w:val="003C230F"/>
    <w:rsid w:val="003C40C7"/>
    <w:rsid w:val="003D681E"/>
    <w:rsid w:val="003F2C1C"/>
    <w:rsid w:val="003F5E23"/>
    <w:rsid w:val="00426CEF"/>
    <w:rsid w:val="00457E34"/>
    <w:rsid w:val="004740F2"/>
    <w:rsid w:val="004826A7"/>
    <w:rsid w:val="004948FE"/>
    <w:rsid w:val="00495E9F"/>
    <w:rsid w:val="004A1E95"/>
    <w:rsid w:val="004C6FDC"/>
    <w:rsid w:val="004D12B5"/>
    <w:rsid w:val="004F0F1E"/>
    <w:rsid w:val="00502BCC"/>
    <w:rsid w:val="00504169"/>
    <w:rsid w:val="00507D1C"/>
    <w:rsid w:val="00557DF0"/>
    <w:rsid w:val="00574941"/>
    <w:rsid w:val="005969DE"/>
    <w:rsid w:val="005A2AF3"/>
    <w:rsid w:val="005A5799"/>
    <w:rsid w:val="005A57B6"/>
    <w:rsid w:val="005B1EAF"/>
    <w:rsid w:val="005B5C56"/>
    <w:rsid w:val="005D0897"/>
    <w:rsid w:val="005D3D76"/>
    <w:rsid w:val="0061217B"/>
    <w:rsid w:val="00612ABB"/>
    <w:rsid w:val="00630E07"/>
    <w:rsid w:val="00633300"/>
    <w:rsid w:val="0064032F"/>
    <w:rsid w:val="006720BC"/>
    <w:rsid w:val="00673C0F"/>
    <w:rsid w:val="00680705"/>
    <w:rsid w:val="006829B8"/>
    <w:rsid w:val="006862A4"/>
    <w:rsid w:val="006B25FC"/>
    <w:rsid w:val="006E6CEA"/>
    <w:rsid w:val="006F1000"/>
    <w:rsid w:val="0070037F"/>
    <w:rsid w:val="007265A3"/>
    <w:rsid w:val="007344C3"/>
    <w:rsid w:val="00752348"/>
    <w:rsid w:val="00752B4F"/>
    <w:rsid w:val="0078608E"/>
    <w:rsid w:val="007942C7"/>
    <w:rsid w:val="007C160B"/>
    <w:rsid w:val="007D57D1"/>
    <w:rsid w:val="007F59FC"/>
    <w:rsid w:val="00802625"/>
    <w:rsid w:val="00835FB4"/>
    <w:rsid w:val="008555EA"/>
    <w:rsid w:val="00860053"/>
    <w:rsid w:val="00860178"/>
    <w:rsid w:val="00885ED7"/>
    <w:rsid w:val="00895247"/>
    <w:rsid w:val="008A6669"/>
    <w:rsid w:val="008C2635"/>
    <w:rsid w:val="008D2E3F"/>
    <w:rsid w:val="008E2CEC"/>
    <w:rsid w:val="008F0E02"/>
    <w:rsid w:val="0092477B"/>
    <w:rsid w:val="009278CA"/>
    <w:rsid w:val="009321B5"/>
    <w:rsid w:val="00945AD5"/>
    <w:rsid w:val="009468E2"/>
    <w:rsid w:val="00953815"/>
    <w:rsid w:val="00955836"/>
    <w:rsid w:val="00957D98"/>
    <w:rsid w:val="009603F8"/>
    <w:rsid w:val="009870DC"/>
    <w:rsid w:val="009964F5"/>
    <w:rsid w:val="009A704F"/>
    <w:rsid w:val="009B11E2"/>
    <w:rsid w:val="009C0799"/>
    <w:rsid w:val="009D3856"/>
    <w:rsid w:val="00A11C57"/>
    <w:rsid w:val="00A349A8"/>
    <w:rsid w:val="00A51AEE"/>
    <w:rsid w:val="00A53E99"/>
    <w:rsid w:val="00A63AE6"/>
    <w:rsid w:val="00A82B03"/>
    <w:rsid w:val="00AA0D6B"/>
    <w:rsid w:val="00AA1189"/>
    <w:rsid w:val="00AB49F1"/>
    <w:rsid w:val="00AF1990"/>
    <w:rsid w:val="00B03BD1"/>
    <w:rsid w:val="00B204B5"/>
    <w:rsid w:val="00B666AC"/>
    <w:rsid w:val="00BA11CD"/>
    <w:rsid w:val="00BB6D4C"/>
    <w:rsid w:val="00C00C43"/>
    <w:rsid w:val="00C05F8E"/>
    <w:rsid w:val="00C24E93"/>
    <w:rsid w:val="00C51C4E"/>
    <w:rsid w:val="00C53B16"/>
    <w:rsid w:val="00C626D7"/>
    <w:rsid w:val="00C723EB"/>
    <w:rsid w:val="00C75FE1"/>
    <w:rsid w:val="00C87372"/>
    <w:rsid w:val="00CE7012"/>
    <w:rsid w:val="00CE7957"/>
    <w:rsid w:val="00D00C76"/>
    <w:rsid w:val="00D064A0"/>
    <w:rsid w:val="00D275F6"/>
    <w:rsid w:val="00D752D4"/>
    <w:rsid w:val="00DB0A9D"/>
    <w:rsid w:val="00DD4091"/>
    <w:rsid w:val="00E02A9D"/>
    <w:rsid w:val="00E06619"/>
    <w:rsid w:val="00E072B7"/>
    <w:rsid w:val="00E14DA9"/>
    <w:rsid w:val="00E15212"/>
    <w:rsid w:val="00E27073"/>
    <w:rsid w:val="00E34CC1"/>
    <w:rsid w:val="00E3772A"/>
    <w:rsid w:val="00E51FB1"/>
    <w:rsid w:val="00E526B7"/>
    <w:rsid w:val="00E842D2"/>
    <w:rsid w:val="00E879C5"/>
    <w:rsid w:val="00E93021"/>
    <w:rsid w:val="00EB2727"/>
    <w:rsid w:val="00EB4F9B"/>
    <w:rsid w:val="00EC6AD2"/>
    <w:rsid w:val="00ED2F34"/>
    <w:rsid w:val="00ED5FB0"/>
    <w:rsid w:val="00F1276A"/>
    <w:rsid w:val="00F15F71"/>
    <w:rsid w:val="00F27547"/>
    <w:rsid w:val="00F4025E"/>
    <w:rsid w:val="00F60E44"/>
    <w:rsid w:val="00F821C9"/>
    <w:rsid w:val="00F826AC"/>
    <w:rsid w:val="00FC2511"/>
    <w:rsid w:val="00FD42D0"/>
    <w:rsid w:val="00FE1D6A"/>
    <w:rsid w:val="00FF181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B974FD4-F323-4646-926B-11A0EF3F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E51FB1"/>
    <w:pPr>
      <w:keepNext/>
      <w:spacing w:before="240" w:after="60"/>
      <w:outlineLvl w:val="0"/>
    </w:pPr>
    <w:rPr>
      <w:rFonts w:ascii="Calibri Light" w:eastAsia="Times New Roman" w:hAnsi="Calibri Light"/>
      <w:b/>
      <w:bCs/>
      <w:kern w:val="32"/>
      <w:sz w:val="32"/>
      <w:szCs w:val="32"/>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Titre1Car">
    <w:name w:val="Titre 1 Car"/>
    <w:link w:val="Titre1"/>
    <w:uiPriority w:val="9"/>
    <w:rsid w:val="00E51FB1"/>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DP7861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7861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/sftpecos/Dossiers_parlementaires/7861/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5AA94DC-D6E0-4CE6-ACB6-AA4E0F2CD46D}">
  <ds:schemaRefs>
    <ds:schemaRef ds:uri="http://schemas.openxmlformats.org/officeDocument/2006/bibliography"/>
  </ds:schemaRefs>
</ds:datastoreItem>
</file>

<file path=customXml/itemProps2.xml><?xml version="1.0" encoding="utf-8"?>
<ds:datastoreItem xmlns:ds="http://schemas.openxmlformats.org/officeDocument/2006/customXml" ds:itemID="{2A02CD57-EDB4-4B73-A043-D0C2E50E7D37}"/>
</file>

<file path=customXml/itemProps3.xml><?xml version="1.0" encoding="utf-8"?>
<ds:datastoreItem xmlns:ds="http://schemas.openxmlformats.org/officeDocument/2006/customXml" ds:itemID="{1FE02C4F-2208-4E31-8FBD-5329BD4B654E}"/>
</file>

<file path=customXml/itemProps4.xml><?xml version="1.0" encoding="utf-8"?>
<ds:datastoreItem xmlns:ds="http://schemas.openxmlformats.org/officeDocument/2006/customXml" ds:itemID="{F4978AC7-E337-4A72-A5D9-86B1EBB1A100}"/>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1617</Characters>
  <Application>Microsoft Office Word</Application>
  <DocSecurity>4</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2022-01-28T13:45:00Z</cp:lastPrinted>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