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C2" w:rsidRPr="00EA56B6" w:rsidRDefault="00281EC2" w:rsidP="00281EC2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C5351">
        <w:rPr>
          <w:b/>
          <w:bCs/>
          <w:sz w:val="24"/>
          <w:szCs w:val="24"/>
        </w:rPr>
        <w:t>N</w:t>
      </w:r>
      <w:r w:rsidRPr="00DC5351">
        <w:rPr>
          <w:b/>
          <w:bCs/>
          <w:sz w:val="24"/>
          <w:szCs w:val="24"/>
          <w:vertAlign w:val="superscript"/>
        </w:rPr>
        <w:t>o</w:t>
      </w:r>
      <w:r w:rsidRPr="00DC5351">
        <w:rPr>
          <w:b/>
          <w:bCs/>
          <w:sz w:val="24"/>
          <w:szCs w:val="24"/>
        </w:rPr>
        <w:t xml:space="preserve"> 78</w:t>
      </w:r>
      <w:r w:rsidR="00DC5351" w:rsidRPr="00DC5351">
        <w:rPr>
          <w:b/>
          <w:bCs/>
          <w:sz w:val="24"/>
          <w:szCs w:val="24"/>
        </w:rPr>
        <w:t>59</w:t>
      </w:r>
    </w:p>
    <w:p w:rsidR="00281EC2" w:rsidRPr="00EA56B6" w:rsidRDefault="00281EC2" w:rsidP="00281E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81EC2" w:rsidRPr="00EA56B6" w:rsidRDefault="00281EC2" w:rsidP="00281EC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281EC2" w:rsidRPr="00EA56B6" w:rsidRDefault="00281EC2" w:rsidP="00281EC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81EC2" w:rsidRPr="00EA56B6" w:rsidRDefault="00281EC2" w:rsidP="00281EC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2020-2021</w:t>
      </w:r>
    </w:p>
    <w:p w:rsidR="00281EC2" w:rsidRPr="00EA56B6" w:rsidRDefault="00281EC2" w:rsidP="00281EC2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81EC2" w:rsidRPr="00EA56B6" w:rsidRDefault="00281EC2" w:rsidP="00281EC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81EC2" w:rsidRPr="00EA56B6" w:rsidRDefault="00281EC2" w:rsidP="00281EC2">
      <w:pPr>
        <w:ind w:right="-108"/>
        <w:jc w:val="center"/>
        <w:rPr>
          <w:b/>
          <w:sz w:val="24"/>
          <w:szCs w:val="24"/>
        </w:rPr>
      </w:pPr>
    </w:p>
    <w:p w:rsidR="00281EC2" w:rsidRPr="00FE3E80" w:rsidRDefault="00281EC2" w:rsidP="00281EC2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281EC2" w:rsidRPr="00B9517E" w:rsidRDefault="00281EC2" w:rsidP="00281EC2">
      <w:pPr>
        <w:pStyle w:val="Paragraphedeliste"/>
        <w:spacing w:before="142" w:after="28" w:line="240" w:lineRule="auto"/>
        <w:ind w:left="0"/>
        <w:jc w:val="both"/>
        <w:rPr>
          <w:rFonts w:ascii="Arial" w:eastAsia="Times New Roman" w:hAnsi="Arial" w:cs="Arial"/>
          <w:bCs/>
          <w:lang w:val="fr-FR" w:eastAsia="fr-LU"/>
        </w:rPr>
      </w:pPr>
      <w:r w:rsidRPr="00085F22">
        <w:rPr>
          <w:rFonts w:ascii="Arial" w:hAnsi="Arial" w:cs="Arial"/>
          <w:b/>
          <w:lang w:val="fr-FR"/>
        </w:rPr>
        <w:t>du ***</w:t>
      </w:r>
      <w:r w:rsidRPr="00CD475D">
        <w:rPr>
          <w:rFonts w:ascii="Arial" w:hAnsi="Arial" w:cs="Arial"/>
          <w:b/>
          <w:lang w:val="fr-FR"/>
        </w:rPr>
        <w:t xml:space="preserve"> </w:t>
      </w:r>
      <w:r w:rsidRPr="00B9517E">
        <w:rPr>
          <w:rFonts w:ascii="Arial" w:hAnsi="Arial" w:cs="Arial"/>
          <w:b/>
          <w:lang w:val="fr-FR"/>
        </w:rPr>
        <w:t>portant modification</w:t>
      </w:r>
    </w:p>
    <w:p w:rsidR="00281EC2" w:rsidRPr="00B9517E" w:rsidRDefault="00281EC2" w:rsidP="00281EC2">
      <w:pPr>
        <w:pStyle w:val="Paragraphedeliste"/>
        <w:spacing w:before="142" w:after="28" w:line="240" w:lineRule="auto"/>
        <w:ind w:left="0"/>
        <w:jc w:val="both"/>
        <w:rPr>
          <w:rFonts w:ascii="Arial" w:hAnsi="Arial" w:cs="Arial"/>
          <w:b/>
        </w:rPr>
      </w:pPr>
      <w:r w:rsidRPr="00B9517E">
        <w:rPr>
          <w:rFonts w:ascii="Arial" w:hAnsi="Arial" w:cs="Arial"/>
          <w:b/>
        </w:rPr>
        <w:t xml:space="preserve">1° </w:t>
      </w:r>
      <w:r w:rsidRPr="00B9517E">
        <w:rPr>
          <w:rFonts w:ascii="Arial" w:eastAsia="Times New Roman" w:hAnsi="Arial" w:cs="Arial"/>
          <w:b/>
          <w:bCs/>
          <w:lang w:val="fr-FR" w:eastAsia="fr-LU"/>
        </w:rPr>
        <w:t>de l’article 1</w:t>
      </w:r>
      <w:r w:rsidRPr="00B9517E">
        <w:rPr>
          <w:rFonts w:ascii="Arial" w:eastAsia="Times New Roman" w:hAnsi="Arial" w:cs="Arial"/>
          <w:b/>
          <w:bCs/>
          <w:vertAlign w:val="superscript"/>
          <w:lang w:val="fr-FR" w:eastAsia="fr-LU"/>
        </w:rPr>
        <w:t>er</w:t>
      </w:r>
      <w:r w:rsidRPr="00B9517E">
        <w:rPr>
          <w:rFonts w:ascii="Arial" w:eastAsia="Times New Roman" w:hAnsi="Arial" w:cs="Arial"/>
          <w:b/>
          <w:bCs/>
          <w:lang w:val="fr-FR" w:eastAsia="fr-LU"/>
        </w:rPr>
        <w:t xml:space="preserve"> de la loi </w:t>
      </w:r>
      <w:r w:rsidRPr="00B9517E">
        <w:rPr>
          <w:rFonts w:ascii="Arial" w:hAnsi="Arial" w:cs="Arial"/>
          <w:b/>
        </w:rPr>
        <w:t>du 29 octobre 2020 portant 1° dérogation à l’article 27 de la loi modifiée du 6 février 2009 concernant le personnel de l’enseignement fondamental</w:t>
      </w:r>
      <w:r>
        <w:rPr>
          <w:rFonts w:ascii="Arial" w:hAnsi="Arial" w:cs="Arial"/>
          <w:b/>
        </w:rPr>
        <w:t> ;</w:t>
      </w:r>
      <w:r w:rsidRPr="00B9517E">
        <w:rPr>
          <w:rFonts w:ascii="Arial" w:hAnsi="Arial" w:cs="Arial"/>
          <w:b/>
        </w:rPr>
        <w:t xml:space="preserve"> 2° modification de la loi modifiée du 29 juin 2005 fixant les cadres du personnel des établissements d’enseignement secondaire</w:t>
      </w:r>
      <w:r>
        <w:rPr>
          <w:rFonts w:ascii="Arial" w:hAnsi="Arial" w:cs="Arial"/>
          <w:b/>
        </w:rPr>
        <w:t> ;</w:t>
      </w:r>
      <w:r w:rsidRPr="00B9517E">
        <w:rPr>
          <w:rFonts w:ascii="Arial" w:hAnsi="Arial" w:cs="Arial"/>
          <w:b/>
        </w:rPr>
        <w:t xml:space="preserve"> 3° modification de la loi modifiée du 23 juillet 2016 portant création d’une réserve nationale des employés enseignants des lycées</w:t>
      </w:r>
      <w:r>
        <w:rPr>
          <w:rFonts w:ascii="Arial" w:hAnsi="Arial" w:cs="Arial"/>
          <w:b/>
        </w:rPr>
        <w:t> ;</w:t>
      </w:r>
    </w:p>
    <w:p w:rsidR="00281EC2" w:rsidRPr="00B9517E" w:rsidRDefault="00281EC2" w:rsidP="00281EC2">
      <w:pPr>
        <w:pStyle w:val="Paragraphedeliste"/>
        <w:spacing w:before="142" w:after="28" w:line="240" w:lineRule="auto"/>
        <w:ind w:left="0"/>
        <w:jc w:val="both"/>
        <w:rPr>
          <w:rFonts w:ascii="Arial" w:hAnsi="Arial" w:cs="Arial"/>
          <w:b/>
        </w:rPr>
      </w:pPr>
      <w:r w:rsidRPr="00B9517E">
        <w:rPr>
          <w:rFonts w:ascii="Arial" w:hAnsi="Arial" w:cs="Arial"/>
          <w:b/>
        </w:rPr>
        <w:t>2° de la loi modifiée du 29 juin 2005 fixant les cadres du personnel des établissements d’enseignement secondaire</w:t>
      </w:r>
      <w:r>
        <w:rPr>
          <w:rFonts w:ascii="Arial" w:hAnsi="Arial" w:cs="Arial"/>
          <w:b/>
        </w:rPr>
        <w:t> ;</w:t>
      </w:r>
    </w:p>
    <w:p w:rsidR="003A51ED" w:rsidRPr="00281EC2" w:rsidRDefault="00281EC2" w:rsidP="00281EC2">
      <w:pPr>
        <w:pStyle w:val="Paragraphedeliste"/>
        <w:spacing w:before="142" w:after="28" w:line="240" w:lineRule="auto"/>
        <w:ind w:left="0"/>
        <w:jc w:val="both"/>
        <w:rPr>
          <w:rFonts w:ascii="Arial" w:hAnsi="Arial" w:cs="Arial"/>
          <w:b/>
        </w:rPr>
      </w:pPr>
      <w:r w:rsidRPr="00B9517E">
        <w:rPr>
          <w:rFonts w:ascii="Arial" w:hAnsi="Arial" w:cs="Arial"/>
          <w:b/>
        </w:rPr>
        <w:t>3° de la loi modifiée du 23 juillet 2016 portant création d’une réserve nationale des employés enseignants des lycées</w:t>
      </w:r>
    </w:p>
    <w:p w:rsidR="00281EC2" w:rsidRDefault="00281EC2"/>
    <w:p w:rsidR="00281EC2" w:rsidRDefault="00281EC2" w:rsidP="00281EC2">
      <w:pPr>
        <w:rPr>
          <w:rFonts w:eastAsia="Arial"/>
        </w:rPr>
      </w:pPr>
      <w:r>
        <w:rPr>
          <w:rFonts w:eastAsia="Arial" w:cs="Arial"/>
        </w:rPr>
        <w:t xml:space="preserve">Le projet de loi sous rubrique vise à prolonger, jusqu’au 31 décembre 2021, les dérogations introduites par la loi du 29 octobre </w:t>
      </w:r>
      <w:r w:rsidRPr="007F729A">
        <w:rPr>
          <w:rFonts w:eastAsia="Arial"/>
        </w:rPr>
        <w:t>portant 1° dérogation à l’article 27 de la loi modifiée du 6 février 2009 concernant le personnel de l’enseignement fondamental ; 2° modification de la loi modifiée du 29 juin 2005 fixant les cadres du personnel des établissements d’enseignement secondaire ; 3° modification de la loi modifiée du 23 juillet 2016 portant création d’une réserve nationale des employés enseignants des lycées</w:t>
      </w:r>
      <w:r>
        <w:rPr>
          <w:rFonts w:eastAsia="Arial"/>
        </w:rPr>
        <w:t>.</w:t>
      </w:r>
    </w:p>
    <w:p w:rsidR="00281EC2" w:rsidRDefault="00281EC2" w:rsidP="00281EC2">
      <w:pPr>
        <w:ind w:left="70"/>
        <w:rPr>
          <w:rFonts w:eastAsia="Arial"/>
        </w:rPr>
      </w:pPr>
    </w:p>
    <w:p w:rsidR="00281EC2" w:rsidRDefault="00281EC2" w:rsidP="00281EC2">
      <w:pPr>
        <w:rPr>
          <w:lang w:val="fr-FR"/>
        </w:rPr>
      </w:pPr>
      <w:r w:rsidRPr="00F00B0D">
        <w:rPr>
          <w:lang w:val="fr-FR"/>
        </w:rPr>
        <w:t>Face à l</w:t>
      </w:r>
      <w:r>
        <w:rPr>
          <w:lang w:val="fr-FR"/>
        </w:rPr>
        <w:t>a persistance</w:t>
      </w:r>
      <w:r w:rsidRPr="00F00B0D">
        <w:rPr>
          <w:lang w:val="fr-FR"/>
        </w:rPr>
        <w:t xml:space="preserve"> de la pandémie de COVID-19</w:t>
      </w:r>
      <w:r>
        <w:rPr>
          <w:lang w:val="fr-FR"/>
        </w:rPr>
        <w:t>, et à l’instar des dérogations prévues par la loi du 29 octobre 2020 précitée, il convient de prolonger, jusqu’au 31 décembre 2021, la</w:t>
      </w:r>
      <w:r w:rsidRPr="006147F6">
        <w:rPr>
          <w:lang w:val="fr-FR"/>
        </w:rPr>
        <w:t xml:space="preserve"> suspension temporaire de la condition d’être détenteur d’une attestation habilitant à faire des remplacements dans l’enseignement fondamental délivrée par le Ministre de l’</w:t>
      </w:r>
      <w:r>
        <w:rPr>
          <w:lang w:val="fr-FR"/>
        </w:rPr>
        <w:t>E</w:t>
      </w:r>
      <w:r w:rsidRPr="006147F6">
        <w:rPr>
          <w:lang w:val="fr-FR"/>
        </w:rPr>
        <w:t xml:space="preserve">ducation nationale, de l’Enfance et de la Jeunesse. </w:t>
      </w:r>
    </w:p>
    <w:p w:rsidR="00281EC2" w:rsidRPr="006147F6" w:rsidRDefault="00281EC2" w:rsidP="00281EC2">
      <w:pPr>
        <w:rPr>
          <w:lang w:val="fr-FR"/>
        </w:rPr>
      </w:pPr>
    </w:p>
    <w:p w:rsidR="00281EC2" w:rsidRPr="00624F71" w:rsidRDefault="00281EC2" w:rsidP="00281EC2">
      <w:pPr>
        <w:rPr>
          <w:lang w:val="fr-FR"/>
        </w:rPr>
      </w:pPr>
      <w:r>
        <w:rPr>
          <w:lang w:val="fr-FR"/>
        </w:rPr>
        <w:t>U</w:t>
      </w:r>
      <w:r w:rsidRPr="005C692C">
        <w:rPr>
          <w:lang w:val="fr-FR"/>
        </w:rPr>
        <w:t>n recrutement renforcé hors contingent d’un pool de remplaçants pour l’enseignement fondamental pour la rentrée scolaire 2021</w:t>
      </w:r>
      <w:r>
        <w:rPr>
          <w:lang w:val="fr-FR"/>
        </w:rPr>
        <w:t>/</w:t>
      </w:r>
      <w:r w:rsidRPr="005C692C">
        <w:rPr>
          <w:lang w:val="fr-FR"/>
        </w:rPr>
        <w:t>2022</w:t>
      </w:r>
      <w:r w:rsidRPr="006147F6">
        <w:rPr>
          <w:lang w:val="fr-FR"/>
        </w:rPr>
        <w:t xml:space="preserve"> est nécessaire afin d’assurer la continuation des mesures de différenciation dans les écoles pendant le premier trimestre de l’année scolaire 2021</w:t>
      </w:r>
      <w:r>
        <w:rPr>
          <w:lang w:val="fr-FR"/>
        </w:rPr>
        <w:t>/</w:t>
      </w:r>
      <w:r w:rsidRPr="006147F6">
        <w:rPr>
          <w:lang w:val="fr-FR"/>
        </w:rPr>
        <w:t xml:space="preserve">2022. Les agents recrutés travailleront en étroite collaboration avec les membres de l’équipe pédagogique. </w:t>
      </w:r>
    </w:p>
    <w:p w:rsidR="00281EC2" w:rsidRDefault="00281EC2" w:rsidP="00281EC2">
      <w:pPr>
        <w:rPr>
          <w:lang w:val="fr-FR"/>
        </w:rPr>
      </w:pPr>
    </w:p>
    <w:p w:rsidR="00281EC2" w:rsidRDefault="00281EC2" w:rsidP="00281EC2">
      <w:pPr>
        <w:rPr>
          <w:bCs/>
          <w:lang w:val="fr-FR"/>
        </w:rPr>
      </w:pPr>
      <w:r>
        <w:t xml:space="preserve">Il est également proposé de prolonger, jusqu’au 31 décembre 2021, le dispositif mis en place au cours de l’année scolaire 2020/2021 qui vise à détacher temporairement aux lycées des fonctionnaires </w:t>
      </w:r>
      <w:r w:rsidRPr="00F00B0D">
        <w:rPr>
          <w:bCs/>
          <w:lang w:val="fr-FR"/>
        </w:rPr>
        <w:t>ou employés de l’Etat d’autres administrations et services, pour y assumer une tâche de surveillance</w:t>
      </w:r>
      <w:r>
        <w:rPr>
          <w:bCs/>
          <w:lang w:val="fr-FR"/>
        </w:rPr>
        <w:t xml:space="preserve"> des élèves dont les titulaires de classe sont absents en raison de mesures de mise en quarantaine ou de mise en isolation liées au virus COVID-19. </w:t>
      </w:r>
    </w:p>
    <w:p w:rsidR="00281EC2" w:rsidRDefault="00281EC2" w:rsidP="00281EC2">
      <w:pPr>
        <w:rPr>
          <w:bCs/>
          <w:u w:val="single"/>
          <w:lang w:val="fr-FR"/>
        </w:rPr>
      </w:pPr>
    </w:p>
    <w:p w:rsidR="00281EC2" w:rsidRDefault="00281EC2" w:rsidP="00281EC2">
      <w:pPr>
        <w:rPr>
          <w:bCs/>
          <w:lang w:val="fr-FR"/>
        </w:rPr>
      </w:pPr>
      <w:r>
        <w:rPr>
          <w:bCs/>
          <w:lang w:val="fr-FR"/>
        </w:rPr>
        <w:t>De même, il est proposé de prolonger</w:t>
      </w:r>
      <w:r>
        <w:rPr>
          <w:lang w:val="fr-FR"/>
        </w:rPr>
        <w:t xml:space="preserve"> le dispositif permettant </w:t>
      </w:r>
      <w:r w:rsidRPr="00D228BA">
        <w:rPr>
          <w:bCs/>
          <w:lang w:val="fr-FR"/>
        </w:rPr>
        <w:t>le recrutement à durée déterminée d’agents engagés sous le régime de l’employé de l’</w:t>
      </w:r>
      <w:r>
        <w:rPr>
          <w:bCs/>
          <w:lang w:val="fr-FR"/>
        </w:rPr>
        <w:t>E</w:t>
      </w:r>
      <w:r w:rsidRPr="00D228BA">
        <w:rPr>
          <w:bCs/>
          <w:lang w:val="fr-FR"/>
        </w:rPr>
        <w:t>tat dans les conditions de l’article 45</w:t>
      </w:r>
      <w:r>
        <w:rPr>
          <w:bCs/>
          <w:lang w:val="fr-FR"/>
        </w:rPr>
        <w:t>, paragraphe 1</w:t>
      </w:r>
      <w:r w:rsidRPr="000521D6">
        <w:rPr>
          <w:bCs/>
          <w:vertAlign w:val="superscript"/>
          <w:lang w:val="fr-FR"/>
        </w:rPr>
        <w:t>er</w:t>
      </w:r>
      <w:r>
        <w:rPr>
          <w:bCs/>
          <w:lang w:val="fr-FR"/>
        </w:rPr>
        <w:t xml:space="preserve">, lettre </w:t>
      </w:r>
      <w:r w:rsidRPr="00D228BA">
        <w:rPr>
          <w:bCs/>
          <w:lang w:val="fr-FR"/>
        </w:rPr>
        <w:t>e)</w:t>
      </w:r>
      <w:r>
        <w:rPr>
          <w:bCs/>
          <w:lang w:val="fr-FR"/>
        </w:rPr>
        <w:t>,</w:t>
      </w:r>
      <w:r w:rsidRPr="00D228BA">
        <w:rPr>
          <w:bCs/>
          <w:lang w:val="fr-FR"/>
        </w:rPr>
        <w:t xml:space="preserve"> de la loi modifiée du 25 mars 2015 déterminant le régime et les indemnités des employés de l’</w:t>
      </w:r>
      <w:r>
        <w:rPr>
          <w:bCs/>
          <w:lang w:val="fr-FR"/>
        </w:rPr>
        <w:t>E</w:t>
      </w:r>
      <w:r w:rsidRPr="00D228BA">
        <w:rPr>
          <w:bCs/>
          <w:lang w:val="fr-FR"/>
        </w:rPr>
        <w:t>tat</w:t>
      </w:r>
      <w:r>
        <w:rPr>
          <w:bCs/>
          <w:lang w:val="fr-FR"/>
        </w:rPr>
        <w:t>. Lesdits agents assument une tâche de surveillance dans les lycées pendant la durée de l’enseignement à distance auquel sont autorisés les enseignants recensés comme vulnérables face au COVID-19.</w:t>
      </w:r>
    </w:p>
    <w:p w:rsidR="00281EC2" w:rsidRPr="00281EC2" w:rsidRDefault="00281EC2">
      <w:pPr>
        <w:rPr>
          <w:lang w:val="fr-FR"/>
        </w:rPr>
      </w:pPr>
    </w:p>
    <w:sectPr w:rsidR="00281EC2" w:rsidRPr="0028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C2"/>
    <w:rsid w:val="00092EE0"/>
    <w:rsid w:val="00281EC2"/>
    <w:rsid w:val="003314B8"/>
    <w:rsid w:val="003A51ED"/>
    <w:rsid w:val="00681A45"/>
    <w:rsid w:val="00912A00"/>
    <w:rsid w:val="0092241D"/>
    <w:rsid w:val="00D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80422C-D432-424A-A973-A013C50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C2"/>
    <w:pPr>
      <w:jc w:val="both"/>
    </w:pPr>
    <w:rPr>
      <w:rFonts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ART."/>
    <w:basedOn w:val="Normal"/>
    <w:link w:val="ParagraphedelisteCar"/>
    <w:uiPriority w:val="1"/>
    <w:qFormat/>
    <w:rsid w:val="00281EC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aragraphedelisteCar">
    <w:name w:val="Paragraphe de liste Car"/>
    <w:aliases w:val="List Paragraph ART. Car"/>
    <w:link w:val="Paragraphedeliste"/>
    <w:uiPriority w:val="1"/>
    <w:locked/>
    <w:rsid w:val="00281EC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D6936B-CB98-4B63-B8C6-4061C0D03C59}"/>
</file>

<file path=customXml/itemProps2.xml><?xml version="1.0" encoding="utf-8"?>
<ds:datastoreItem xmlns:ds="http://schemas.openxmlformats.org/officeDocument/2006/customXml" ds:itemID="{FC5594AB-83C3-41E2-948C-EE3C0B91D478}"/>
</file>

<file path=customXml/itemProps3.xml><?xml version="1.0" encoding="utf-8"?>
<ds:datastoreItem xmlns:ds="http://schemas.openxmlformats.org/officeDocument/2006/customXml" ds:itemID="{379A8741-53EB-4048-A507-FD016BE2E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