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A3" w:rsidRDefault="00432EA3" w:rsidP="00432EA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32EA3" w:rsidRDefault="00432EA3" w:rsidP="00432EA3">
      <w:pPr>
        <w:spacing w:after="0" w:line="240" w:lineRule="auto"/>
        <w:jc w:val="center"/>
        <w:rPr>
          <w:rFonts w:ascii="Arial" w:hAnsi="Arial" w:cs="Arial"/>
          <w:b/>
          <w:lang w:val="fr-LU"/>
        </w:rPr>
      </w:pPr>
      <w:r w:rsidRPr="003A1346">
        <w:rPr>
          <w:rFonts w:ascii="Arial" w:hAnsi="Arial" w:cs="Arial"/>
          <w:b/>
          <w:lang w:val="fr-FR"/>
        </w:rPr>
        <w:t>N° 7</w:t>
      </w:r>
      <w:r w:rsidR="00685435" w:rsidRPr="003A1346">
        <w:rPr>
          <w:rFonts w:ascii="Arial" w:hAnsi="Arial" w:cs="Arial"/>
          <w:b/>
          <w:lang w:val="fr-FR"/>
        </w:rPr>
        <w:t>829</w:t>
      </w:r>
    </w:p>
    <w:p w:rsidR="00432EA3" w:rsidRPr="003A1346" w:rsidRDefault="00432EA3" w:rsidP="00432EA3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:rsidR="00432EA3" w:rsidRPr="003A1346" w:rsidRDefault="00432EA3" w:rsidP="00432EA3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3A1346">
        <w:rPr>
          <w:rFonts w:ascii="Arial" w:hAnsi="Arial" w:cs="Arial"/>
          <w:lang w:val="fr-FR"/>
        </w:rPr>
        <w:t>CHAMBRE DES DEPUTES</w:t>
      </w:r>
    </w:p>
    <w:p w:rsidR="00432EA3" w:rsidRPr="003A1346" w:rsidRDefault="00432EA3" w:rsidP="00432EA3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:rsidR="00432EA3" w:rsidRPr="003A1346" w:rsidRDefault="00432EA3" w:rsidP="00432EA3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3A1346">
        <w:rPr>
          <w:rFonts w:ascii="Arial" w:hAnsi="Arial" w:cs="Arial"/>
          <w:lang w:val="fr-FR"/>
        </w:rPr>
        <w:t>Session ordinaire 20</w:t>
      </w:r>
      <w:r w:rsidR="00685435" w:rsidRPr="003A1346">
        <w:rPr>
          <w:rFonts w:ascii="Arial" w:hAnsi="Arial" w:cs="Arial"/>
          <w:lang w:val="fr-FR"/>
        </w:rPr>
        <w:t>20</w:t>
      </w:r>
      <w:r w:rsidRPr="003A1346">
        <w:rPr>
          <w:rFonts w:ascii="Arial" w:hAnsi="Arial" w:cs="Arial"/>
          <w:lang w:val="fr-FR"/>
        </w:rPr>
        <w:t>-20</w:t>
      </w:r>
      <w:r w:rsidR="00D35B50" w:rsidRPr="003A1346">
        <w:rPr>
          <w:rFonts w:ascii="Arial" w:hAnsi="Arial" w:cs="Arial"/>
          <w:lang w:val="fr-FR"/>
        </w:rPr>
        <w:t>2</w:t>
      </w:r>
      <w:r w:rsidR="00685435" w:rsidRPr="003A1346">
        <w:rPr>
          <w:rFonts w:ascii="Arial" w:hAnsi="Arial" w:cs="Arial"/>
          <w:lang w:val="fr-FR"/>
        </w:rPr>
        <w:t>1</w:t>
      </w:r>
    </w:p>
    <w:p w:rsidR="00432EA3" w:rsidRPr="003A1346" w:rsidRDefault="00432EA3" w:rsidP="00432EA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432EA3" w:rsidRDefault="00432EA3" w:rsidP="00432EA3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fr-FR" w:eastAsia="fr-FR"/>
        </w:rPr>
      </w:pPr>
    </w:p>
    <w:p w:rsidR="00432EA3" w:rsidRDefault="00432EA3" w:rsidP="00432EA3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:rsidR="00432EA3" w:rsidRPr="00761B44" w:rsidRDefault="00432EA3" w:rsidP="00FA1C2C">
      <w:pPr>
        <w:spacing w:after="0" w:line="240" w:lineRule="auto"/>
        <w:rPr>
          <w:rFonts w:ascii="Arial" w:hAnsi="Arial" w:cs="Arial"/>
          <w:b/>
          <w:color w:val="000000"/>
          <w:lang w:val="fr-FR"/>
        </w:rPr>
      </w:pPr>
    </w:p>
    <w:p w:rsidR="00FA1C2C" w:rsidRPr="00761B44" w:rsidRDefault="00685435" w:rsidP="00FA1C2C">
      <w:pPr>
        <w:pStyle w:val="Default"/>
        <w:rPr>
          <w:rFonts w:ascii="Arial" w:hAnsi="Arial" w:cs="Arial"/>
          <w:b/>
          <w:bCs/>
          <w:spacing w:val="1"/>
          <w:sz w:val="22"/>
          <w:szCs w:val="22"/>
        </w:rPr>
      </w:pPr>
      <w:r w:rsidRPr="00761B44">
        <w:rPr>
          <w:rFonts w:ascii="Arial" w:hAnsi="Arial" w:cs="Arial"/>
          <w:b/>
          <w:bCs/>
          <w:spacing w:val="1"/>
          <w:sz w:val="22"/>
          <w:szCs w:val="22"/>
        </w:rPr>
        <w:t xml:space="preserve">Projet de loi portant modification de la loi modifiée du 20 juin 2020 portant : </w:t>
      </w:r>
    </w:p>
    <w:p w:rsidR="00FA1C2C" w:rsidRPr="00761B44" w:rsidRDefault="00685435" w:rsidP="00FA1C2C">
      <w:pPr>
        <w:pStyle w:val="Default"/>
        <w:rPr>
          <w:rFonts w:ascii="Arial" w:hAnsi="Arial" w:cs="Arial"/>
          <w:b/>
          <w:bCs/>
          <w:spacing w:val="1"/>
          <w:sz w:val="22"/>
          <w:szCs w:val="22"/>
        </w:rPr>
      </w:pPr>
      <w:r w:rsidRPr="00761B44">
        <w:rPr>
          <w:rFonts w:ascii="Arial" w:hAnsi="Arial" w:cs="Arial"/>
          <w:b/>
          <w:bCs/>
          <w:spacing w:val="1"/>
          <w:sz w:val="22"/>
          <w:szCs w:val="22"/>
        </w:rPr>
        <w:t xml:space="preserve">1° dérogation temporaire à certaines dispositions en matière de droit du travail en relation avec l'état de crise lié au Covid-19 ; </w:t>
      </w:r>
    </w:p>
    <w:p w:rsidR="00432EA3" w:rsidRPr="00761B44" w:rsidRDefault="00685435" w:rsidP="00FA1C2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61B44">
        <w:rPr>
          <w:rFonts w:ascii="Arial" w:hAnsi="Arial" w:cs="Arial"/>
          <w:b/>
          <w:bCs/>
          <w:spacing w:val="1"/>
          <w:sz w:val="22"/>
          <w:szCs w:val="22"/>
        </w:rPr>
        <w:t>2° modification du Code du travail</w:t>
      </w:r>
    </w:p>
    <w:p w:rsidR="00432EA3" w:rsidRDefault="00432EA3" w:rsidP="00432EA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D94CC0" w:rsidRDefault="00D94CC0" w:rsidP="00432EA3">
      <w:pPr>
        <w:pStyle w:val="Default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32EA3" w:rsidRDefault="00432EA3" w:rsidP="00432EA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D94CC0">
        <w:rPr>
          <w:rFonts w:ascii="Arial" w:hAnsi="Arial" w:cs="Arial"/>
          <w:b/>
          <w:sz w:val="22"/>
          <w:szCs w:val="22"/>
        </w:rPr>
        <w:t>ÉSUMÉ</w:t>
      </w:r>
    </w:p>
    <w:p w:rsidR="00D94CC0" w:rsidRDefault="00D94CC0" w:rsidP="00432EA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A35E7A" w:rsidRPr="00BE5E16" w:rsidRDefault="003A1346" w:rsidP="00A35E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3A1346">
        <w:rPr>
          <w:rFonts w:ascii="Arial" w:hAnsi="Arial" w:cs="Arial"/>
          <w:lang w:val="fr-FR"/>
        </w:rPr>
        <w:t xml:space="preserve">Le </w:t>
      </w:r>
      <w:r w:rsidRPr="00B43B2D">
        <w:rPr>
          <w:rFonts w:ascii="Arial" w:hAnsi="Arial" w:cs="Arial"/>
          <w:lang w:val="fr-FR"/>
        </w:rPr>
        <w:t xml:space="preserve">présent </w:t>
      </w:r>
      <w:r w:rsidRPr="003A1346">
        <w:rPr>
          <w:rFonts w:ascii="Arial" w:hAnsi="Arial" w:cs="Arial"/>
          <w:lang w:val="fr-FR"/>
        </w:rPr>
        <w:t>projet de loi a pour objet de prolonger</w:t>
      </w:r>
      <w:r w:rsidR="00A35E7A">
        <w:rPr>
          <w:rFonts w:ascii="Arial" w:hAnsi="Arial" w:cs="Arial"/>
          <w:lang w:val="fr-FR"/>
        </w:rPr>
        <w:t xml:space="preserve"> une deuxième fois</w:t>
      </w:r>
      <w:r w:rsidR="00A35E7A" w:rsidRPr="00BE5E16">
        <w:rPr>
          <w:rFonts w:ascii="Arial" w:hAnsi="Arial" w:cs="Arial"/>
          <w:lang w:val="fr-FR"/>
        </w:rPr>
        <w:t xml:space="preserve"> une dérogation temporaire à l’article L.</w:t>
      </w:r>
      <w:r w:rsidR="006E396A">
        <w:rPr>
          <w:rFonts w:ascii="Arial" w:hAnsi="Arial" w:cs="Arial"/>
          <w:lang w:val="fr-FR"/>
        </w:rPr>
        <w:t xml:space="preserve"> </w:t>
      </w:r>
      <w:r w:rsidR="00A35E7A" w:rsidRPr="00BE5E16">
        <w:rPr>
          <w:rFonts w:ascii="Arial" w:hAnsi="Arial" w:cs="Arial"/>
          <w:lang w:val="fr-FR"/>
        </w:rPr>
        <w:t>585-6 du Code du travail instaurée par l’article 16 de la loi du 20 juin 2020, consistant à neutraliser le salaire versé à des salariés indemnisés en préretraite par rapport au calcul du revenu accessoire annuel du salarié en préretraite.</w:t>
      </w:r>
    </w:p>
    <w:p w:rsidR="003A1346" w:rsidRPr="003A1346" w:rsidRDefault="003A1346" w:rsidP="003A1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:rsidR="003A1346" w:rsidRDefault="00F32ADE" w:rsidP="003A1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Dans le contexte </w:t>
      </w:r>
      <w:r w:rsidR="00C54511">
        <w:rPr>
          <w:rFonts w:ascii="Arial" w:hAnsi="Arial" w:cs="Arial"/>
          <w:lang w:val="fr-FR"/>
        </w:rPr>
        <w:t xml:space="preserve">de la lutte contre le Covid-19 </w:t>
      </w:r>
      <w:r w:rsidR="00AA3C4B">
        <w:rPr>
          <w:rFonts w:ascii="Arial" w:hAnsi="Arial" w:cs="Arial"/>
          <w:lang w:val="fr-FR"/>
        </w:rPr>
        <w:t xml:space="preserve">certaines entreprises ont été amenées </w:t>
      </w:r>
      <w:r w:rsidR="005B673D">
        <w:rPr>
          <w:rFonts w:ascii="Arial" w:hAnsi="Arial" w:cs="Arial"/>
          <w:lang w:val="fr-FR"/>
        </w:rPr>
        <w:t>à proposer à leur</w:t>
      </w:r>
      <w:r w:rsidR="006E396A">
        <w:rPr>
          <w:rFonts w:ascii="Arial" w:hAnsi="Arial" w:cs="Arial"/>
          <w:lang w:val="fr-FR"/>
        </w:rPr>
        <w:t>s</w:t>
      </w:r>
      <w:r w:rsidR="005B673D">
        <w:rPr>
          <w:rFonts w:ascii="Arial" w:hAnsi="Arial" w:cs="Arial"/>
          <w:lang w:val="fr-FR"/>
        </w:rPr>
        <w:t xml:space="preserve"> anciens salariés en préretraite de reprendre le travail pendant la durée de la crise</w:t>
      </w:r>
      <w:r w:rsidR="006D3223">
        <w:rPr>
          <w:rFonts w:ascii="Arial" w:hAnsi="Arial" w:cs="Arial"/>
          <w:lang w:val="fr-FR"/>
        </w:rPr>
        <w:t xml:space="preserve">, et cela contre rémunération adéquate. </w:t>
      </w:r>
      <w:r w:rsidR="00FE1CF1">
        <w:rPr>
          <w:rFonts w:ascii="Arial" w:hAnsi="Arial" w:cs="Arial"/>
          <w:lang w:val="fr-FR"/>
        </w:rPr>
        <w:t>Plus précisément, l</w:t>
      </w:r>
      <w:r w:rsidR="003A1346" w:rsidRPr="003A1346">
        <w:rPr>
          <w:rFonts w:ascii="Arial" w:hAnsi="Arial" w:cs="Arial"/>
          <w:lang w:val="fr-FR"/>
        </w:rPr>
        <w:t>a mesure prévue à l’article 16, alinéa 1</w:t>
      </w:r>
      <w:r w:rsidR="00FE1CF1" w:rsidRPr="00FE1CF1">
        <w:rPr>
          <w:rFonts w:ascii="Arial" w:hAnsi="Arial" w:cs="Arial"/>
          <w:vertAlign w:val="superscript"/>
          <w:lang w:val="fr-FR"/>
        </w:rPr>
        <w:t>er</w:t>
      </w:r>
      <w:r w:rsidR="003A1346" w:rsidRPr="003A1346">
        <w:rPr>
          <w:rFonts w:ascii="Arial" w:hAnsi="Arial" w:cs="Arial"/>
          <w:lang w:val="fr-FR"/>
        </w:rPr>
        <w:t>, de la loi précitée du 20 juin 2020 vise notamment à suspendre jusqu’au 30 juin 2021 l’application de l’article L. 585-6, point 5, du Code du travail, dans les secteurs de la santé en général, des aides et de soins et des laboratoires d’analyses médicales.</w:t>
      </w:r>
    </w:p>
    <w:p w:rsidR="00E6339F" w:rsidRDefault="00E6339F" w:rsidP="003A1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:rsidR="00432EA3" w:rsidRPr="00B43B2D" w:rsidRDefault="0072039D" w:rsidP="003A1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Toutefois,</w:t>
      </w:r>
      <w:r w:rsidR="00874427">
        <w:rPr>
          <w:rFonts w:ascii="Arial" w:hAnsi="Arial" w:cs="Arial"/>
          <w:lang w:val="fr-FR"/>
        </w:rPr>
        <w:t xml:space="preserve"> </w:t>
      </w:r>
      <w:r w:rsidR="003A1346" w:rsidRPr="00B43B2D">
        <w:rPr>
          <w:rFonts w:ascii="Arial" w:hAnsi="Arial" w:cs="Arial"/>
          <w:lang w:val="fr-FR"/>
        </w:rPr>
        <w:t>le manque de personnel qualifié dans les secteurs susmentionnés risque fortement de perdurer</w:t>
      </w:r>
      <w:r w:rsidR="00BE7D38" w:rsidRPr="00B43B2D">
        <w:rPr>
          <w:rFonts w:ascii="Arial" w:hAnsi="Arial" w:cs="Arial"/>
          <w:lang w:val="fr-FR"/>
        </w:rPr>
        <w:t xml:space="preserve"> pendant les mois à venir</w:t>
      </w:r>
      <w:r w:rsidR="00D94CC0">
        <w:rPr>
          <w:rFonts w:ascii="Arial" w:hAnsi="Arial" w:cs="Arial"/>
          <w:lang w:val="fr-FR"/>
        </w:rPr>
        <w:t>.</w:t>
      </w:r>
      <w:r w:rsidR="004568F9">
        <w:rPr>
          <w:rFonts w:ascii="Arial" w:hAnsi="Arial" w:cs="Arial"/>
          <w:lang w:val="fr-FR"/>
        </w:rPr>
        <w:t xml:space="preserve"> Partant,</w:t>
      </w:r>
      <w:r w:rsidR="00BE7D38" w:rsidRPr="00B43B2D">
        <w:rPr>
          <w:rFonts w:ascii="Arial" w:hAnsi="Arial" w:cs="Arial"/>
          <w:lang w:val="fr-FR"/>
        </w:rPr>
        <w:t xml:space="preserve"> </w:t>
      </w:r>
      <w:r w:rsidR="004568F9">
        <w:rPr>
          <w:rFonts w:ascii="Arial" w:hAnsi="Arial" w:cs="Arial"/>
          <w:lang w:val="fr-FR"/>
        </w:rPr>
        <w:t xml:space="preserve">le présent projet de loi vise à </w:t>
      </w:r>
      <w:r w:rsidR="00BE7D38" w:rsidRPr="00B43B2D">
        <w:rPr>
          <w:rFonts w:ascii="Arial" w:hAnsi="Arial" w:cs="Arial"/>
          <w:lang w:val="fr-FR"/>
        </w:rPr>
        <w:t xml:space="preserve">prolonger le dispositif actuellement en place </w:t>
      </w:r>
      <w:r w:rsidR="00E9084E">
        <w:rPr>
          <w:rFonts w:ascii="Arial" w:hAnsi="Arial" w:cs="Arial"/>
          <w:lang w:val="fr-FR"/>
        </w:rPr>
        <w:t>jusqu’au 31 décembre 2021.</w:t>
      </w:r>
    </w:p>
    <w:p w:rsidR="00E53D88" w:rsidRPr="00074922" w:rsidRDefault="00E53D88" w:rsidP="00CE0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sectPr w:rsidR="00E53D88" w:rsidRPr="000749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34" w:rsidRDefault="00587E34">
      <w:pPr>
        <w:spacing w:after="0" w:line="240" w:lineRule="auto"/>
      </w:pPr>
      <w:r>
        <w:separator/>
      </w:r>
    </w:p>
  </w:endnote>
  <w:endnote w:type="continuationSeparator" w:id="0">
    <w:p w:rsidR="00587E34" w:rsidRDefault="0058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34" w:rsidRDefault="00432EA3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9C4A3F" w:rsidRPr="009C4A3F">
      <w:rPr>
        <w:noProof/>
        <w:lang w:val="fr-FR"/>
      </w:rPr>
      <w:t>1</w:t>
    </w:r>
    <w:r>
      <w:fldChar w:fldCharType="end"/>
    </w:r>
  </w:p>
  <w:p w:rsidR="00587E34" w:rsidRDefault="00587E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34" w:rsidRDefault="00587E34">
      <w:pPr>
        <w:spacing w:after="0" w:line="240" w:lineRule="auto"/>
      </w:pPr>
      <w:r>
        <w:separator/>
      </w:r>
    </w:p>
  </w:footnote>
  <w:footnote w:type="continuationSeparator" w:id="0">
    <w:p w:rsidR="00587E34" w:rsidRDefault="00587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EA3"/>
    <w:rsid w:val="00074922"/>
    <w:rsid w:val="000836B1"/>
    <w:rsid w:val="000C018F"/>
    <w:rsid w:val="001242F0"/>
    <w:rsid w:val="001B148F"/>
    <w:rsid w:val="001E1ADE"/>
    <w:rsid w:val="001E4528"/>
    <w:rsid w:val="001F41E4"/>
    <w:rsid w:val="00286C63"/>
    <w:rsid w:val="0029763F"/>
    <w:rsid w:val="002A3F27"/>
    <w:rsid w:val="00325F74"/>
    <w:rsid w:val="003A1346"/>
    <w:rsid w:val="003F7B51"/>
    <w:rsid w:val="00402BF3"/>
    <w:rsid w:val="00432EA3"/>
    <w:rsid w:val="004568F9"/>
    <w:rsid w:val="004821BE"/>
    <w:rsid w:val="004921F9"/>
    <w:rsid w:val="004A5BEB"/>
    <w:rsid w:val="004C6D0F"/>
    <w:rsid w:val="004E2D2C"/>
    <w:rsid w:val="004F7DB3"/>
    <w:rsid w:val="00520C36"/>
    <w:rsid w:val="00582B9E"/>
    <w:rsid w:val="005872C6"/>
    <w:rsid w:val="00587E34"/>
    <w:rsid w:val="005A0D4E"/>
    <w:rsid w:val="005A16DC"/>
    <w:rsid w:val="005B673D"/>
    <w:rsid w:val="005D1C1A"/>
    <w:rsid w:val="005F644F"/>
    <w:rsid w:val="005F6E79"/>
    <w:rsid w:val="00621C38"/>
    <w:rsid w:val="00664F15"/>
    <w:rsid w:val="00685435"/>
    <w:rsid w:val="006D3223"/>
    <w:rsid w:val="006E396A"/>
    <w:rsid w:val="0072039D"/>
    <w:rsid w:val="00761B44"/>
    <w:rsid w:val="007B7282"/>
    <w:rsid w:val="007E4F73"/>
    <w:rsid w:val="008263BB"/>
    <w:rsid w:val="00854767"/>
    <w:rsid w:val="00854DD3"/>
    <w:rsid w:val="00874427"/>
    <w:rsid w:val="00877006"/>
    <w:rsid w:val="00917112"/>
    <w:rsid w:val="009747BA"/>
    <w:rsid w:val="00995E27"/>
    <w:rsid w:val="009C4A3F"/>
    <w:rsid w:val="009C5E13"/>
    <w:rsid w:val="00A35E7A"/>
    <w:rsid w:val="00AA3C4B"/>
    <w:rsid w:val="00B3442B"/>
    <w:rsid w:val="00B43B2D"/>
    <w:rsid w:val="00BB05CA"/>
    <w:rsid w:val="00BE5E16"/>
    <w:rsid w:val="00BE7D38"/>
    <w:rsid w:val="00C066E3"/>
    <w:rsid w:val="00C54511"/>
    <w:rsid w:val="00CD442E"/>
    <w:rsid w:val="00CE0973"/>
    <w:rsid w:val="00D35B50"/>
    <w:rsid w:val="00D92600"/>
    <w:rsid w:val="00D94CC0"/>
    <w:rsid w:val="00E53D88"/>
    <w:rsid w:val="00E62F4A"/>
    <w:rsid w:val="00E6339F"/>
    <w:rsid w:val="00E9084E"/>
    <w:rsid w:val="00F32ADE"/>
    <w:rsid w:val="00F3575E"/>
    <w:rsid w:val="00F4139C"/>
    <w:rsid w:val="00F74F5F"/>
    <w:rsid w:val="00FA1C2C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B62ED7-FA84-4B1A-B2F9-5C06FDBD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A3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32EA3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3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432EA3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43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432EA3"/>
    <w:rPr>
      <w:lang w:val="de-DE"/>
    </w:rPr>
  </w:style>
  <w:style w:type="paragraph" w:styleId="Sansinterligne">
    <w:name w:val="No Spacing"/>
    <w:uiPriority w:val="1"/>
    <w:qFormat/>
    <w:rsid w:val="00432EA3"/>
    <w:rPr>
      <w:rFonts w:ascii="Arial" w:hAnsi="Arial" w:cs="Arial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A5BEB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DP7829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7829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/sftpecos/Dossiers_parlementaires/7829/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FB41457-C293-4F1D-8627-359620908C2C}"/>
</file>

<file path=customXml/itemProps2.xml><?xml version="1.0" encoding="utf-8"?>
<ds:datastoreItem xmlns:ds="http://schemas.openxmlformats.org/officeDocument/2006/customXml" ds:itemID="{0D88F275-6CEA-4CBD-835C-E791AFD467DA}"/>
</file>

<file path=customXml/itemProps3.xml><?xml version="1.0" encoding="utf-8"?>
<ds:datastoreItem xmlns:ds="http://schemas.openxmlformats.org/officeDocument/2006/customXml" ds:itemID="{662E3D8C-D58D-40EB-A2D4-D48FFB76D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Joé Spier</dc:creator>
  <cp:keywords/>
  <dc:description/>
  <cp:lastModifiedBy>SYSTEM</cp:lastModifiedBy>
  <cp:revision>2</cp:revision>
  <cp:lastPrinted>2019-12-03T09:49:00Z</cp:lastPrinted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