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DD" w:rsidRPr="00D95EDD" w:rsidRDefault="00D95EDD" w:rsidP="00D95EDD">
      <w:pPr>
        <w:spacing w:before="0"/>
        <w:jc w:val="center"/>
        <w:rPr>
          <w:rStyle w:val="markedcontent"/>
          <w:rFonts w:cs="Arial"/>
          <w:b/>
          <w:bCs/>
          <w:u w:val="single"/>
        </w:rPr>
      </w:pPr>
      <w:bookmarkStart w:id="0" w:name="_GoBack"/>
      <w:bookmarkEnd w:id="0"/>
      <w:r w:rsidRPr="00D95EDD">
        <w:rPr>
          <w:rStyle w:val="markedcontent"/>
          <w:rFonts w:cs="Arial"/>
          <w:b/>
          <w:bCs/>
          <w:u w:val="single"/>
        </w:rPr>
        <w:t>Synthèse du projet de loi 7814</w:t>
      </w:r>
    </w:p>
    <w:p w:rsidR="00D95EDD" w:rsidRPr="00CF1621" w:rsidRDefault="00D95EDD" w:rsidP="00D95EDD">
      <w:pPr>
        <w:spacing w:before="0"/>
        <w:rPr>
          <w:rStyle w:val="markedcontent"/>
          <w:rFonts w:cs="Arial"/>
        </w:rPr>
      </w:pPr>
      <w:r w:rsidRPr="00CF1621">
        <w:rPr>
          <w:rStyle w:val="markedcontent"/>
          <w:rFonts w:cs="Arial"/>
        </w:rPr>
        <w:t>Le projet de loi n°</w:t>
      </w:r>
      <w:r>
        <w:rPr>
          <w:rStyle w:val="markedcontent"/>
          <w:rFonts w:cs="Arial"/>
        </w:rPr>
        <w:t xml:space="preserve"> </w:t>
      </w:r>
      <w:r w:rsidRPr="00CF1621">
        <w:rPr>
          <w:rStyle w:val="markedcontent"/>
          <w:rFonts w:cs="Arial"/>
        </w:rPr>
        <w:t>7814 a pour objet d’approuver l’Accord entre le Grand-Duché de Luxembourg, la Confédération suisse et la République du Pérou sur le transfert d’</w:t>
      </w:r>
      <w:proofErr w:type="spellStart"/>
      <w:r w:rsidRPr="00CF1621">
        <w:rPr>
          <w:rStyle w:val="markedcontent"/>
          <w:rFonts w:cs="Arial"/>
        </w:rPr>
        <w:t>avoirs</w:t>
      </w:r>
      <w:proofErr w:type="spellEnd"/>
      <w:r w:rsidRPr="00CF1621">
        <w:rPr>
          <w:rStyle w:val="markedcontent"/>
          <w:rFonts w:cs="Arial"/>
        </w:rPr>
        <w:t xml:space="preserve"> saisis, fait à Luxembourg, le 25 novembre 2020, fait à Berne, le 4 décembre 2020 et fait à Lima, le 16 décembre 2020 (ci-après l’« Accord »). </w:t>
      </w:r>
    </w:p>
    <w:p w:rsidR="00D95EDD" w:rsidRPr="00CF1621" w:rsidRDefault="00D95EDD" w:rsidP="00D95EDD">
      <w:pPr>
        <w:spacing w:before="0"/>
        <w:rPr>
          <w:rStyle w:val="markedcontent"/>
          <w:rFonts w:cs="Arial"/>
        </w:rPr>
      </w:pPr>
      <w:r w:rsidRPr="00CF1621">
        <w:rPr>
          <w:rStyle w:val="markedcontent"/>
          <w:rFonts w:cs="Arial"/>
        </w:rPr>
        <w:t>Il s’agit d’un accord trilatéral entre le Grand-Duché de Luxembourg, la Confédération suisse et la République du Pérou portant sur la restitution intégrale d’</w:t>
      </w:r>
      <w:proofErr w:type="spellStart"/>
      <w:r w:rsidRPr="00CF1621">
        <w:rPr>
          <w:rStyle w:val="markedcontent"/>
          <w:rFonts w:cs="Arial"/>
        </w:rPr>
        <w:t>avoirs</w:t>
      </w:r>
      <w:proofErr w:type="spellEnd"/>
      <w:r w:rsidRPr="00CF1621">
        <w:rPr>
          <w:rStyle w:val="markedcontent"/>
          <w:rFonts w:cs="Arial"/>
        </w:rPr>
        <w:t xml:space="preserve"> confisqués au Luxembourg et en Suisse, notamment suite à un jugement du 9 juin 2016 du Tribunal d’arrondissement de Luxembourg rendant exécutoire, au Luxembourg, une décision de confiscation péruvienne du 25 juin 2015. </w:t>
      </w:r>
    </w:p>
    <w:p w:rsidR="00D95EDD" w:rsidRPr="00CF1621" w:rsidRDefault="00D95EDD" w:rsidP="00D95EDD">
      <w:pPr>
        <w:spacing w:before="0"/>
      </w:pPr>
      <w:r w:rsidRPr="00CF1621">
        <w:rPr>
          <w:rStyle w:val="markedcontent"/>
          <w:rFonts w:cs="Arial"/>
        </w:rPr>
        <w:t>L’Accord entend également régler de façon détaillée l’affectation des avoirs restitués. Ainsi, c</w:t>
      </w:r>
      <w:r w:rsidRPr="00CF1621">
        <w:t>onformément à l’article 57 de la Convention des Nations Unies contre la corruption, adoptée par l’assemblée générale des Nations Unies à New York le 31 octobre 2003 et ouverte à la signature à Mérida (Mexique) le 9 décembre 2003, aux Principes relatifs à la disposition et au transfert des avoirs confisqués dans la lutte contre la corruption du Forum mondial sur le recouvrement d’</w:t>
      </w:r>
      <w:proofErr w:type="spellStart"/>
      <w:r w:rsidRPr="00CF1621">
        <w:t>avoirs</w:t>
      </w:r>
      <w:proofErr w:type="spellEnd"/>
      <w:r w:rsidRPr="00CF1621">
        <w:t>, qui ne portent atteinte ni à la souveraineté nationale ni aux principes juridiques nationaux, ainsi qu’aux Objectifs 16.4, 16.5 et 16.6 de l’Agenda 2030 pour le développement durable, les avoirs saisis seront affectés à des projets qui profiteront à la population péruvienne en renforçant le secteur judiciaire et la lutte contre la corruption.</w:t>
      </w:r>
    </w:p>
    <w:p w:rsidR="002D5A5C" w:rsidRDefault="002D5A5C" w:rsidP="00D95EDD">
      <w:pPr>
        <w:spacing w:before="0"/>
      </w:pPr>
    </w:p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EDD"/>
    <w:rsid w:val="00033411"/>
    <w:rsid w:val="001C6272"/>
    <w:rsid w:val="002D5A5C"/>
    <w:rsid w:val="00714B49"/>
    <w:rsid w:val="0081371E"/>
    <w:rsid w:val="00C61690"/>
    <w:rsid w:val="00D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953B2A-8EE3-4E31-ABFC-384BDC5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DD"/>
    <w:pPr>
      <w:spacing w:before="240" w:after="240" w:line="259" w:lineRule="auto"/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D9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43DA45E-EA7F-4B82-A332-4935413F9525}"/>
</file>

<file path=customXml/itemProps2.xml><?xml version="1.0" encoding="utf-8"?>
<ds:datastoreItem xmlns:ds="http://schemas.openxmlformats.org/officeDocument/2006/customXml" ds:itemID="{681359FA-A808-4EEC-BE80-904C2F00D911}"/>
</file>

<file path=customXml/itemProps3.xml><?xml version="1.0" encoding="utf-8"?>
<ds:datastoreItem xmlns:ds="http://schemas.openxmlformats.org/officeDocument/2006/customXml" ds:itemID="{9238416B-5249-4A11-B4A7-A947B7FF2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