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DE" w:rsidRDefault="005D6E76" w:rsidP="00FF0879">
      <w:pPr>
        <w:spacing w:after="0" w:line="240" w:lineRule="auto"/>
        <w:jc w:val="center"/>
        <w:rPr>
          <w:rFonts w:ascii="Arial" w:eastAsia="Times New Roman" w:hAnsi="Arial"/>
          <w:b/>
          <w:bCs/>
          <w:lang w:eastAsia="en-GB"/>
        </w:rPr>
      </w:pPr>
      <w:bookmarkStart w:id="0" w:name="_GoBack"/>
      <w:bookmarkEnd w:id="0"/>
      <w:r>
        <w:rPr>
          <w:rFonts w:ascii="Arial" w:eastAsia="Times New Roman" w:hAnsi="Arial"/>
          <w:b/>
          <w:bCs/>
          <w:lang w:eastAsia="en-GB"/>
        </w:rPr>
        <w:t>7775 Résumé</w:t>
      </w:r>
    </w:p>
    <w:p w:rsidR="005D6E76" w:rsidRPr="005D6E76" w:rsidRDefault="005D6E76" w:rsidP="00221257">
      <w:pPr>
        <w:spacing w:after="0" w:line="240" w:lineRule="auto"/>
        <w:jc w:val="both"/>
        <w:rPr>
          <w:rFonts w:ascii="Arial" w:eastAsia="Times New Roman" w:hAnsi="Arial"/>
          <w:b/>
          <w:bCs/>
          <w:lang w:eastAsia="en-GB"/>
        </w:rPr>
      </w:pPr>
    </w:p>
    <w:p w:rsidR="004F31F4" w:rsidRDefault="00221257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 w:rsidRPr="00221257">
        <w:rPr>
          <w:rFonts w:ascii="Arial" w:eastAsia="Times New Roman" w:hAnsi="Arial"/>
          <w:lang w:eastAsia="en-GB"/>
        </w:rPr>
        <w:t>L’objectif pri</w:t>
      </w:r>
      <w:r w:rsidR="00717458">
        <w:rPr>
          <w:rFonts w:ascii="Arial" w:eastAsia="Times New Roman" w:hAnsi="Arial"/>
          <w:lang w:eastAsia="en-GB"/>
        </w:rPr>
        <w:t xml:space="preserve">ncipal </w:t>
      </w:r>
      <w:r w:rsidRPr="00221257">
        <w:rPr>
          <w:rFonts w:ascii="Arial" w:eastAsia="Times New Roman" w:hAnsi="Arial"/>
          <w:lang w:eastAsia="en-GB"/>
        </w:rPr>
        <w:t>d</w:t>
      </w:r>
      <w:r w:rsidR="00EB199B">
        <w:rPr>
          <w:rFonts w:ascii="Arial" w:eastAsia="Times New Roman" w:hAnsi="Arial"/>
          <w:lang w:eastAsia="en-GB"/>
        </w:rPr>
        <w:t>e ce</w:t>
      </w:r>
      <w:r w:rsidRPr="00221257">
        <w:rPr>
          <w:rFonts w:ascii="Arial" w:eastAsia="Times New Roman" w:hAnsi="Arial"/>
          <w:lang w:eastAsia="en-GB"/>
        </w:rPr>
        <w:t xml:space="preserve"> projet de loi est d’adapter certaines dispositions de la procédure électorale </w:t>
      </w:r>
      <w:r w:rsidR="004F31F4">
        <w:rPr>
          <w:rFonts w:ascii="Arial" w:eastAsia="Times New Roman" w:hAnsi="Arial"/>
          <w:lang w:eastAsia="en-GB"/>
        </w:rPr>
        <w:t>d’application pour</w:t>
      </w:r>
      <w:r w:rsidRPr="00221257">
        <w:rPr>
          <w:rFonts w:ascii="Arial" w:eastAsia="Times New Roman" w:hAnsi="Arial"/>
          <w:lang w:eastAsia="en-GB"/>
        </w:rPr>
        <w:t xml:space="preserve"> la Chambre des Métiers. </w:t>
      </w:r>
    </w:p>
    <w:p w:rsidR="004F31F4" w:rsidRDefault="004F31F4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D7773D" w:rsidRDefault="00D7773D" w:rsidP="00D7773D">
      <w:pPr>
        <w:spacing w:after="0" w:line="240" w:lineRule="auto"/>
        <w:jc w:val="both"/>
        <w:rPr>
          <w:rFonts w:ascii="Arial" w:eastAsia="Times New Roman" w:hAnsi="Arial" w:cs="Times New Roman"/>
          <w:lang w:val="fr-LU" w:eastAsia="fr-LU"/>
        </w:rPr>
      </w:pPr>
      <w:r>
        <w:rPr>
          <w:rFonts w:ascii="Arial" w:eastAsia="Times New Roman" w:hAnsi="Arial"/>
          <w:lang w:eastAsia="en-GB"/>
        </w:rPr>
        <w:t>I</w:t>
      </w:r>
      <w:r w:rsidR="00221257" w:rsidRPr="00221257">
        <w:rPr>
          <w:rFonts w:ascii="Arial" w:eastAsia="Times New Roman" w:hAnsi="Arial"/>
          <w:lang w:eastAsia="en-GB"/>
        </w:rPr>
        <w:t>l est notamment prévu de re</w:t>
      </w:r>
      <w:r>
        <w:rPr>
          <w:rFonts w:ascii="Arial" w:eastAsia="Times New Roman" w:hAnsi="Arial"/>
          <w:lang w:eastAsia="en-GB"/>
        </w:rPr>
        <w:t xml:space="preserve">mplacer </w:t>
      </w:r>
      <w:r w:rsidR="00221257" w:rsidRPr="00221257">
        <w:rPr>
          <w:rFonts w:ascii="Arial" w:eastAsia="Times New Roman" w:hAnsi="Arial"/>
          <w:lang w:eastAsia="en-GB"/>
        </w:rPr>
        <w:t xml:space="preserve">les délais et échéances </w:t>
      </w:r>
      <w:r w:rsidRPr="00D7773D">
        <w:rPr>
          <w:rFonts w:ascii="Arial" w:eastAsia="Times New Roman" w:hAnsi="Arial" w:cs="Times New Roman"/>
          <w:lang w:val="fr-LU" w:eastAsia="fr-LU"/>
        </w:rPr>
        <w:t>fixes de la procédure électorale</w:t>
      </w:r>
      <w:r>
        <w:rPr>
          <w:rFonts w:ascii="Arial" w:eastAsia="Times New Roman" w:hAnsi="Arial" w:cs="Times New Roman"/>
          <w:lang w:val="fr-LU" w:eastAsia="fr-LU"/>
        </w:rPr>
        <w:t xml:space="preserve"> par</w:t>
      </w:r>
      <w:r w:rsidRPr="00D7773D">
        <w:rPr>
          <w:rFonts w:ascii="Arial" w:eastAsia="Times New Roman" w:hAnsi="Arial" w:cs="Times New Roman"/>
          <w:lang w:val="fr-LU" w:eastAsia="fr-LU"/>
        </w:rPr>
        <w:t xml:space="preserve"> des délais et échéances flexibles</w:t>
      </w:r>
      <w:r w:rsidR="00717458">
        <w:rPr>
          <w:rFonts w:ascii="Arial" w:eastAsia="Times New Roman" w:hAnsi="Arial"/>
          <w:lang w:eastAsia="en-GB"/>
        </w:rPr>
        <w:t>.</w:t>
      </w:r>
      <w:r w:rsidRPr="00D7773D">
        <w:rPr>
          <w:rFonts w:ascii="Arial" w:eastAsia="Times New Roman" w:hAnsi="Arial" w:cs="Times New Roman"/>
          <w:lang w:val="fr-LU" w:eastAsia="fr-LU"/>
        </w:rPr>
        <w:t xml:space="preserve"> Ces délais et échéances s</w:t>
      </w:r>
      <w:r>
        <w:rPr>
          <w:rFonts w:ascii="Arial" w:eastAsia="Times New Roman" w:hAnsi="Arial" w:cs="Times New Roman"/>
          <w:lang w:val="fr-LU" w:eastAsia="fr-LU"/>
        </w:rPr>
        <w:t>er</w:t>
      </w:r>
      <w:r w:rsidRPr="00D7773D">
        <w:rPr>
          <w:rFonts w:ascii="Arial" w:eastAsia="Times New Roman" w:hAnsi="Arial" w:cs="Times New Roman"/>
          <w:lang w:val="fr-LU" w:eastAsia="fr-LU"/>
        </w:rPr>
        <w:t>ont déterminés à partir de la date du scrutin.</w:t>
      </w:r>
    </w:p>
    <w:p w:rsidR="00D7773D" w:rsidRPr="00D7773D" w:rsidRDefault="00D7773D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D7773D" w:rsidRPr="00D7773D" w:rsidRDefault="00D7773D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Le</w:t>
      </w:r>
      <w:r w:rsidR="001B2588">
        <w:rPr>
          <w:rFonts w:ascii="Arial" w:eastAsia="Times New Roman" w:hAnsi="Arial"/>
          <w:lang w:eastAsia="en-GB"/>
        </w:rPr>
        <w:t>s</w:t>
      </w:r>
      <w:r>
        <w:rPr>
          <w:rFonts w:ascii="Arial" w:eastAsia="Times New Roman" w:hAnsi="Arial"/>
          <w:lang w:eastAsia="en-GB"/>
        </w:rPr>
        <w:t xml:space="preserve"> </w:t>
      </w:r>
      <w:r w:rsidRPr="00D7773D">
        <w:rPr>
          <w:rFonts w:ascii="Arial" w:eastAsia="Times New Roman" w:hAnsi="Arial"/>
          <w:lang w:eastAsia="en-GB"/>
        </w:rPr>
        <w:t xml:space="preserve">échéances fixes </w:t>
      </w:r>
      <w:r>
        <w:rPr>
          <w:rFonts w:ascii="Arial" w:eastAsia="Times New Roman" w:hAnsi="Arial"/>
          <w:lang w:eastAsia="en-GB"/>
        </w:rPr>
        <w:t xml:space="preserve">actuelles </w:t>
      </w:r>
      <w:r w:rsidRPr="00D7773D">
        <w:rPr>
          <w:rFonts w:ascii="Arial" w:eastAsia="Times New Roman" w:hAnsi="Arial"/>
          <w:lang w:eastAsia="en-GB"/>
        </w:rPr>
        <w:t>peu</w:t>
      </w:r>
      <w:r>
        <w:rPr>
          <w:rFonts w:ascii="Arial" w:eastAsia="Times New Roman" w:hAnsi="Arial"/>
          <w:lang w:eastAsia="en-GB"/>
        </w:rPr>
        <w:t>vent</w:t>
      </w:r>
      <w:r w:rsidRPr="00D7773D">
        <w:rPr>
          <w:rFonts w:ascii="Arial" w:eastAsia="Times New Roman" w:hAnsi="Arial"/>
          <w:lang w:eastAsia="en-GB"/>
        </w:rPr>
        <w:t xml:space="preserve"> poser problème, </w:t>
      </w:r>
      <w:r>
        <w:rPr>
          <w:rFonts w:ascii="Arial" w:eastAsia="Times New Roman" w:hAnsi="Arial"/>
          <w:lang w:eastAsia="en-GB"/>
        </w:rPr>
        <w:t>plus particulièrement</w:t>
      </w:r>
      <w:r w:rsidRPr="00D7773D">
        <w:rPr>
          <w:rFonts w:ascii="Arial" w:eastAsia="Times New Roman" w:hAnsi="Arial"/>
          <w:lang w:eastAsia="en-GB"/>
        </w:rPr>
        <w:t xml:space="preserve"> en cas d’élections anticipées ou complémentaires. </w:t>
      </w:r>
    </w:p>
    <w:p w:rsidR="00D7773D" w:rsidRPr="00221257" w:rsidRDefault="00D7773D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221257" w:rsidRPr="00221257" w:rsidRDefault="00221257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 w:rsidRPr="00221257">
        <w:rPr>
          <w:rFonts w:ascii="Arial" w:eastAsia="Times New Roman" w:hAnsi="Arial"/>
          <w:lang w:eastAsia="en-GB"/>
        </w:rPr>
        <w:t xml:space="preserve">Le projet de loi a ensuite pour objet d’adapter certains points </w:t>
      </w:r>
      <w:r w:rsidR="004F31F4">
        <w:rPr>
          <w:rFonts w:ascii="Arial" w:eastAsia="Times New Roman" w:hAnsi="Arial"/>
          <w:lang w:eastAsia="en-GB"/>
        </w:rPr>
        <w:t>d</w:t>
      </w:r>
      <w:r w:rsidRPr="00221257">
        <w:rPr>
          <w:rFonts w:ascii="Arial" w:eastAsia="Times New Roman" w:hAnsi="Arial"/>
          <w:lang w:eastAsia="en-GB"/>
        </w:rPr>
        <w:t>es lois organiques de la Chambre des Métiers et de la Chambre de Commerce</w:t>
      </w:r>
      <w:r w:rsidR="004F31F4">
        <w:rPr>
          <w:rFonts w:ascii="Arial" w:eastAsia="Times New Roman" w:hAnsi="Arial"/>
          <w:lang w:eastAsia="en-GB"/>
        </w:rPr>
        <w:t>, mais aussi de</w:t>
      </w:r>
      <w:r w:rsidRPr="00221257">
        <w:rPr>
          <w:rFonts w:ascii="Arial" w:eastAsia="Times New Roman" w:hAnsi="Arial"/>
          <w:lang w:eastAsia="en-GB"/>
        </w:rPr>
        <w:t>s dispositions générales de la loi modifiée du 4 avril 1924 portant création de chambres professionnelles à base élective.</w:t>
      </w:r>
    </w:p>
    <w:p w:rsidR="00221257" w:rsidRPr="00221257" w:rsidRDefault="00221257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4F31F4" w:rsidRDefault="00221257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 w:rsidRPr="00221257">
        <w:rPr>
          <w:rFonts w:ascii="Arial" w:eastAsia="Times New Roman" w:hAnsi="Arial"/>
          <w:lang w:eastAsia="en-GB"/>
        </w:rPr>
        <w:t xml:space="preserve">Ainsi, </w:t>
      </w:r>
      <w:r w:rsidR="004F31F4">
        <w:rPr>
          <w:rFonts w:ascii="Arial" w:eastAsia="Times New Roman" w:hAnsi="Arial"/>
          <w:lang w:eastAsia="en-GB"/>
        </w:rPr>
        <w:t xml:space="preserve">le droit de vote actif </w:t>
      </w:r>
      <w:r w:rsidR="004F31F4" w:rsidRPr="004F31F4">
        <w:rPr>
          <w:rFonts w:ascii="Arial" w:eastAsia="Times New Roman" w:hAnsi="Arial"/>
          <w:lang w:eastAsia="en-GB"/>
        </w:rPr>
        <w:t xml:space="preserve">dans différentes chambres professionnelles en cas d’affiliations multiples </w:t>
      </w:r>
      <w:r w:rsidR="004F31F4">
        <w:rPr>
          <w:rFonts w:ascii="Arial" w:eastAsia="Times New Roman" w:hAnsi="Arial"/>
          <w:lang w:eastAsia="en-GB"/>
        </w:rPr>
        <w:t>sera</w:t>
      </w:r>
      <w:r w:rsidR="004F31F4" w:rsidRPr="004F31F4">
        <w:rPr>
          <w:rFonts w:ascii="Arial" w:eastAsia="Times New Roman" w:hAnsi="Arial"/>
          <w:lang w:eastAsia="en-GB"/>
        </w:rPr>
        <w:t xml:space="preserve"> désormais permis</w:t>
      </w:r>
      <w:r w:rsidR="004F31F4">
        <w:rPr>
          <w:rFonts w:ascii="Arial" w:eastAsia="Times New Roman" w:hAnsi="Arial"/>
          <w:lang w:eastAsia="en-GB"/>
        </w:rPr>
        <w:t>. L</w:t>
      </w:r>
      <w:r w:rsidR="004F31F4" w:rsidRPr="004F31F4">
        <w:rPr>
          <w:rFonts w:ascii="Arial" w:eastAsia="Times New Roman" w:hAnsi="Arial"/>
          <w:lang w:eastAsia="en-GB"/>
        </w:rPr>
        <w:t>e droit de vote passif reste</w:t>
      </w:r>
      <w:r w:rsidR="004F31F4">
        <w:rPr>
          <w:rFonts w:ascii="Arial" w:eastAsia="Times New Roman" w:hAnsi="Arial"/>
          <w:lang w:eastAsia="en-GB"/>
        </w:rPr>
        <w:t>ra</w:t>
      </w:r>
      <w:r w:rsidR="004F31F4" w:rsidRPr="004F31F4">
        <w:rPr>
          <w:rFonts w:ascii="Arial" w:eastAsia="Times New Roman" w:hAnsi="Arial"/>
          <w:lang w:eastAsia="en-GB"/>
        </w:rPr>
        <w:t xml:space="preserve"> limité à une seule chambre professionnelle.</w:t>
      </w:r>
    </w:p>
    <w:p w:rsidR="00221257" w:rsidRPr="00221257" w:rsidRDefault="00221257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D7773D" w:rsidRDefault="00D7773D" w:rsidP="00D7773D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D</w:t>
      </w:r>
      <w:r w:rsidRPr="00D7773D">
        <w:rPr>
          <w:rFonts w:ascii="Arial" w:eastAsia="Times New Roman" w:hAnsi="Arial"/>
          <w:lang w:eastAsia="en-GB"/>
        </w:rPr>
        <w:t xml:space="preserve">ans une volonté de simplification, </w:t>
      </w:r>
      <w:r>
        <w:rPr>
          <w:rFonts w:ascii="Arial" w:eastAsia="Times New Roman" w:hAnsi="Arial"/>
          <w:lang w:eastAsia="en-GB"/>
        </w:rPr>
        <w:t xml:space="preserve">le projet de loi aligne également </w:t>
      </w:r>
      <w:r w:rsidRPr="00D7773D">
        <w:rPr>
          <w:rFonts w:ascii="Arial" w:eastAsia="Times New Roman" w:hAnsi="Arial"/>
          <w:lang w:eastAsia="en-GB"/>
        </w:rPr>
        <w:t>la procédure actuelle du recours sur celle prévue pour les élections législatives et communales. Ainsi, les voies de recours seront limitées au seul recours devant la Cour administrative.</w:t>
      </w:r>
    </w:p>
    <w:p w:rsidR="00221257" w:rsidRPr="00221257" w:rsidRDefault="00221257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</w:p>
    <w:p w:rsidR="00D7773D" w:rsidRDefault="00D7773D" w:rsidP="00221257">
      <w:pPr>
        <w:spacing w:after="0" w:line="240" w:lineRule="auto"/>
        <w:jc w:val="both"/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L</w:t>
      </w:r>
      <w:r w:rsidR="00221257" w:rsidRPr="00221257">
        <w:rPr>
          <w:rFonts w:ascii="Arial" w:eastAsia="Times New Roman" w:hAnsi="Arial"/>
          <w:lang w:eastAsia="en-GB"/>
        </w:rPr>
        <w:t>e présent projet de loi ne comporte aucune disposition dont l’application est susceptible de grever le budget de l’</w:t>
      </w:r>
      <w:r w:rsidR="00221257" w:rsidRPr="00221257">
        <w:rPr>
          <w:rFonts w:ascii="Arial" w:hAnsi="Arial"/>
          <w:lang w:eastAsia="en-GB"/>
        </w:rPr>
        <w:t>Etat</w:t>
      </w:r>
      <w:r w:rsidR="00221257" w:rsidRPr="00221257">
        <w:rPr>
          <w:rFonts w:ascii="Arial" w:eastAsia="Times New Roman" w:hAnsi="Arial"/>
          <w:lang w:eastAsia="en-GB"/>
        </w:rPr>
        <w:t>.</w:t>
      </w:r>
    </w:p>
    <w:p w:rsidR="009029C8" w:rsidRPr="00D7773D" w:rsidRDefault="00D7773D" w:rsidP="00D7773D">
      <w:pPr>
        <w:spacing w:after="0" w:line="240" w:lineRule="auto"/>
        <w:jc w:val="center"/>
        <w:rPr>
          <w:rFonts w:ascii="Arial" w:eastAsia="Times New Roman" w:hAnsi="Arial"/>
          <w:lang w:eastAsia="en-GB"/>
        </w:rPr>
      </w:pPr>
      <w:r>
        <w:rPr>
          <w:rFonts w:ascii="Arial" w:eastAsia="Times New Roman" w:hAnsi="Arial"/>
          <w:lang w:eastAsia="en-GB"/>
        </w:rPr>
        <w:t>*</w:t>
      </w:r>
    </w:p>
    <w:sectPr w:rsidR="009029C8" w:rsidRPr="00D7773D" w:rsidSect="00B4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257"/>
    <w:rsid w:val="000861F5"/>
    <w:rsid w:val="00123452"/>
    <w:rsid w:val="001B2588"/>
    <w:rsid w:val="00221257"/>
    <w:rsid w:val="004F31F4"/>
    <w:rsid w:val="005D6E76"/>
    <w:rsid w:val="005F5783"/>
    <w:rsid w:val="00717458"/>
    <w:rsid w:val="00790EF5"/>
    <w:rsid w:val="008E05EC"/>
    <w:rsid w:val="009029C8"/>
    <w:rsid w:val="009A3DDE"/>
    <w:rsid w:val="00B424FD"/>
    <w:rsid w:val="00BD79BF"/>
    <w:rsid w:val="00D04D4C"/>
    <w:rsid w:val="00D7773D"/>
    <w:rsid w:val="00EB199B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92A23B-0C1B-4722-9699-5489468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4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04D4C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DP7775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7775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/sftpecos/Dossiers_parlementaires/7775/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EFF794CD-6E3A-4B76-A523-A534FF434022}"/>
</file>

<file path=customXml/itemProps2.xml><?xml version="1.0" encoding="utf-8"?>
<ds:datastoreItem xmlns:ds="http://schemas.openxmlformats.org/officeDocument/2006/customXml" ds:itemID="{1CC8CB79-A545-455D-8409-628ED75CCB85}"/>
</file>

<file path=customXml/itemProps3.xml><?xml version="1.0" encoding="utf-8"?>
<ds:datastoreItem xmlns:ds="http://schemas.openxmlformats.org/officeDocument/2006/customXml" ds:itemID="{4CE82232-0ECF-436F-B4F9-2D4C97710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SYSTEM</cp:lastModifiedBy>
  <cp:revision>2</cp:revision>
  <cp:lastPrinted>2021-10-15T06:30:00Z</cp:lastPrinted>
  <dcterms:created xsi:type="dcterms:W3CDTF">2024-02-21T07:58:00Z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