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AB23AF" w:rsidRDefault="00AB23AF" w:rsidP="00CB372D">
      <w:pPr>
        <w:spacing w:after="0" w:line="240" w:lineRule="auto"/>
        <w:jc w:val="center"/>
        <w:rPr>
          <w:rFonts w:ascii="Arial" w:hAnsi="Arial" w:cs="Arial"/>
          <w:b/>
        </w:rPr>
      </w:pPr>
    </w:p>
    <w:p w:rsidR="00A0193A" w:rsidRDefault="00A0193A"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77</w:t>
      </w:r>
      <w:r w:rsidR="00731190">
        <w:rPr>
          <w:rFonts w:ascii="Arial" w:hAnsi="Arial" w:cs="Arial"/>
          <w:b/>
        </w:rPr>
        <w:t>4</w:t>
      </w:r>
      <w:r w:rsidR="006E34E9">
        <w:rPr>
          <w:rFonts w:ascii="Arial" w:hAnsi="Arial" w:cs="Arial"/>
          <w:b/>
        </w:rPr>
        <w:t>7</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20</w:t>
      </w:r>
      <w:r w:rsidRPr="00974548">
        <w:rPr>
          <w:rFonts w:ascii="Arial" w:hAnsi="Arial" w:cs="Arial"/>
        </w:rPr>
        <w:t>-20</w:t>
      </w:r>
      <w:r w:rsidR="00BD7CF5" w:rsidRPr="00974548">
        <w:rPr>
          <w:rFonts w:ascii="Arial" w:hAnsi="Arial" w:cs="Arial"/>
        </w:rPr>
        <w:t>2</w:t>
      </w:r>
      <w:r w:rsidR="007F545B">
        <w:rPr>
          <w:rFonts w:ascii="Arial" w:hAnsi="Arial" w:cs="Arial"/>
        </w:rPr>
        <w:t>1</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D7CF5" w:rsidRDefault="00CB372D" w:rsidP="00CB372D">
      <w:pPr>
        <w:spacing w:after="0" w:line="240" w:lineRule="auto"/>
        <w:jc w:val="both"/>
        <w:rPr>
          <w:rFonts w:ascii="Arial" w:hAnsi="Arial" w:cs="Arial"/>
          <w:b/>
          <w:highlight w:val="yellow"/>
          <w:lang w:val="fr-FR"/>
        </w:rPr>
      </w:pPr>
    </w:p>
    <w:p w:rsidR="00CB372D" w:rsidRPr="004B271E"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60A4C" w:rsidRPr="004B271E">
        <w:trPr>
          <w:tblCellSpacing w:w="15" w:type="dxa"/>
        </w:trPr>
        <w:tc>
          <w:tcPr>
            <w:tcW w:w="0" w:type="auto"/>
            <w:vAlign w:val="center"/>
            <w:hideMark/>
          </w:tcPr>
          <w:p w:rsidR="00B60A4C" w:rsidRPr="00BD7CF5" w:rsidRDefault="00B60A4C" w:rsidP="00B60A4C">
            <w:pPr>
              <w:spacing w:after="0" w:line="240" w:lineRule="auto"/>
              <w:rPr>
                <w:rFonts w:ascii="Arial" w:eastAsia="Times New Roman" w:hAnsi="Arial" w:cs="Arial"/>
                <w:lang w:eastAsia="fr-LU"/>
              </w:rPr>
            </w:pPr>
          </w:p>
        </w:tc>
        <w:tc>
          <w:tcPr>
            <w:tcW w:w="0" w:type="auto"/>
            <w:vAlign w:val="center"/>
            <w:hideMark/>
          </w:tcPr>
          <w:p w:rsidR="00BD7CF5" w:rsidRPr="004B271E" w:rsidRDefault="00BD7CF5" w:rsidP="00A40B79">
            <w:pPr>
              <w:rPr>
                <w:rFonts w:ascii="Arial" w:hAnsi="Arial" w:cs="Arial"/>
                <w:b/>
              </w:rPr>
            </w:pPr>
          </w:p>
          <w:p w:rsidR="00B60A4C" w:rsidRPr="00BD7CF5" w:rsidRDefault="00B60A4C" w:rsidP="00B60A4C">
            <w:pPr>
              <w:spacing w:after="0" w:line="240" w:lineRule="auto"/>
              <w:jc w:val="center"/>
              <w:rPr>
                <w:rFonts w:ascii="Arial" w:eastAsia="Times New Roman" w:hAnsi="Arial" w:cs="Arial"/>
                <w:b/>
                <w:lang w:eastAsia="fr-LU"/>
              </w:rPr>
            </w:pPr>
          </w:p>
        </w:tc>
      </w:tr>
    </w:tbl>
    <w:p w:rsidR="00A40B79" w:rsidRDefault="00A40B79" w:rsidP="00A40B79">
      <w:pPr>
        <w:autoSpaceDE w:val="0"/>
        <w:autoSpaceDN w:val="0"/>
        <w:adjustRightInd w:val="0"/>
        <w:spacing w:after="0" w:line="240" w:lineRule="auto"/>
        <w:rPr>
          <w:rFonts w:ascii="Arial" w:hAnsi="Arial" w:cs="Arial"/>
          <w:b/>
          <w:bCs/>
          <w:color w:val="000000"/>
        </w:rPr>
      </w:pPr>
    </w:p>
    <w:p w:rsidR="00F255CC" w:rsidRPr="00F17A8D" w:rsidRDefault="00F255CC" w:rsidP="00F255CC">
      <w:pPr>
        <w:jc w:val="both"/>
        <w:rPr>
          <w:rFonts w:ascii="Arial" w:hAnsi="Arial" w:cs="Arial"/>
          <w:b/>
          <w:bCs/>
        </w:rPr>
      </w:pPr>
      <w:r w:rsidRPr="00F17A8D">
        <w:rPr>
          <w:rFonts w:ascii="Arial" w:hAnsi="Arial" w:cs="Arial"/>
          <w:b/>
          <w:bCs/>
        </w:rPr>
        <w:t>Projet de loi portant :</w:t>
      </w:r>
    </w:p>
    <w:p w:rsidR="00F255CC" w:rsidRPr="00F17A8D" w:rsidRDefault="00F255CC" w:rsidP="00F255CC">
      <w:pPr>
        <w:jc w:val="both"/>
        <w:rPr>
          <w:rFonts w:ascii="Arial" w:hAnsi="Arial" w:cs="Arial"/>
          <w:b/>
          <w:bCs/>
        </w:rPr>
      </w:pPr>
      <w:r w:rsidRPr="00F17A8D">
        <w:rPr>
          <w:rFonts w:ascii="Arial" w:hAnsi="Arial" w:cs="Arial"/>
          <w:b/>
          <w:bCs/>
        </w:rPr>
        <w:t>1°</w:t>
      </w:r>
      <w:r w:rsidRPr="00F17A8D">
        <w:rPr>
          <w:rFonts w:ascii="Arial" w:hAnsi="Arial" w:cs="Arial"/>
          <w:b/>
          <w:bCs/>
        </w:rPr>
        <w:tab/>
        <w:t>modification des articles L. 234-51, L. 234-52 et L. 234-53 du Code du travail ;</w:t>
      </w:r>
    </w:p>
    <w:p w:rsidR="00F255CC" w:rsidRPr="00F17A8D" w:rsidRDefault="00F255CC" w:rsidP="00F255CC">
      <w:pPr>
        <w:jc w:val="both"/>
        <w:rPr>
          <w:rFonts w:ascii="Arial" w:hAnsi="Arial" w:cs="Arial"/>
          <w:b/>
          <w:bCs/>
        </w:rPr>
      </w:pPr>
      <w:r w:rsidRPr="00F17A8D">
        <w:rPr>
          <w:rFonts w:ascii="Arial" w:hAnsi="Arial" w:cs="Arial"/>
          <w:b/>
          <w:bCs/>
        </w:rPr>
        <w:t>2°</w:t>
      </w:r>
      <w:r w:rsidRPr="00F17A8D">
        <w:rPr>
          <w:rFonts w:ascii="Arial" w:hAnsi="Arial" w:cs="Arial"/>
          <w:b/>
          <w:bCs/>
        </w:rPr>
        <w:tab/>
        <w:t>dérogation temporaire aux dispositions des articles L. 234- 51, L. 234-52 et L. 234-53 du Code du travail</w:t>
      </w:r>
    </w:p>
    <w:p w:rsidR="00A40B79" w:rsidRDefault="00A40B79" w:rsidP="00CB372D">
      <w:pPr>
        <w:pStyle w:val="Default"/>
        <w:jc w:val="center"/>
        <w:rPr>
          <w:rFonts w:ascii="Arial" w:hAnsi="Arial" w:cs="Arial"/>
          <w:b/>
          <w:sz w:val="22"/>
          <w:szCs w:val="22"/>
        </w:rPr>
      </w:pPr>
    </w:p>
    <w:p w:rsidR="00B701F3" w:rsidRDefault="00A40B79" w:rsidP="00CB372D">
      <w:pPr>
        <w:pStyle w:val="Default"/>
        <w:jc w:val="center"/>
        <w:rPr>
          <w:rFonts w:ascii="Arial" w:hAnsi="Arial" w:cs="Arial"/>
          <w:b/>
          <w:sz w:val="22"/>
          <w:szCs w:val="22"/>
        </w:rPr>
      </w:pPr>
      <w:r>
        <w:rPr>
          <w:rFonts w:ascii="Arial" w:hAnsi="Arial" w:cs="Arial"/>
          <w:b/>
          <w:sz w:val="22"/>
          <w:szCs w:val="22"/>
        </w:rPr>
        <w:t>R</w:t>
      </w:r>
      <w:r w:rsidR="00B701F3">
        <w:rPr>
          <w:rFonts w:ascii="Arial" w:hAnsi="Arial" w:cs="Arial"/>
          <w:b/>
          <w:sz w:val="22"/>
          <w:szCs w:val="22"/>
        </w:rPr>
        <w:t>ésumé</w:t>
      </w:r>
    </w:p>
    <w:p w:rsidR="00B701F3" w:rsidRDefault="00B701F3" w:rsidP="00CB372D">
      <w:pPr>
        <w:pStyle w:val="Default"/>
        <w:jc w:val="center"/>
        <w:rPr>
          <w:rFonts w:ascii="Arial" w:hAnsi="Arial" w:cs="Arial"/>
          <w:b/>
          <w:sz w:val="22"/>
          <w:szCs w:val="22"/>
        </w:rPr>
      </w:pPr>
    </w:p>
    <w:p w:rsidR="00B701F3" w:rsidRDefault="00B701F3" w:rsidP="00CB372D">
      <w:pPr>
        <w:pStyle w:val="Default"/>
        <w:jc w:val="center"/>
        <w:rPr>
          <w:rFonts w:ascii="Arial" w:hAnsi="Arial" w:cs="Arial"/>
          <w:b/>
          <w:sz w:val="22"/>
          <w:szCs w:val="22"/>
        </w:rPr>
      </w:pPr>
    </w:p>
    <w:p w:rsidR="00B755D7" w:rsidRPr="00FD165A" w:rsidRDefault="00B755D7" w:rsidP="00B755D7">
      <w:pPr>
        <w:jc w:val="both"/>
        <w:rPr>
          <w:rFonts w:ascii="Arial" w:hAnsi="Arial" w:cs="Arial"/>
          <w:lang w:val="fr-FR"/>
        </w:rPr>
      </w:pPr>
      <w:r w:rsidRPr="00FD165A">
        <w:rPr>
          <w:rFonts w:ascii="Arial" w:hAnsi="Arial" w:cs="Arial"/>
          <w:lang w:val="fr-FR"/>
        </w:rPr>
        <w:t>Le présent projet de loi vise à modifier les articles L. 234-51</w:t>
      </w:r>
      <w:r w:rsidR="00272295">
        <w:rPr>
          <w:rFonts w:ascii="Arial" w:hAnsi="Arial" w:cs="Arial"/>
          <w:lang w:val="fr-FR"/>
        </w:rPr>
        <w:t>,</w:t>
      </w:r>
      <w:r w:rsidRPr="00FD165A">
        <w:rPr>
          <w:rFonts w:ascii="Arial" w:hAnsi="Arial" w:cs="Arial"/>
          <w:lang w:val="fr-FR"/>
        </w:rPr>
        <w:t xml:space="preserve"> L. 234-52 </w:t>
      </w:r>
      <w:r w:rsidR="00272295">
        <w:rPr>
          <w:rFonts w:ascii="Arial" w:hAnsi="Arial" w:cs="Arial"/>
          <w:lang w:val="fr-FR"/>
        </w:rPr>
        <w:t xml:space="preserve">et </w:t>
      </w:r>
      <w:r w:rsidR="00272295" w:rsidRPr="00B701F3">
        <w:rPr>
          <w:rFonts w:ascii="Arial" w:hAnsi="Arial" w:cs="Arial"/>
          <w:bCs/>
        </w:rPr>
        <w:t>L. 234-53</w:t>
      </w:r>
      <w:r w:rsidR="00272295" w:rsidRPr="00B701F3">
        <w:rPr>
          <w:rFonts w:ascii="Arial" w:hAnsi="Arial" w:cs="Arial"/>
          <w:b/>
        </w:rPr>
        <w:t xml:space="preserve"> </w:t>
      </w:r>
      <w:r w:rsidRPr="00B701F3">
        <w:rPr>
          <w:rFonts w:ascii="Arial" w:hAnsi="Arial" w:cs="Arial"/>
          <w:lang w:val="fr-FR"/>
        </w:rPr>
        <w:t>du Code du travail et à apporter des dérogations temporaires aux dispositions des articles L. 234-51</w:t>
      </w:r>
      <w:r w:rsidR="00272295" w:rsidRPr="00B701F3">
        <w:rPr>
          <w:rFonts w:ascii="Arial" w:hAnsi="Arial" w:cs="Arial"/>
          <w:lang w:val="fr-FR"/>
        </w:rPr>
        <w:t xml:space="preserve">, </w:t>
      </w:r>
      <w:r w:rsidR="00272295" w:rsidRPr="00B701F3">
        <w:rPr>
          <w:rFonts w:ascii="Arial" w:hAnsi="Arial" w:cs="Arial"/>
          <w:bCs/>
        </w:rPr>
        <w:t>L. 234-52</w:t>
      </w:r>
      <w:r w:rsidRPr="00B701F3">
        <w:rPr>
          <w:rFonts w:ascii="Arial" w:hAnsi="Arial" w:cs="Arial"/>
          <w:lang w:val="fr-FR"/>
        </w:rPr>
        <w:t xml:space="preserve"> et L. 234-53, afin de créer la possibilité d'un droit au congé pour raisons familiales directement conditionné par la fermeture totale ou partielle des écoles,</w:t>
      </w:r>
      <w:r w:rsidRPr="00FD165A">
        <w:rPr>
          <w:rFonts w:ascii="Arial" w:hAnsi="Arial" w:cs="Arial"/>
          <w:lang w:val="fr-FR"/>
        </w:rPr>
        <w:t xml:space="preserve"> avec ou sans enseignement à distance, ou des structures d’accueil pour enfants dans un but de lutter contre la propagation du Covid-19.</w:t>
      </w:r>
    </w:p>
    <w:p w:rsidR="00B755D7" w:rsidRPr="00250F58" w:rsidRDefault="00B755D7" w:rsidP="00272295">
      <w:pPr>
        <w:pStyle w:val="paragraph"/>
        <w:jc w:val="both"/>
        <w:textAlignment w:val="baseline"/>
        <w:rPr>
          <w:rFonts w:ascii="Arial" w:hAnsi="Arial" w:cs="Arial"/>
          <w:sz w:val="22"/>
          <w:szCs w:val="22"/>
        </w:rPr>
      </w:pPr>
      <w:r w:rsidRPr="00250F58">
        <w:rPr>
          <w:rFonts w:ascii="Arial" w:hAnsi="Arial" w:cs="Arial"/>
          <w:sz w:val="22"/>
          <w:szCs w:val="22"/>
        </w:rPr>
        <w:t xml:space="preserve">Les dispositions prévues par la loi du 24 décembre 2020 </w:t>
      </w:r>
      <w:r w:rsidR="00272295" w:rsidRPr="00250F58">
        <w:rPr>
          <w:rStyle w:val="normaltextrun"/>
          <w:rFonts w:ascii="Arial" w:hAnsi="Arial" w:cs="Arial"/>
          <w:sz w:val="22"/>
          <w:szCs w:val="22"/>
        </w:rPr>
        <w:t>portant dérogation temporaire aux dispositions des articles L. 234-51 et L. 234-53 du Code du travail</w:t>
      </w:r>
      <w:r w:rsidR="00272295" w:rsidRPr="00250F58">
        <w:rPr>
          <w:rStyle w:val="eop"/>
          <w:rFonts w:ascii="Arial" w:hAnsi="Arial" w:cs="Arial"/>
          <w:sz w:val="22"/>
          <w:szCs w:val="22"/>
        </w:rPr>
        <w:t> </w:t>
      </w:r>
      <w:r w:rsidRPr="00250F58">
        <w:rPr>
          <w:rFonts w:ascii="Arial" w:hAnsi="Arial" w:cs="Arial"/>
          <w:sz w:val="22"/>
          <w:szCs w:val="22"/>
        </w:rPr>
        <w:t>viennent à expiration en date du 20 janvier 2021, et même si actuellement au Luxembourg les écoles et structures d’accueil sont ouvertes, il en est différemment dans nos pays voisins ce qui rend indispensable la prolongation de la mesure pour les salariés frontaliers.</w:t>
      </w:r>
    </w:p>
    <w:p w:rsidR="00B755D7" w:rsidRPr="00FD165A" w:rsidRDefault="00B755D7" w:rsidP="00B755D7">
      <w:pPr>
        <w:jc w:val="both"/>
        <w:rPr>
          <w:rFonts w:ascii="Arial" w:hAnsi="Arial" w:cs="Arial"/>
          <w:lang w:val="fr-FR"/>
        </w:rPr>
      </w:pPr>
      <w:r w:rsidRPr="00FD165A">
        <w:rPr>
          <w:rFonts w:ascii="Arial" w:hAnsi="Arial" w:cs="Arial"/>
          <w:lang w:val="fr-FR"/>
        </w:rPr>
        <w:t xml:space="preserve">De plus, le présent projet de loi prévoit de mettre fin de façon définitive au fait que jusqu'à présent les mises en quarantaine d'enfants de moins de treize ans accomplis de même que les mesures d'isolement, d'éviction ou de maintien à domicile de ces enfants, pour des raisons impérieuses de santé publique, n'étaient pas visées dans le champ d'application défini dans le dispositif légal sur le congé pour raisons familiales alors que le règlement grand-ducal modifié du 10 mai 1999 définissant les maladies ou déficiences d'une gravité exceptionnelle en application de l'article 15, alinéa 2 de la loi du 12 février 1999 portant création d'un congé parental et d'un congé pour raisons familiales, précise que dans de tels cas de figure ledit congé peut être prorogé. En outre, ce projet de loi élargit également la base légale du règlement grand-ducal précité pour y inclure la définition des cas de mise en place de mesures de santé publique, destinées à limiter la propagation d'une épidémie permettant ainsi de prévoir, pour un certain nombre d'hypothèses, une prorogation de la </w:t>
      </w:r>
      <w:r w:rsidRPr="00FD165A">
        <w:rPr>
          <w:rFonts w:ascii="Arial" w:hAnsi="Arial" w:cs="Arial"/>
          <w:lang w:val="fr-FR"/>
        </w:rPr>
        <w:lastRenderedPageBreak/>
        <w:t>durée du congé pour raisons familiales telle que définie à l'article L. 234-52 du Code du travail.</w:t>
      </w:r>
    </w:p>
    <w:p w:rsidR="00B755D7" w:rsidRPr="00FD165A" w:rsidRDefault="00B755D7" w:rsidP="00B755D7">
      <w:pPr>
        <w:jc w:val="both"/>
        <w:rPr>
          <w:rFonts w:ascii="Arial" w:hAnsi="Arial" w:cs="Arial"/>
          <w:lang w:val="fr-FR"/>
        </w:rPr>
      </w:pPr>
      <w:r w:rsidRPr="00FD165A">
        <w:rPr>
          <w:rFonts w:ascii="Arial" w:hAnsi="Arial" w:cs="Arial"/>
          <w:lang w:val="fr-FR"/>
        </w:rPr>
        <w:t xml:space="preserve">Par conséquent, le présent projet de loi élargit définitivement le champ d’application pour l’accès au congé pour raisons familiales pour y inclure les parents qui ont à charge un enfant de moins de treize ans accomplis faisant l'objet d'une mesure de mise en quarantaine, d'isolement, d'éviction, </w:t>
      </w:r>
      <w:r w:rsidRPr="00F255CC">
        <w:rPr>
          <w:rFonts w:ascii="Arial" w:hAnsi="Arial" w:cs="Arial"/>
          <w:lang w:val="fr-FR"/>
        </w:rPr>
        <w:t>d’éloignement, de mise à l’écart</w:t>
      </w:r>
      <w:r w:rsidRPr="00FD165A">
        <w:rPr>
          <w:rFonts w:ascii="Arial" w:hAnsi="Arial" w:cs="Arial"/>
          <w:lang w:val="fr-FR"/>
        </w:rPr>
        <w:t xml:space="preserve"> ou de maintien à domicile pour des raisons impérieuses de santé publique à condition que celles-ci aient été décidées par une autorité ayant compétence pour ce faire. </w:t>
      </w:r>
    </w:p>
    <w:p w:rsidR="00B755D7" w:rsidRPr="00FD165A" w:rsidRDefault="00B755D7" w:rsidP="00B755D7">
      <w:pPr>
        <w:jc w:val="both"/>
        <w:rPr>
          <w:rFonts w:ascii="Arial" w:hAnsi="Arial" w:cs="Arial"/>
          <w:lang w:val="fr-FR"/>
        </w:rPr>
      </w:pPr>
      <w:r w:rsidRPr="00FD165A">
        <w:rPr>
          <w:rFonts w:ascii="Arial" w:hAnsi="Arial" w:cs="Arial"/>
          <w:lang w:val="fr-FR"/>
        </w:rPr>
        <w:t xml:space="preserve">En outre, de manière temporaire, peuvent </w:t>
      </w:r>
      <w:r w:rsidRPr="00FD165A">
        <w:rPr>
          <w:rFonts w:ascii="Arial" w:hAnsi="Arial" w:cs="Arial"/>
          <w:color w:val="000000"/>
          <w:lang w:val="fr-FR"/>
        </w:rPr>
        <w:t xml:space="preserve">désormais également prétendre au congé pour raisons familiales le </w:t>
      </w:r>
      <w:r w:rsidRPr="00FD165A">
        <w:rPr>
          <w:rFonts w:ascii="Arial" w:hAnsi="Arial" w:cs="Arial"/>
          <w:lang w:val="fr-FR"/>
        </w:rPr>
        <w:t>salarié ou le travailleur indépendant ayant à charge :</w:t>
      </w:r>
    </w:p>
    <w:p w:rsidR="00B755D7" w:rsidRPr="00FD165A" w:rsidRDefault="00B755D7" w:rsidP="00B755D7">
      <w:pPr>
        <w:pStyle w:val="Paragraphedeliste"/>
        <w:numPr>
          <w:ilvl w:val="0"/>
          <w:numId w:val="1"/>
        </w:numPr>
        <w:jc w:val="both"/>
        <w:rPr>
          <w:rFonts w:ascii="Arial" w:hAnsi="Arial" w:cs="Arial"/>
          <w:lang w:val="fr-FR"/>
        </w:rPr>
      </w:pPr>
      <w:r w:rsidRPr="00FD165A">
        <w:rPr>
          <w:rFonts w:ascii="Arial" w:hAnsi="Arial" w:cs="Arial"/>
          <w:lang w:val="fr-FR"/>
        </w:rPr>
        <w:t>un enfant vulnérable au Covid-19 à condition de produire un certificat médical attestant cette vulnérabilité et la contre-indication de fréquenter l'école ou une structure d'accueil pour enfants, à savoir un service d'éducation et d'accueil pour jeunes enfants, un service d'éducation et d'accueil pour enfants scolarisés, une mini-crèche respectivement un accueil auprès d'un assistant parental;</w:t>
      </w:r>
    </w:p>
    <w:p w:rsidR="00B755D7" w:rsidRPr="00FD165A" w:rsidRDefault="00B755D7" w:rsidP="00B755D7">
      <w:pPr>
        <w:pStyle w:val="Paragraphedeliste"/>
        <w:numPr>
          <w:ilvl w:val="0"/>
          <w:numId w:val="1"/>
        </w:numPr>
        <w:jc w:val="both"/>
        <w:rPr>
          <w:rFonts w:ascii="Arial" w:hAnsi="Arial" w:cs="Arial"/>
          <w:lang w:val="fr-FR"/>
        </w:rPr>
      </w:pPr>
      <w:r w:rsidRPr="00FD165A">
        <w:rPr>
          <w:rFonts w:ascii="Arial" w:hAnsi="Arial" w:cs="Arial"/>
          <w:lang w:val="fr-FR"/>
        </w:rPr>
        <w:t>un enfant né avant le 1</w:t>
      </w:r>
      <w:r w:rsidRPr="00FD165A">
        <w:rPr>
          <w:rFonts w:ascii="Arial" w:hAnsi="Arial" w:cs="Arial"/>
          <w:vertAlign w:val="superscript"/>
          <w:lang w:val="fr-FR"/>
        </w:rPr>
        <w:t>er</w:t>
      </w:r>
      <w:r w:rsidRPr="00FD165A">
        <w:rPr>
          <w:rFonts w:ascii="Arial" w:hAnsi="Arial" w:cs="Arial"/>
          <w:lang w:val="fr-FR"/>
        </w:rPr>
        <w:t xml:space="preserve"> septembre </w:t>
      </w:r>
      <w:r w:rsidRPr="00F255CC">
        <w:rPr>
          <w:rFonts w:ascii="Arial" w:hAnsi="Arial" w:cs="Arial"/>
          <w:lang w:val="fr-FR"/>
        </w:rPr>
        <w:t>2017</w:t>
      </w:r>
      <w:r w:rsidRPr="00FD165A">
        <w:rPr>
          <w:rFonts w:ascii="Arial" w:hAnsi="Arial" w:cs="Arial"/>
          <w:lang w:val="fr-FR"/>
        </w:rPr>
        <w:t xml:space="preserve"> et âgé de moins de treize ans accomplis ou n'ayant pas quitté l'enseignement fondamental, pendant la période pour laquelle, pour des raisons liées à la crise sanitaire due à la pandémie du Covid-19, </w:t>
      </w:r>
      <w:r w:rsidRPr="00F255CC">
        <w:rPr>
          <w:rFonts w:ascii="Arial" w:hAnsi="Arial" w:cs="Arial"/>
          <w:lang w:val="fr-FR"/>
        </w:rPr>
        <w:t>le mi</w:t>
      </w:r>
      <w:r w:rsidRPr="00FD165A">
        <w:rPr>
          <w:rFonts w:ascii="Arial" w:hAnsi="Arial" w:cs="Arial"/>
          <w:lang w:val="fr-FR"/>
        </w:rPr>
        <w:t xml:space="preserve">nistre ayant l'Éducation nationale, l’Enfance et la Jeunesse dans ses attributions a décidé une fermeture partielle ou totale des écoles, avec ou sans enseignement à distance, ou des structures d'accueil pour enfants définies </w:t>
      </w:r>
      <w:r w:rsidRPr="00034F53">
        <w:rPr>
          <w:rFonts w:ascii="Arial" w:hAnsi="Arial" w:cs="Arial"/>
          <w:lang w:val="fr-FR"/>
        </w:rPr>
        <w:t>au point 1,</w:t>
      </w:r>
      <w:r w:rsidRPr="00FD165A">
        <w:rPr>
          <w:rFonts w:ascii="Arial" w:hAnsi="Arial" w:cs="Arial"/>
          <w:lang w:val="fr-FR"/>
        </w:rPr>
        <w:t xml:space="preserve"> sous réserve qu'elles accueillent des enfants scolarisés, et à condition de produire un certificat attestant la situation donnée émis par le Ministère de l'Éducation nationale, de l'Enfance et de la Jeunesse ;</w:t>
      </w:r>
    </w:p>
    <w:p w:rsidR="00B755D7" w:rsidRPr="00FD165A" w:rsidRDefault="00B755D7" w:rsidP="00B755D7">
      <w:pPr>
        <w:pStyle w:val="Paragraphedeliste"/>
        <w:numPr>
          <w:ilvl w:val="0"/>
          <w:numId w:val="1"/>
        </w:numPr>
        <w:jc w:val="both"/>
        <w:rPr>
          <w:rFonts w:ascii="Arial" w:hAnsi="Arial" w:cs="Arial"/>
          <w:lang w:val="fr-FR"/>
        </w:rPr>
      </w:pPr>
      <w:r w:rsidRPr="00FD165A">
        <w:rPr>
          <w:rFonts w:ascii="Arial" w:hAnsi="Arial" w:cs="Arial"/>
          <w:lang w:val="fr-FR"/>
        </w:rPr>
        <w:t xml:space="preserve">un enfant né à partir </w:t>
      </w:r>
      <w:r w:rsidRPr="00250F58">
        <w:rPr>
          <w:rFonts w:ascii="Arial" w:hAnsi="Arial" w:cs="Arial"/>
          <w:lang w:val="fr-FR"/>
        </w:rPr>
        <w:t>du 1</w:t>
      </w:r>
      <w:r w:rsidRPr="00250F58">
        <w:rPr>
          <w:rFonts w:ascii="Arial" w:hAnsi="Arial" w:cs="Arial"/>
          <w:vertAlign w:val="superscript"/>
          <w:lang w:val="fr-FR"/>
        </w:rPr>
        <w:t>er</w:t>
      </w:r>
      <w:r w:rsidRPr="00250F58">
        <w:rPr>
          <w:rFonts w:ascii="Arial" w:hAnsi="Arial" w:cs="Arial"/>
          <w:lang w:val="fr-FR"/>
        </w:rPr>
        <w:t xml:space="preserve"> septembre 2016</w:t>
      </w:r>
      <w:r w:rsidRPr="00FD165A">
        <w:rPr>
          <w:rFonts w:ascii="Arial" w:hAnsi="Arial" w:cs="Arial"/>
          <w:lang w:val="fr-FR"/>
        </w:rPr>
        <w:t xml:space="preserve">, pendant la période pour laquelle, pour des raisons liées à la crise sanitaire due à la pandémie du Covid-19, le </w:t>
      </w:r>
      <w:r w:rsidRPr="00034F53">
        <w:rPr>
          <w:rFonts w:ascii="Arial" w:hAnsi="Arial" w:cs="Arial"/>
          <w:lang w:val="fr-FR"/>
        </w:rPr>
        <w:t>m</w:t>
      </w:r>
      <w:r w:rsidRPr="00FD165A">
        <w:rPr>
          <w:rFonts w:ascii="Arial" w:hAnsi="Arial" w:cs="Arial"/>
          <w:lang w:val="fr-FR"/>
        </w:rPr>
        <w:t xml:space="preserve">inistre ayant l'Éducation nationale, l’Enfance et la Jeunesse dans ses attributions a décidé une fermeture partielle ou totale des structures d'accueil pour enfants définies </w:t>
      </w:r>
      <w:r w:rsidRPr="00034F53">
        <w:rPr>
          <w:rFonts w:ascii="Arial" w:hAnsi="Arial" w:cs="Arial"/>
          <w:lang w:val="fr-FR"/>
        </w:rPr>
        <w:t>au point 1,</w:t>
      </w:r>
      <w:r w:rsidRPr="00FD165A">
        <w:rPr>
          <w:rFonts w:ascii="Arial" w:hAnsi="Arial" w:cs="Arial"/>
          <w:lang w:val="fr-FR"/>
        </w:rPr>
        <w:t xml:space="preserve"> sous réserve qu'elles accueillent des jeunes enfants, et à condition de produire un certificat attestant la situation donnée émis par le Ministère de l'Éducation nationale, de l'Enfance et de la Jeunesse ;</w:t>
      </w:r>
    </w:p>
    <w:p w:rsidR="00B755D7" w:rsidRPr="00034F53" w:rsidRDefault="00B755D7" w:rsidP="00B755D7">
      <w:pPr>
        <w:pStyle w:val="Paragraphedeliste"/>
        <w:numPr>
          <w:ilvl w:val="0"/>
          <w:numId w:val="1"/>
        </w:numPr>
        <w:jc w:val="both"/>
        <w:rPr>
          <w:rFonts w:ascii="Arial" w:hAnsi="Arial" w:cs="Arial"/>
          <w:lang w:val="fr-FR"/>
        </w:rPr>
      </w:pPr>
      <w:r w:rsidRPr="00034F53">
        <w:rPr>
          <w:rFonts w:ascii="Arial" w:hAnsi="Arial" w:cs="Arial"/>
          <w:lang w:val="fr-FR"/>
        </w:rPr>
        <w:t>un enfant de moins de treize ans accomplis fréquentant une école ou une structure d’accueil définie au point 1° qui, pour des raisons liées à la crise sanitaire due à la pandémie du Covid-19, a dû être fermée de façon isolée par l’autorité publique compétente à condition de produire un certificat attestant la situation donnée émis par l’autorité publique compétente.</w:t>
      </w:r>
    </w:p>
    <w:p w:rsidR="00B755D7" w:rsidRPr="00FD165A" w:rsidRDefault="00B755D7" w:rsidP="00B755D7">
      <w:pPr>
        <w:jc w:val="both"/>
        <w:rPr>
          <w:rFonts w:ascii="Arial" w:hAnsi="Arial" w:cs="Arial"/>
          <w:lang w:val="fr-FR"/>
        </w:rPr>
      </w:pPr>
      <w:r w:rsidRPr="00FD165A">
        <w:rPr>
          <w:rFonts w:ascii="Arial" w:hAnsi="Arial" w:cs="Arial"/>
          <w:lang w:val="fr-FR"/>
        </w:rPr>
        <w:t>La limite d'âge de moins de treize ans accomplis ne s'applique pas aux enfants qui bénéficient de l'allocation spéciale supplémentaire au sens de l'article 274 du Code de la sécurité sociale.</w:t>
      </w:r>
    </w:p>
    <w:p w:rsidR="00B755D7" w:rsidRPr="00FD165A" w:rsidRDefault="00B755D7" w:rsidP="00B755D7">
      <w:pPr>
        <w:jc w:val="both"/>
        <w:rPr>
          <w:rFonts w:ascii="Arial" w:hAnsi="Arial" w:cs="Arial"/>
          <w:lang w:val="fr-FR"/>
        </w:rPr>
      </w:pPr>
      <w:r w:rsidRPr="00FD165A">
        <w:rPr>
          <w:rFonts w:ascii="Arial" w:hAnsi="Arial" w:cs="Arial"/>
          <w:lang w:val="fr-FR"/>
        </w:rPr>
        <w:t xml:space="preserve">Les dispositions prévues par le présent </w:t>
      </w:r>
      <w:r w:rsidRPr="00034F53">
        <w:rPr>
          <w:rFonts w:ascii="Arial" w:hAnsi="Arial" w:cs="Arial"/>
          <w:lang w:val="fr-FR"/>
        </w:rPr>
        <w:t>projet de loi s’appliquent également aux frontaliers. Ainsi, en cas de fermeture totale ou partielle ou de façon isolée, avec ou sans enseignement à distance des écoles ou des structures d'accueil pour enfants situées en dehors du territoire luxembourgeois, pour des raisons liées à la crise sanitaire due à la pandémie du Covid-19,</w:t>
      </w:r>
      <w:r w:rsidRPr="00FD165A">
        <w:rPr>
          <w:rFonts w:ascii="Arial" w:hAnsi="Arial" w:cs="Arial"/>
          <w:lang w:val="fr-FR"/>
        </w:rPr>
        <w:t xml:space="preserve"> un document officiel émanant de l'autorité compétente du pays concerné attestant la situation donnée est à joindre à la demande par le bénéficiaire.</w:t>
      </w:r>
    </w:p>
    <w:p w:rsidR="00B755D7" w:rsidRPr="00FD165A" w:rsidRDefault="00B755D7" w:rsidP="00B755D7">
      <w:pPr>
        <w:jc w:val="both"/>
        <w:rPr>
          <w:rFonts w:ascii="Arial" w:hAnsi="Arial" w:cs="Arial"/>
          <w:lang w:val="fr-FR"/>
        </w:rPr>
      </w:pPr>
      <w:r w:rsidRPr="00FD165A">
        <w:rPr>
          <w:rFonts w:ascii="Arial" w:hAnsi="Arial" w:cs="Arial"/>
          <w:lang w:val="fr-FR"/>
        </w:rPr>
        <w:t xml:space="preserve">Les salariés en situation effective de chômage partiel prévu aux articles L. 511-1 à L. 511-15 et L. 512-7 à L. 512-10 du Code du travail ne sont pas éligibles à la dérogation prévue </w:t>
      </w:r>
      <w:r w:rsidRPr="00034F53">
        <w:rPr>
          <w:rFonts w:ascii="Arial" w:hAnsi="Arial" w:cs="Arial"/>
          <w:lang w:val="fr-FR"/>
        </w:rPr>
        <w:t>à l'article</w:t>
      </w:r>
      <w:r w:rsidR="00034F53" w:rsidRPr="00034F53">
        <w:rPr>
          <w:rFonts w:ascii="Arial" w:hAnsi="Arial" w:cs="Arial"/>
          <w:lang w:val="fr-FR"/>
        </w:rPr>
        <w:t xml:space="preserve"> 4.</w:t>
      </w:r>
    </w:p>
    <w:p w:rsidR="00206B41" w:rsidRPr="00206B41" w:rsidRDefault="00B755D7" w:rsidP="00B701F3">
      <w:pPr>
        <w:jc w:val="both"/>
      </w:pPr>
      <w:r w:rsidRPr="00FD165A">
        <w:rPr>
          <w:rFonts w:ascii="Arial" w:hAnsi="Arial" w:cs="Arial"/>
          <w:lang w:val="fr-FR"/>
        </w:rPr>
        <w:t>Finalement, étant donné que la situation actuelle risque de perdurer, respectivement de se reproduire de façon cyclique, la fin de période d’application du présent projet de loi est fixée au 2 avril 2021 inclus, ce qui correspond à la date de début des vacances de Pâques.</w:t>
      </w:r>
    </w:p>
    <w:sectPr w:rsidR="00206B41" w:rsidRPr="00206B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12A" w:rsidRDefault="0056212A" w:rsidP="008F40EA">
      <w:pPr>
        <w:spacing w:after="0" w:line="240" w:lineRule="auto"/>
      </w:pPr>
      <w:r>
        <w:separator/>
      </w:r>
    </w:p>
  </w:endnote>
  <w:endnote w:type="continuationSeparator" w:id="0">
    <w:p w:rsidR="0056212A" w:rsidRDefault="0056212A"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97537E" w:rsidRPr="0097537E">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12A" w:rsidRDefault="0056212A" w:rsidP="008F40EA">
      <w:pPr>
        <w:spacing w:after="0" w:line="240" w:lineRule="auto"/>
      </w:pPr>
      <w:r>
        <w:separator/>
      </w:r>
    </w:p>
  </w:footnote>
  <w:footnote w:type="continuationSeparator" w:id="0">
    <w:p w:rsidR="0056212A" w:rsidRDefault="0056212A"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60E7"/>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406FC"/>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41A62"/>
    <w:multiLevelType w:val="hybridMultilevel"/>
    <w:tmpl w:val="DB32C8B0"/>
    <w:lvl w:ilvl="0" w:tplc="A68A6E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105FA"/>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34F53"/>
    <w:rsid w:val="00052CED"/>
    <w:rsid w:val="00054070"/>
    <w:rsid w:val="000A39EF"/>
    <w:rsid w:val="00122524"/>
    <w:rsid w:val="00135E2C"/>
    <w:rsid w:val="001428BB"/>
    <w:rsid w:val="001635A3"/>
    <w:rsid w:val="00194364"/>
    <w:rsid w:val="001A4DBF"/>
    <w:rsid w:val="001E5807"/>
    <w:rsid w:val="002050AE"/>
    <w:rsid w:val="00206B41"/>
    <w:rsid w:val="00235AAE"/>
    <w:rsid w:val="002456D7"/>
    <w:rsid w:val="00250F58"/>
    <w:rsid w:val="00272295"/>
    <w:rsid w:val="002939A7"/>
    <w:rsid w:val="002B2352"/>
    <w:rsid w:val="002C20F1"/>
    <w:rsid w:val="00314C92"/>
    <w:rsid w:val="00322C5D"/>
    <w:rsid w:val="003374A9"/>
    <w:rsid w:val="003773E0"/>
    <w:rsid w:val="003809D7"/>
    <w:rsid w:val="00384A13"/>
    <w:rsid w:val="00392086"/>
    <w:rsid w:val="003A454B"/>
    <w:rsid w:val="003A56E1"/>
    <w:rsid w:val="003B0D6F"/>
    <w:rsid w:val="003C7B3B"/>
    <w:rsid w:val="003F36D0"/>
    <w:rsid w:val="00405F4F"/>
    <w:rsid w:val="004231AA"/>
    <w:rsid w:val="00460B3F"/>
    <w:rsid w:val="00465262"/>
    <w:rsid w:val="004B271E"/>
    <w:rsid w:val="004B7680"/>
    <w:rsid w:val="004C6D0F"/>
    <w:rsid w:val="004E5D51"/>
    <w:rsid w:val="004F7397"/>
    <w:rsid w:val="00507EBA"/>
    <w:rsid w:val="00530804"/>
    <w:rsid w:val="00533508"/>
    <w:rsid w:val="00542515"/>
    <w:rsid w:val="00546B79"/>
    <w:rsid w:val="00554569"/>
    <w:rsid w:val="0056212A"/>
    <w:rsid w:val="0056388D"/>
    <w:rsid w:val="00577734"/>
    <w:rsid w:val="005E44D3"/>
    <w:rsid w:val="005F3900"/>
    <w:rsid w:val="00600DE2"/>
    <w:rsid w:val="0060708D"/>
    <w:rsid w:val="00653989"/>
    <w:rsid w:val="00662626"/>
    <w:rsid w:val="00667B3A"/>
    <w:rsid w:val="00675D82"/>
    <w:rsid w:val="0068513D"/>
    <w:rsid w:val="00692ECA"/>
    <w:rsid w:val="00696489"/>
    <w:rsid w:val="006B2843"/>
    <w:rsid w:val="006C6126"/>
    <w:rsid w:val="006D20D0"/>
    <w:rsid w:val="006E1517"/>
    <w:rsid w:val="006E34E9"/>
    <w:rsid w:val="006E6202"/>
    <w:rsid w:val="006E6D6A"/>
    <w:rsid w:val="006F1B71"/>
    <w:rsid w:val="0071100D"/>
    <w:rsid w:val="00731190"/>
    <w:rsid w:val="00731D5C"/>
    <w:rsid w:val="007405FE"/>
    <w:rsid w:val="00752D25"/>
    <w:rsid w:val="007771BC"/>
    <w:rsid w:val="007A1000"/>
    <w:rsid w:val="007C6488"/>
    <w:rsid w:val="007E5536"/>
    <w:rsid w:val="007F545B"/>
    <w:rsid w:val="00804234"/>
    <w:rsid w:val="008263BB"/>
    <w:rsid w:val="00827AE1"/>
    <w:rsid w:val="00854E39"/>
    <w:rsid w:val="00891A00"/>
    <w:rsid w:val="008C134A"/>
    <w:rsid w:val="008E6AD3"/>
    <w:rsid w:val="008F40EA"/>
    <w:rsid w:val="0090003D"/>
    <w:rsid w:val="009139AE"/>
    <w:rsid w:val="009523D9"/>
    <w:rsid w:val="00952B1E"/>
    <w:rsid w:val="00974548"/>
    <w:rsid w:val="0097537E"/>
    <w:rsid w:val="009818E8"/>
    <w:rsid w:val="00995144"/>
    <w:rsid w:val="009F54CB"/>
    <w:rsid w:val="00A0193A"/>
    <w:rsid w:val="00A10DFB"/>
    <w:rsid w:val="00A17139"/>
    <w:rsid w:val="00A22A1D"/>
    <w:rsid w:val="00A40B79"/>
    <w:rsid w:val="00A65052"/>
    <w:rsid w:val="00A93E30"/>
    <w:rsid w:val="00AB23AF"/>
    <w:rsid w:val="00AC13BE"/>
    <w:rsid w:val="00B20076"/>
    <w:rsid w:val="00B235FF"/>
    <w:rsid w:val="00B40888"/>
    <w:rsid w:val="00B60A4C"/>
    <w:rsid w:val="00B701F3"/>
    <w:rsid w:val="00B755D7"/>
    <w:rsid w:val="00B84637"/>
    <w:rsid w:val="00B90025"/>
    <w:rsid w:val="00B96227"/>
    <w:rsid w:val="00BA4C2E"/>
    <w:rsid w:val="00BA7A7A"/>
    <w:rsid w:val="00BB6747"/>
    <w:rsid w:val="00BC7B2C"/>
    <w:rsid w:val="00BD7CF5"/>
    <w:rsid w:val="00C83161"/>
    <w:rsid w:val="00C834DC"/>
    <w:rsid w:val="00CA1B84"/>
    <w:rsid w:val="00CA3115"/>
    <w:rsid w:val="00CB372D"/>
    <w:rsid w:val="00CC1545"/>
    <w:rsid w:val="00CC4F99"/>
    <w:rsid w:val="00CD442C"/>
    <w:rsid w:val="00CE12CC"/>
    <w:rsid w:val="00CE5CD9"/>
    <w:rsid w:val="00D32EB3"/>
    <w:rsid w:val="00DB07D4"/>
    <w:rsid w:val="00DE5F05"/>
    <w:rsid w:val="00DF0C3E"/>
    <w:rsid w:val="00E00BCB"/>
    <w:rsid w:val="00E7270A"/>
    <w:rsid w:val="00E8513A"/>
    <w:rsid w:val="00EC0145"/>
    <w:rsid w:val="00EC144B"/>
    <w:rsid w:val="00EC7C62"/>
    <w:rsid w:val="00ED540C"/>
    <w:rsid w:val="00EF011A"/>
    <w:rsid w:val="00F17A8D"/>
    <w:rsid w:val="00F255CC"/>
    <w:rsid w:val="00F6442D"/>
    <w:rsid w:val="00F73CFC"/>
    <w:rsid w:val="00F97B4E"/>
    <w:rsid w:val="00FA2891"/>
    <w:rsid w:val="00FB3940"/>
    <w:rsid w:val="00FD163E"/>
    <w:rsid w:val="00FD165A"/>
    <w:rsid w:val="00FD52CC"/>
    <w:rsid w:val="00FD6D23"/>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3BD348-4F5D-459F-9EFA-26CC20D8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styleId="Lienhypertexte">
    <w:name w:val="Hyperlink"/>
    <w:rsid w:val="00FD52CC"/>
    <w:rPr>
      <w:color w:val="0563C1"/>
      <w:u w:val="single"/>
    </w:rPr>
  </w:style>
  <w:style w:type="paragraph" w:styleId="Paragraphedeliste">
    <w:name w:val="List Paragraph"/>
    <w:basedOn w:val="Normal"/>
    <w:uiPriority w:val="34"/>
    <w:qFormat/>
    <w:rsid w:val="00EF011A"/>
    <w:pPr>
      <w:spacing w:line="259" w:lineRule="auto"/>
      <w:ind w:left="720"/>
      <w:contextualSpacing/>
    </w:pPr>
    <w:rPr>
      <w:lang w:val="en-GB"/>
    </w:rPr>
  </w:style>
  <w:style w:type="paragraph" w:customStyle="1" w:styleId="paragraph">
    <w:name w:val="paragraph"/>
    <w:basedOn w:val="Normal"/>
    <w:rsid w:val="00731190"/>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731190"/>
  </w:style>
  <w:style w:type="character" w:customStyle="1" w:styleId="eop">
    <w:name w:val="eop"/>
    <w:basedOn w:val="Policepardfaut"/>
    <w:rsid w:val="00731190"/>
  </w:style>
  <w:style w:type="paragraph" w:styleId="Titre">
    <w:name w:val="Title"/>
    <w:basedOn w:val="Normal"/>
    <w:next w:val="Normal"/>
    <w:link w:val="TitreCar"/>
    <w:uiPriority w:val="10"/>
    <w:qFormat/>
    <w:rsid w:val="00FD6D23"/>
    <w:pPr>
      <w:spacing w:after="0" w:line="240" w:lineRule="auto"/>
      <w:contextualSpacing/>
    </w:pPr>
    <w:rPr>
      <w:rFonts w:ascii="Calibri Light" w:eastAsia="Times New Roman" w:hAnsi="Calibri Light"/>
      <w:spacing w:val="-10"/>
      <w:kern w:val="28"/>
      <w:sz w:val="56"/>
      <w:szCs w:val="56"/>
      <w:lang w:val="fr-FR"/>
    </w:rPr>
  </w:style>
  <w:style w:type="character" w:customStyle="1" w:styleId="TitreCar">
    <w:name w:val="Titre Car"/>
    <w:link w:val="Titre"/>
    <w:uiPriority w:val="10"/>
    <w:rsid w:val="00FD6D23"/>
    <w:rPr>
      <w:rFonts w:ascii="Calibri Light" w:eastAsia="Times New Roman" w:hAnsi="Calibri Light" w:cs="Times New Roman"/>
      <w:spacing w:val="-10"/>
      <w:kern w:val="28"/>
      <w:sz w:val="56"/>
      <w:szCs w:val="56"/>
      <w:lang w:val="fr-FR"/>
    </w:rPr>
  </w:style>
  <w:style w:type="paragraph" w:styleId="Notedebasdepage">
    <w:name w:val="footnote text"/>
    <w:basedOn w:val="Normal"/>
    <w:link w:val="NotedebasdepageCar"/>
    <w:uiPriority w:val="99"/>
    <w:unhideWhenUsed/>
    <w:rsid w:val="00542515"/>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542515"/>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542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96F1C3-D31D-4D06-A501-F94B4208E8F0}"/>
</file>

<file path=customXml/itemProps2.xml><?xml version="1.0" encoding="utf-8"?>
<ds:datastoreItem xmlns:ds="http://schemas.openxmlformats.org/officeDocument/2006/customXml" ds:itemID="{89A1CA41-37C8-427C-9AC1-B9D8D9A0761F}"/>
</file>

<file path=customXml/itemProps3.xml><?xml version="1.0" encoding="utf-8"?>
<ds:datastoreItem xmlns:ds="http://schemas.openxmlformats.org/officeDocument/2006/customXml" ds:itemID="{D84304C1-2E42-45F6-83C5-99B3BE9678B2}"/>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5298</Characters>
  <Application>Microsoft Office Word</Application>
  <DocSecurity>4</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