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23" w:rsidRDefault="001C3023" w:rsidP="001C3023">
      <w:pPr>
        <w:tabs>
          <w:tab w:val="left" w:pos="4500"/>
        </w:tabs>
        <w:spacing w:after="0" w:line="240" w:lineRule="auto"/>
        <w:jc w:val="center"/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fr-FR"/>
        </w:rPr>
        <w:t>N</w:t>
      </w:r>
      <w:r>
        <w:rPr>
          <w:rFonts w:ascii="Arial" w:eastAsia="Times New Roman" w:hAnsi="Arial" w:cs="Arial"/>
          <w:b/>
          <w:bCs/>
          <w:vertAlign w:val="superscript"/>
          <w:lang w:eastAsia="fr-FR"/>
        </w:rPr>
        <w:t>o</w:t>
      </w:r>
      <w:r>
        <w:rPr>
          <w:rFonts w:ascii="Arial" w:eastAsia="Times New Roman" w:hAnsi="Arial" w:cs="Arial"/>
          <w:b/>
          <w:bCs/>
          <w:lang w:eastAsia="fr-FR"/>
        </w:rPr>
        <w:t xml:space="preserve"> 7728</w:t>
      </w:r>
    </w:p>
    <w:p w:rsidR="001C3023" w:rsidRDefault="001C3023" w:rsidP="001C302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</w:p>
    <w:p w:rsidR="001C3023" w:rsidRDefault="001C3023" w:rsidP="001C3023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lang w:eastAsia="fr-FR"/>
        </w:rPr>
        <w:t>CHAMBRE DES DEPUTES</w:t>
      </w:r>
    </w:p>
    <w:p w:rsidR="001C3023" w:rsidRDefault="001C3023" w:rsidP="001C3023">
      <w:pPr>
        <w:spacing w:after="0" w:line="240" w:lineRule="auto"/>
        <w:jc w:val="center"/>
        <w:rPr>
          <w:rFonts w:ascii="Arial" w:eastAsia="Times New Roman" w:hAnsi="Arial" w:cs="Arial"/>
          <w:bCs/>
          <w:lang w:eastAsia="fr-FR"/>
        </w:rPr>
      </w:pPr>
    </w:p>
    <w:p w:rsidR="001C3023" w:rsidRDefault="001C3023" w:rsidP="001C3023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lang w:eastAsia="fr-FR"/>
        </w:rPr>
        <w:t xml:space="preserve">Session ordinaire </w:t>
      </w:r>
      <w:r w:rsidRPr="00DA773B">
        <w:rPr>
          <w:rFonts w:ascii="Arial" w:eastAsia="Times New Roman" w:hAnsi="Arial" w:cs="Arial"/>
          <w:bCs/>
          <w:lang w:eastAsia="fr-FR"/>
        </w:rPr>
        <w:t>2020-202</w:t>
      </w:r>
      <w:r w:rsidRPr="00450936">
        <w:rPr>
          <w:rFonts w:ascii="Arial" w:eastAsia="Times New Roman" w:hAnsi="Arial" w:cs="Arial"/>
          <w:bCs/>
          <w:lang w:eastAsia="fr-FR"/>
        </w:rPr>
        <w:t>1</w:t>
      </w:r>
    </w:p>
    <w:p w:rsidR="001C3023" w:rsidRDefault="001C3023" w:rsidP="001C3023">
      <w:pPr>
        <w:pBdr>
          <w:top w:val="none" w:sz="0" w:space="0" w:color="000000"/>
          <w:left w:val="none" w:sz="0" w:space="0" w:color="000000"/>
          <w:bottom w:val="thinThickLargeGap" w:sz="24" w:space="1" w:color="000000"/>
          <w:right w:val="none" w:sz="0" w:space="0" w:color="000000"/>
        </w:pBd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1C3023" w:rsidRDefault="001C3023" w:rsidP="001C302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1C3023" w:rsidRDefault="001C3023" w:rsidP="001C3023">
      <w:pPr>
        <w:spacing w:after="0" w:line="240" w:lineRule="auto"/>
        <w:ind w:right="-108"/>
        <w:jc w:val="center"/>
        <w:rPr>
          <w:rFonts w:ascii="Arial" w:eastAsia="Times New Roman" w:hAnsi="Arial" w:cs="Arial"/>
          <w:b/>
          <w:bCs/>
          <w:lang w:eastAsia="fr-FR"/>
        </w:rPr>
      </w:pPr>
    </w:p>
    <w:p w:rsidR="001C3023" w:rsidRDefault="001C3023" w:rsidP="001C3023">
      <w:pPr>
        <w:tabs>
          <w:tab w:val="left" w:pos="1701"/>
        </w:tabs>
        <w:spacing w:after="0" w:line="240" w:lineRule="auto"/>
        <w:ind w:left="1440" w:right="-2" w:hanging="1440"/>
        <w:jc w:val="center"/>
      </w:pPr>
      <w:r>
        <w:rPr>
          <w:rFonts w:ascii="Arial" w:eastAsia="Times New Roman" w:hAnsi="Arial" w:cs="Arial"/>
          <w:b/>
          <w:color w:val="000000"/>
          <w:lang w:eastAsia="fr-FR"/>
        </w:rPr>
        <w:t>PROJET DE LOI</w:t>
      </w:r>
    </w:p>
    <w:p w:rsidR="001C3023" w:rsidRDefault="001C3023" w:rsidP="001C30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1C3023" w:rsidRDefault="001C3023" w:rsidP="001C30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8A75C5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portant approbation des modifications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</w:t>
      </w:r>
      <w:r w:rsidRPr="008A75C5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:</w:t>
      </w:r>
    </w:p>
    <w:p w:rsidR="001C3023" w:rsidRPr="008A75C5" w:rsidRDefault="001C3023" w:rsidP="001C30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1C3023" w:rsidRDefault="001C3023" w:rsidP="001C30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284F9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1° à la Convention relative aux transports internationaux ferroviaires du 9 mai 1980 dans la teneur du Protocole du 3 juin 1999, y compris l’adoption du nouvel appendice H, et des modifications adoptées par la Commission de révision lors de sa 26</w:t>
      </w:r>
      <w:r w:rsidRPr="00DA7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ème</w:t>
      </w:r>
      <w:r w:rsidRPr="00284F9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session, tenue à Berne, les 27 et 28 février 2018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</w:t>
      </w:r>
      <w:r w:rsidRPr="00284F9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;</w:t>
      </w:r>
    </w:p>
    <w:p w:rsidR="001C3023" w:rsidRPr="00284F9B" w:rsidRDefault="001C3023" w:rsidP="001C30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1C3023" w:rsidRDefault="001C3023" w:rsidP="001C30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284F9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2° aux appendices E et G de la convention précitée, apportées lors de la 13</w:t>
      </w:r>
      <w:r w:rsidRPr="00DA7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ème</w:t>
      </w:r>
      <w:r w:rsidRPr="00284F9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Assemblée générale de l’Organisation intergouvernementale pour les transports internationaux ferroviaires, tenue à Berne, les 25 et 26 septembre 2018</w:t>
      </w:r>
    </w:p>
    <w:p w:rsidR="001C3023" w:rsidRDefault="001C3023" w:rsidP="001C30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1C3023" w:rsidRDefault="001C3023" w:rsidP="001C3023">
      <w:pPr>
        <w:spacing w:after="0" w:line="240" w:lineRule="auto"/>
      </w:pPr>
    </w:p>
    <w:p w:rsidR="001C3023" w:rsidRPr="000C3687" w:rsidRDefault="001C3023" w:rsidP="001C3023">
      <w:pPr>
        <w:spacing w:after="120" w:line="240" w:lineRule="auto"/>
        <w:jc w:val="center"/>
        <w:rPr>
          <w:sz w:val="24"/>
          <w:szCs w:val="24"/>
        </w:rPr>
      </w:pPr>
      <w:r>
        <w:rPr>
          <w:rFonts w:ascii="Arial" w:eastAsia="Times New Roman" w:hAnsi="Arial" w:cs="Arial"/>
          <w:b/>
          <w:lang w:eastAsia="fr-FR"/>
        </w:rPr>
        <w:t>RESUME</w:t>
      </w:r>
    </w:p>
    <w:p w:rsidR="001C3023" w:rsidRDefault="001C3023" w:rsidP="001C3023">
      <w:pPr>
        <w:spacing w:before="57" w:after="57" w:line="276" w:lineRule="auto"/>
        <w:jc w:val="both"/>
        <w:rPr>
          <w:rFonts w:ascii="Arial" w:hAnsi="Arial" w:cs="Arial"/>
        </w:rPr>
      </w:pPr>
    </w:p>
    <w:p w:rsidR="001C3023" w:rsidRDefault="001C3023" w:rsidP="001C3023">
      <w:pPr>
        <w:spacing w:before="57" w:after="57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Avec son article unique, le projet de loi n°7728 a comme objectif d’approuver d’un côté l</w:t>
      </w:r>
      <w:r w:rsidRPr="000C3687">
        <w:rPr>
          <w:rFonts w:ascii="Arial" w:hAnsi="Arial" w:cs="Arial"/>
        </w:rPr>
        <w:t>es modifications à la Convention relative aux transports internationaux ferroviaires</w:t>
      </w:r>
      <w:r>
        <w:rPr>
          <w:rFonts w:ascii="Arial" w:hAnsi="Arial" w:cs="Arial"/>
        </w:rPr>
        <w:t xml:space="preserve"> (COTIF) </w:t>
      </w:r>
      <w:r w:rsidRPr="000C3687">
        <w:rPr>
          <w:rFonts w:ascii="Arial" w:hAnsi="Arial" w:cs="Arial"/>
        </w:rPr>
        <w:t>dans la teneur du Protocole du 3 jui</w:t>
      </w:r>
      <w:r>
        <w:rPr>
          <w:rFonts w:ascii="Arial" w:hAnsi="Arial" w:cs="Arial"/>
        </w:rPr>
        <w:t xml:space="preserve">n </w:t>
      </w:r>
      <w:r w:rsidRPr="000C3687">
        <w:rPr>
          <w:rFonts w:ascii="Arial" w:hAnsi="Arial" w:cs="Arial"/>
        </w:rPr>
        <w:t>1999, y compris l’adoption d</w:t>
      </w:r>
      <w:r>
        <w:rPr>
          <w:rFonts w:ascii="Arial" w:hAnsi="Arial" w:cs="Arial"/>
        </w:rPr>
        <w:t xml:space="preserve">’un </w:t>
      </w:r>
      <w:r w:rsidRPr="000C3687">
        <w:rPr>
          <w:rFonts w:ascii="Arial" w:hAnsi="Arial" w:cs="Arial"/>
        </w:rPr>
        <w:t>nouvel appendice H, et des</w:t>
      </w:r>
      <w:r>
        <w:rPr>
          <w:rFonts w:ascii="Arial" w:hAnsi="Arial" w:cs="Arial"/>
        </w:rPr>
        <w:t xml:space="preserve"> </w:t>
      </w:r>
      <w:r w:rsidRPr="000C3687">
        <w:rPr>
          <w:rFonts w:ascii="Arial" w:hAnsi="Arial" w:cs="Arial"/>
        </w:rPr>
        <w:t>modifications adoptées par la Commission de révision lors de</w:t>
      </w:r>
      <w:r>
        <w:rPr>
          <w:rFonts w:ascii="Arial" w:hAnsi="Arial" w:cs="Arial"/>
        </w:rPr>
        <w:t xml:space="preserve"> </w:t>
      </w:r>
      <w:r w:rsidRPr="000C3687">
        <w:rPr>
          <w:rFonts w:ascii="Arial" w:hAnsi="Arial" w:cs="Arial"/>
        </w:rPr>
        <w:t>sa 26</w:t>
      </w:r>
      <w:r w:rsidRPr="00B619D0">
        <w:rPr>
          <w:rFonts w:ascii="Arial" w:hAnsi="Arial" w:cs="Arial"/>
          <w:vertAlign w:val="superscript"/>
        </w:rPr>
        <w:t>e</w:t>
      </w:r>
      <w:r w:rsidRPr="000C3687">
        <w:rPr>
          <w:rFonts w:ascii="Arial" w:hAnsi="Arial" w:cs="Arial"/>
        </w:rPr>
        <w:t xml:space="preserve"> session, tenue à Berne, les 27 et 28 février 2018</w:t>
      </w:r>
      <w:r>
        <w:rPr>
          <w:rFonts w:ascii="Arial" w:hAnsi="Arial" w:cs="Arial"/>
        </w:rPr>
        <w:t xml:space="preserve">, et de l’autre côté les modifications aux </w:t>
      </w:r>
      <w:r w:rsidRPr="000C3687">
        <w:rPr>
          <w:rFonts w:ascii="Arial" w:hAnsi="Arial" w:cs="Arial"/>
        </w:rPr>
        <w:t xml:space="preserve">appendices </w:t>
      </w:r>
      <w:r>
        <w:rPr>
          <w:rFonts w:ascii="Arial" w:hAnsi="Arial" w:cs="Arial"/>
        </w:rPr>
        <w:t xml:space="preserve">existants </w:t>
      </w:r>
      <w:r w:rsidRPr="000C3687">
        <w:rPr>
          <w:rFonts w:ascii="Arial" w:hAnsi="Arial" w:cs="Arial"/>
        </w:rPr>
        <w:t>E et G, apportées lors de la 13</w:t>
      </w:r>
      <w:r w:rsidRPr="00B619D0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</w:t>
      </w:r>
      <w:r w:rsidRPr="000C3687">
        <w:rPr>
          <w:rFonts w:ascii="Arial" w:hAnsi="Arial" w:cs="Arial"/>
        </w:rPr>
        <w:t>Assemblée</w:t>
      </w:r>
      <w:r>
        <w:rPr>
          <w:rFonts w:ascii="Arial" w:hAnsi="Arial" w:cs="Arial"/>
        </w:rPr>
        <w:t xml:space="preserve"> </w:t>
      </w:r>
      <w:r w:rsidRPr="000C3687">
        <w:rPr>
          <w:rFonts w:ascii="Arial" w:hAnsi="Arial" w:cs="Arial"/>
        </w:rPr>
        <w:t>générale de l’Organisation intergouvernementale pour les</w:t>
      </w:r>
      <w:r>
        <w:rPr>
          <w:rFonts w:ascii="Arial" w:hAnsi="Arial" w:cs="Arial"/>
        </w:rPr>
        <w:t xml:space="preserve"> </w:t>
      </w:r>
      <w:r w:rsidRPr="000C3687">
        <w:rPr>
          <w:rFonts w:ascii="Arial" w:hAnsi="Arial" w:cs="Arial"/>
        </w:rPr>
        <w:t>transports internationaux ferroviaires, tenue à Berne, les 25 et</w:t>
      </w:r>
      <w:r>
        <w:rPr>
          <w:rFonts w:ascii="Arial" w:hAnsi="Arial" w:cs="Arial"/>
        </w:rPr>
        <w:t xml:space="preserve"> </w:t>
      </w:r>
      <w:r w:rsidRPr="000C3687">
        <w:rPr>
          <w:rFonts w:ascii="Arial" w:hAnsi="Arial" w:cs="Arial"/>
        </w:rPr>
        <w:t>26 septembre 2018</w:t>
      </w:r>
      <w:r>
        <w:rPr>
          <w:rFonts w:ascii="Arial" w:hAnsi="Arial" w:cs="Arial"/>
        </w:rPr>
        <w:t xml:space="preserve">. </w:t>
      </w:r>
    </w:p>
    <w:p w:rsidR="001C3023" w:rsidRDefault="001C3023" w:rsidP="001C3023">
      <w:pPr>
        <w:spacing w:before="57" w:after="57" w:line="276" w:lineRule="auto"/>
        <w:jc w:val="both"/>
        <w:rPr>
          <w:rFonts w:ascii="Arial" w:hAnsi="Arial" w:cs="Arial"/>
        </w:rPr>
      </w:pPr>
    </w:p>
    <w:p w:rsidR="001C3023" w:rsidRPr="00D80A4A" w:rsidRDefault="001C3023" w:rsidP="001C3023">
      <w:pPr>
        <w:spacing w:before="57" w:after="57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D80A4A">
        <w:rPr>
          <w:rFonts w:ascii="Arial" w:hAnsi="Arial" w:cs="Arial"/>
        </w:rPr>
        <w:t>a 13</w:t>
      </w:r>
      <w:r w:rsidRPr="000C3687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</w:t>
      </w:r>
      <w:r w:rsidRPr="00D80A4A">
        <w:rPr>
          <w:rFonts w:ascii="Arial" w:hAnsi="Arial" w:cs="Arial"/>
        </w:rPr>
        <w:t>Assemblée générale de l’OTIF</w:t>
      </w:r>
      <w:r>
        <w:rPr>
          <w:rFonts w:ascii="Arial" w:hAnsi="Arial" w:cs="Arial"/>
        </w:rPr>
        <w:t xml:space="preserve"> a </w:t>
      </w:r>
      <w:r w:rsidRPr="00D80A4A">
        <w:rPr>
          <w:rFonts w:ascii="Arial" w:hAnsi="Arial" w:cs="Arial"/>
        </w:rPr>
        <w:t xml:space="preserve">adopté </w:t>
      </w:r>
      <w:r>
        <w:rPr>
          <w:rFonts w:ascii="Arial" w:hAnsi="Arial" w:cs="Arial"/>
        </w:rPr>
        <w:t>plus précisément des </w:t>
      </w:r>
      <w:r w:rsidRPr="00D80A4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1C3023" w:rsidRPr="00734902" w:rsidRDefault="001C3023" w:rsidP="001C3023">
      <w:pPr>
        <w:spacing w:before="57" w:after="57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349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734902">
        <w:rPr>
          <w:rFonts w:ascii="Arial" w:hAnsi="Arial" w:cs="Arial"/>
        </w:rPr>
        <w:t>odifications de la Convention de base</w:t>
      </w:r>
      <w:r>
        <w:rPr>
          <w:rFonts w:ascii="Arial" w:hAnsi="Arial" w:cs="Arial"/>
        </w:rPr>
        <w:t>,</w:t>
      </w:r>
    </w:p>
    <w:p w:rsidR="001C3023" w:rsidRPr="00D80A4A" w:rsidRDefault="001C3023" w:rsidP="001C3023">
      <w:pPr>
        <w:spacing w:before="57" w:after="57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Pr="00D80A4A">
        <w:rPr>
          <w:rFonts w:ascii="Arial" w:hAnsi="Arial" w:cs="Arial"/>
        </w:rPr>
        <w:t>odification</w:t>
      </w:r>
      <w:r>
        <w:rPr>
          <w:rFonts w:ascii="Arial" w:hAnsi="Arial" w:cs="Arial"/>
        </w:rPr>
        <w:t>s</w:t>
      </w:r>
      <w:r w:rsidRPr="00D80A4A">
        <w:rPr>
          <w:rFonts w:ascii="Arial" w:hAnsi="Arial" w:cs="Arial"/>
        </w:rPr>
        <w:t xml:space="preserve"> de la Convention de base par l’adoption d’un nouvel Appendice H dénommé comme suit</w:t>
      </w:r>
      <w:r>
        <w:rPr>
          <w:rFonts w:ascii="Arial" w:hAnsi="Arial" w:cs="Arial"/>
        </w:rPr>
        <w:t> </w:t>
      </w:r>
      <w:r w:rsidRPr="00D80A4A">
        <w:rPr>
          <w:rFonts w:ascii="Arial" w:hAnsi="Arial" w:cs="Arial"/>
        </w:rPr>
        <w:t>: «</w:t>
      </w:r>
      <w:r>
        <w:rPr>
          <w:rFonts w:ascii="Arial" w:hAnsi="Arial" w:cs="Arial"/>
        </w:rPr>
        <w:t> </w:t>
      </w:r>
      <w:r w:rsidRPr="005D367A">
        <w:rPr>
          <w:rFonts w:ascii="Arial" w:hAnsi="Arial" w:cs="Arial"/>
          <w:i/>
          <w:iCs/>
        </w:rPr>
        <w:t>Règles uniformes concernant l’</w:t>
      </w:r>
      <w:r w:rsidRPr="005D367A">
        <w:rPr>
          <w:rFonts w:ascii="Arial" w:hAnsi="Arial" w:cs="Arial"/>
          <w:i/>
          <w:iCs/>
          <w:u w:val="single"/>
        </w:rPr>
        <w:t>e</w:t>
      </w:r>
      <w:r w:rsidRPr="005D367A">
        <w:rPr>
          <w:rFonts w:ascii="Arial" w:hAnsi="Arial" w:cs="Arial"/>
          <w:i/>
          <w:iCs/>
        </w:rPr>
        <w:t xml:space="preserve">xploitation en </w:t>
      </w:r>
      <w:r w:rsidRPr="005D367A">
        <w:rPr>
          <w:rFonts w:ascii="Arial" w:hAnsi="Arial" w:cs="Arial"/>
          <w:i/>
          <w:iCs/>
          <w:u w:val="single"/>
        </w:rPr>
        <w:t>s</w:t>
      </w:r>
      <w:r w:rsidRPr="005D367A">
        <w:rPr>
          <w:rFonts w:ascii="Arial" w:hAnsi="Arial" w:cs="Arial"/>
          <w:i/>
          <w:iCs/>
        </w:rPr>
        <w:t xml:space="preserve">écurité des </w:t>
      </w:r>
      <w:r w:rsidRPr="005D367A">
        <w:rPr>
          <w:rFonts w:ascii="Arial" w:hAnsi="Arial" w:cs="Arial"/>
          <w:i/>
          <w:iCs/>
          <w:u w:val="single"/>
        </w:rPr>
        <w:t>t</w:t>
      </w:r>
      <w:r w:rsidRPr="005D367A">
        <w:rPr>
          <w:rFonts w:ascii="Arial" w:hAnsi="Arial" w:cs="Arial"/>
          <w:i/>
          <w:iCs/>
        </w:rPr>
        <w:t>rains en trafic international (EST – Appendice H)</w:t>
      </w:r>
      <w:r>
        <w:rPr>
          <w:rFonts w:ascii="Arial" w:hAnsi="Arial" w:cs="Arial"/>
        </w:rPr>
        <w:t> </w:t>
      </w:r>
      <w:r w:rsidRPr="00D80A4A">
        <w:rPr>
          <w:rFonts w:ascii="Arial" w:hAnsi="Arial" w:cs="Arial"/>
        </w:rPr>
        <w:t>»</w:t>
      </w:r>
      <w:r>
        <w:rPr>
          <w:rFonts w:ascii="Arial" w:hAnsi="Arial" w:cs="Arial"/>
        </w:rPr>
        <w:t>,</w:t>
      </w:r>
    </w:p>
    <w:p w:rsidR="001C3023" w:rsidRPr="00D80A4A" w:rsidRDefault="001C3023" w:rsidP="001C3023">
      <w:pPr>
        <w:spacing w:before="57" w:after="57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80A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D80A4A">
        <w:rPr>
          <w:rFonts w:ascii="Arial" w:hAnsi="Arial" w:cs="Arial"/>
        </w:rPr>
        <w:t>odifications au niveau des «</w:t>
      </w:r>
      <w:r>
        <w:rPr>
          <w:rFonts w:ascii="Arial" w:hAnsi="Arial" w:cs="Arial"/>
        </w:rPr>
        <w:t> </w:t>
      </w:r>
      <w:r w:rsidRPr="005D367A">
        <w:rPr>
          <w:rFonts w:ascii="Arial" w:hAnsi="Arial" w:cs="Arial"/>
          <w:i/>
          <w:iCs/>
        </w:rPr>
        <w:t xml:space="preserve">Règles uniformes concernant le </w:t>
      </w:r>
      <w:r w:rsidRPr="005D367A">
        <w:rPr>
          <w:rFonts w:ascii="Arial" w:hAnsi="Arial" w:cs="Arial"/>
          <w:i/>
          <w:iCs/>
          <w:u w:val="single"/>
        </w:rPr>
        <w:t>c</w:t>
      </w:r>
      <w:r w:rsidRPr="005D367A">
        <w:rPr>
          <w:rFonts w:ascii="Arial" w:hAnsi="Arial" w:cs="Arial"/>
          <w:i/>
          <w:iCs/>
        </w:rPr>
        <w:t>ontrat d</w:t>
      </w:r>
      <w:r w:rsidRPr="005D367A">
        <w:rPr>
          <w:rFonts w:ascii="Arial" w:hAnsi="Arial" w:cs="Arial"/>
          <w:i/>
          <w:iCs/>
          <w:u w:val="single"/>
        </w:rPr>
        <w:t>’u</w:t>
      </w:r>
      <w:r w:rsidRPr="005D367A">
        <w:rPr>
          <w:rFonts w:ascii="Arial" w:hAnsi="Arial" w:cs="Arial"/>
          <w:i/>
          <w:iCs/>
        </w:rPr>
        <w:t>tilisation de l</w:t>
      </w:r>
      <w:r w:rsidRPr="005D367A">
        <w:rPr>
          <w:rFonts w:ascii="Arial" w:hAnsi="Arial" w:cs="Arial"/>
          <w:i/>
          <w:iCs/>
          <w:u w:val="single"/>
        </w:rPr>
        <w:t>’i</w:t>
      </w:r>
      <w:r w:rsidRPr="005D367A">
        <w:rPr>
          <w:rFonts w:ascii="Arial" w:hAnsi="Arial" w:cs="Arial"/>
          <w:i/>
          <w:iCs/>
        </w:rPr>
        <w:t>nfrastructure en trafic international ferroviaire (Appendice E – CUI)</w:t>
      </w:r>
      <w:r>
        <w:rPr>
          <w:rFonts w:ascii="Arial" w:hAnsi="Arial" w:cs="Arial"/>
        </w:rPr>
        <w:t> </w:t>
      </w:r>
      <w:r w:rsidRPr="00D80A4A">
        <w:rPr>
          <w:rFonts w:ascii="Arial" w:hAnsi="Arial" w:cs="Arial"/>
        </w:rPr>
        <w:t>»</w:t>
      </w:r>
      <w:r>
        <w:rPr>
          <w:rFonts w:ascii="Arial" w:hAnsi="Arial" w:cs="Arial"/>
        </w:rPr>
        <w:t>,</w:t>
      </w:r>
    </w:p>
    <w:p w:rsidR="001C3023" w:rsidRPr="00D80A4A" w:rsidRDefault="001C3023" w:rsidP="001C3023">
      <w:pPr>
        <w:spacing w:before="57" w:after="57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et m</w:t>
      </w:r>
      <w:r w:rsidRPr="00D80A4A">
        <w:rPr>
          <w:rFonts w:ascii="Arial" w:hAnsi="Arial" w:cs="Arial"/>
        </w:rPr>
        <w:t>odifications au niveau des «</w:t>
      </w:r>
      <w:r>
        <w:rPr>
          <w:rFonts w:ascii="Arial" w:hAnsi="Arial" w:cs="Arial"/>
        </w:rPr>
        <w:t> </w:t>
      </w:r>
      <w:r w:rsidRPr="005D367A">
        <w:rPr>
          <w:rFonts w:ascii="Arial" w:hAnsi="Arial" w:cs="Arial"/>
          <w:i/>
          <w:iCs/>
        </w:rPr>
        <w:t>Règles uniformes concernant l’</w:t>
      </w:r>
      <w:r w:rsidRPr="005D367A">
        <w:rPr>
          <w:rFonts w:ascii="Arial" w:hAnsi="Arial" w:cs="Arial"/>
          <w:i/>
          <w:iCs/>
          <w:u w:val="single"/>
        </w:rPr>
        <w:t>a</w:t>
      </w:r>
      <w:r w:rsidRPr="005D367A">
        <w:rPr>
          <w:rFonts w:ascii="Arial" w:hAnsi="Arial" w:cs="Arial"/>
          <w:i/>
          <w:iCs/>
        </w:rPr>
        <w:t xml:space="preserve">dmission </w:t>
      </w:r>
      <w:r w:rsidRPr="005D367A">
        <w:rPr>
          <w:rFonts w:ascii="Arial" w:hAnsi="Arial" w:cs="Arial"/>
          <w:i/>
          <w:iCs/>
          <w:u w:val="single"/>
        </w:rPr>
        <w:t>t</w:t>
      </w:r>
      <w:r w:rsidRPr="005D367A">
        <w:rPr>
          <w:rFonts w:ascii="Arial" w:hAnsi="Arial" w:cs="Arial"/>
          <w:i/>
          <w:iCs/>
        </w:rPr>
        <w:t xml:space="preserve">echnique de </w:t>
      </w:r>
      <w:r w:rsidRPr="005D367A">
        <w:rPr>
          <w:rFonts w:ascii="Arial" w:hAnsi="Arial" w:cs="Arial"/>
          <w:i/>
          <w:iCs/>
          <w:u w:val="single"/>
        </w:rPr>
        <w:t>m</w:t>
      </w:r>
      <w:r w:rsidRPr="005D367A">
        <w:rPr>
          <w:rFonts w:ascii="Arial" w:hAnsi="Arial" w:cs="Arial"/>
          <w:i/>
          <w:iCs/>
        </w:rPr>
        <w:t xml:space="preserve">atériel </w:t>
      </w:r>
      <w:r w:rsidRPr="005D367A">
        <w:rPr>
          <w:rFonts w:ascii="Arial" w:hAnsi="Arial" w:cs="Arial"/>
          <w:i/>
          <w:iCs/>
          <w:u w:val="single"/>
        </w:rPr>
        <w:t>f</w:t>
      </w:r>
      <w:r w:rsidRPr="005D367A">
        <w:rPr>
          <w:rFonts w:ascii="Arial" w:hAnsi="Arial" w:cs="Arial"/>
          <w:i/>
          <w:iCs/>
        </w:rPr>
        <w:t>erroviaire utilisé en trafic international (Appendice G – ATMF)</w:t>
      </w:r>
      <w:r>
        <w:rPr>
          <w:rFonts w:ascii="Arial" w:hAnsi="Arial" w:cs="Arial"/>
        </w:rPr>
        <w:t> </w:t>
      </w:r>
      <w:r w:rsidRPr="00D80A4A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1C3023" w:rsidRPr="00734902" w:rsidRDefault="001C3023" w:rsidP="001C3023">
      <w:pPr>
        <w:spacing w:before="57" w:after="57" w:line="276" w:lineRule="auto"/>
        <w:jc w:val="both"/>
        <w:rPr>
          <w:rFonts w:ascii="Arial" w:hAnsi="Arial" w:cs="Arial"/>
          <w:u w:val="single"/>
        </w:rPr>
      </w:pPr>
    </w:p>
    <w:p w:rsidR="003D3AD4" w:rsidRDefault="003D3AD4"/>
    <w:sectPr w:rsidR="003D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023"/>
    <w:rsid w:val="00176A8A"/>
    <w:rsid w:val="001C3023"/>
    <w:rsid w:val="003D3AD4"/>
    <w:rsid w:val="00EB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3D0793-3D9B-4870-94DD-F0FBE74B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023"/>
    <w:pPr>
      <w:suppressAutoHyphens/>
      <w:spacing w:after="160" w:line="252" w:lineRule="auto"/>
    </w:pPr>
    <w:rPr>
      <w:rFonts w:cs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1C3023"/>
    <w:pPr>
      <w:ind w:left="720"/>
      <w:contextualSpacing/>
    </w:pPr>
  </w:style>
  <w:style w:type="paragraph" w:customStyle="1" w:styleId="Sansinterligne1">
    <w:name w:val="Sans interligne1"/>
    <w:rsid w:val="001C3023"/>
    <w:pPr>
      <w:suppressAutoHyphens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DP7728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7728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/sftpecos/Dossiers_parlementaires/7728/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B62B41A-FEBF-4988-A4BF-1965553C9AAA}"/>
</file>

<file path=customXml/itemProps2.xml><?xml version="1.0" encoding="utf-8"?>
<ds:datastoreItem xmlns:ds="http://schemas.openxmlformats.org/officeDocument/2006/customXml" ds:itemID="{0DB0943A-71F4-4B32-B75C-D4ECC0C47BF1}"/>
</file>

<file path=customXml/itemProps3.xml><?xml version="1.0" encoding="utf-8"?>
<ds:datastoreItem xmlns:ds="http://schemas.openxmlformats.org/officeDocument/2006/customXml" ds:itemID="{47482B45-F1A2-4E53-8EEE-6271318111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 CHD</dc:creator>
  <cp:keywords/>
  <dc:description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